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0373" w14:paraId="2e7037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6F4" w:rsidP="00A216F4" w:rsidR="00A216F4" w:rsidRPr="00A216F4">
      <w:pPr>
        <w:spacing w:after="200"/>
        <w:rPr>
          <w:rFonts w:cs="Times New Roman" w:eastAsia="Times New Roman"/>
          <w:lang w:eastAsia="hr-HR"/>
        </w:rPr>
      </w:pPr>
    </w:p>
    <w:p w:rsidRDefault="00A216F4" w:rsidP="00A216F4" w:rsidR="00A216F4" w:rsidRPr="00A216F4">
      <w:pPr>
        <w:spacing w:after="200"/>
        <w:rPr>
          <w:rFonts w:cs="Times New Roman" w:eastAsia="Times New Roman"/>
          <w:lang w:eastAsia="hr-HR"/>
        </w:rPr>
      </w:pPr>
    </w:p>
    <w:p w:rsidRDefault="00A216F4" w:rsidP="00A216F4" w:rsidR="00A216F4" w:rsidRPr="00A216F4">
      <w:pPr>
        <w:spacing w:after="0"/>
        <w:ind w:firstLine="708"/>
        <w:rPr>
          <w:rFonts w:cs="Times New Roman" w:eastAsia="Calibri"/>
        </w:rPr>
      </w:pPr>
      <w:r w:rsidRPr="00A216F4">
        <w:rPr>
          <w:rFonts w:cs="Times New Roman" w:eastAsia="Calibri"/>
        </w:rPr>
        <w:t>REPUBLIKA HRVATSKA</w:t>
      </w:r>
    </w:p>
    <w:p w:rsidRDefault="00A216F4" w:rsidP="00A216F4" w:rsidR="00A216F4" w:rsidRPr="00A216F4">
      <w:pPr>
        <w:spacing w:after="0"/>
        <w:ind w:firstLine="708"/>
        <w:rPr>
          <w:rFonts w:cs="Times New Roman" w:eastAsia="Calibri"/>
        </w:rPr>
      </w:pPr>
      <w:r w:rsidRPr="00A216F4">
        <w:rPr>
          <w:rFonts w:cs="Times New Roman" w:eastAsia="Calibri"/>
        </w:rPr>
        <w:t>TRGOVAČKI SUD U ZADRU</w:t>
      </w:r>
    </w:p>
    <w:p w:rsidRDefault="00A216F4" w:rsidP="00A216F4" w:rsidR="00A216F4" w:rsidRPr="00A216F4">
      <w:pPr>
        <w:spacing w:after="0"/>
        <w:ind w:firstLine="708"/>
        <w:rPr>
          <w:rFonts w:cs="Times New Roman" w:eastAsia="Calibri"/>
        </w:rPr>
      </w:pPr>
      <w:r w:rsidRPr="00A216F4">
        <w:rPr>
          <w:rFonts w:cs="Times New Roman" w:eastAsia="Calibri"/>
        </w:rPr>
        <w:t>23000 Zadar, Dr. Franje Tuđmana 35</w:t>
      </w:r>
    </w:p>
    <w:p w:rsidRDefault="00A216F4" w:rsidP="00A216F4" w:rsidR="00A216F4" w:rsidRPr="00A216F4">
      <w:pPr>
        <w:spacing w:after="0"/>
        <w:rPr>
          <w:rFonts w:cs="Times New Roman" w:eastAsia="Calibri"/>
        </w:rPr>
      </w:pPr>
    </w:p>
    <w:p w:rsidRDefault="00A216F4" w:rsidP="00A216F4" w:rsidR="00A216F4" w:rsidRPr="00A216F4">
      <w:pPr>
        <w:spacing w:after="0"/>
        <w:jc w:val="center"/>
        <w:rPr>
          <w:rFonts w:cs="Times New Roman" w:eastAsia="Calibri"/>
        </w:rPr>
      </w:pPr>
    </w:p>
    <w:p w:rsidRDefault="00A216F4" w:rsidP="00A216F4" w:rsidR="00A216F4" w:rsidRPr="00A216F4">
      <w:pPr>
        <w:spacing w:after="0"/>
        <w:jc w:val="center"/>
        <w:rPr>
          <w:rFonts w:cs="Times New Roman" w:eastAsia="Calibri"/>
        </w:rPr>
      </w:pPr>
      <w:r w:rsidRPr="00A216F4">
        <w:rPr>
          <w:rFonts w:cs="Times New Roman" w:eastAsia="Calibri"/>
        </w:rPr>
        <w:t xml:space="preserve">R E P U B L I K A  H R V A T S K A </w:t>
      </w:r>
    </w:p>
    <w:p w:rsidRDefault="00A216F4" w:rsidP="00A216F4" w:rsidR="00A216F4" w:rsidRPr="00A216F4">
      <w:pPr>
        <w:spacing w:after="0"/>
        <w:jc w:val="both"/>
        <w:rPr>
          <w:rFonts w:cs="Times New Roman" w:eastAsia="Calibri"/>
        </w:rPr>
      </w:pPr>
    </w:p>
    <w:p w:rsidRDefault="00A216F4" w:rsidP="00A216F4" w:rsidR="00A216F4" w:rsidRPr="00A216F4">
      <w:pPr>
        <w:spacing w:after="0"/>
        <w:jc w:val="center"/>
        <w:rPr>
          <w:rFonts w:cs="Times New Roman" w:eastAsia="Calibri"/>
        </w:rPr>
      </w:pPr>
      <w:r w:rsidRPr="00A216F4">
        <w:rPr>
          <w:rFonts w:cs="Times New Roman" w:eastAsia="Calibri"/>
        </w:rPr>
        <w:t>R J E Š E NJ E</w:t>
      </w:r>
    </w:p>
    <w:p w:rsidRDefault="00A216F4" w:rsidP="00A216F4" w:rsidR="00A216F4" w:rsidRPr="00A216F4">
      <w:pPr>
        <w:spacing w:after="0"/>
        <w:jc w:val="both"/>
        <w:rPr>
          <w:rFonts w:cs="Times New Roman" w:eastAsia="Calibri"/>
        </w:rPr>
      </w:pPr>
    </w:p>
    <w:p w:rsidRDefault="00A216F4" w:rsidP="00A216F4" w:rsidR="00A216F4" w:rsidRPr="00A216F4">
      <w:pPr>
        <w:spacing w:after="200"/>
        <w:ind w:firstLine="708"/>
        <w:jc w:val="both"/>
        <w:rPr>
          <w:rFonts w:cs="Times New Roman" w:eastAsia="Times New Roman"/>
          <w:lang w:eastAsia="hr-HR"/>
        </w:rPr>
      </w:pPr>
      <w:r w:rsidRPr="00A216F4">
        <w:rPr>
          <w:rFonts w:cs="Times New Roman" w:eastAsia="Calibri"/>
        </w:rPr>
        <w:t xml:space="preserve">Trgovački sud u Zadru, OIB: 39670464653, po sutkinji Tini Grgas, u prethodnom postupku po prijedlogu Financijske agencije, Regionalnog centra Split, Podružnice Zadar, Ivana Danila 4, Zadar od 28. lipnja 2016. za otvaranje stečajnoga postupka nad dužnikom ADRIANA GRILL j.d.o.o. sa sjedištem u Viru (Općina Vir), Borisa Krnčevića bb, OIB: 09199787601, </w:t>
      </w:r>
      <w:r w:rsidRPr="00A216F4">
        <w:rPr>
          <w:rFonts w:cs="Times New Roman" w:eastAsia="Times New Roman"/>
          <w:lang w:eastAsia="hr-HR"/>
        </w:rPr>
        <w:t xml:space="preserve">odlučujući o nagradi privremenog stečajnog upravitelja Blaža Savića iz Zadra, 18. siječnja 2016. </w:t>
      </w:r>
    </w:p>
    <w:p w:rsidRDefault="00A216F4" w:rsidP="00A216F4" w:rsidR="00A216F4" w:rsidRPr="00A216F4">
      <w:pPr>
        <w:spacing w:after="0"/>
        <w:ind w:firstLine="705"/>
        <w:jc w:val="both"/>
        <w:rPr>
          <w:rFonts w:cs="Times New Roman" w:eastAsia="Calibri"/>
        </w:rPr>
      </w:pPr>
    </w:p>
    <w:p w:rsidRDefault="00A216F4" w:rsidP="00A216F4" w:rsidR="00A216F4" w:rsidRPr="00A216F4">
      <w:pPr>
        <w:spacing w:after="0"/>
        <w:jc w:val="center"/>
        <w:rPr>
          <w:rFonts w:cs="Times New Roman" w:eastAsia="Calibri"/>
        </w:rPr>
      </w:pPr>
      <w:r w:rsidRPr="00A216F4">
        <w:rPr>
          <w:rFonts w:cs="Times New Roman" w:eastAsia="Calibri"/>
        </w:rPr>
        <w:t>r i j e š i o   j e</w:t>
      </w:r>
    </w:p>
    <w:p w:rsidRDefault="00A216F4" w:rsidP="00A216F4" w:rsidR="00A216F4" w:rsidRPr="00A216F4">
      <w:pPr>
        <w:spacing w:after="0"/>
        <w:jc w:val="center"/>
        <w:rPr>
          <w:rFonts w:cs="Times New Roman" w:eastAsia="Calibri"/>
        </w:rPr>
      </w:pPr>
    </w:p>
    <w:p w:rsidRDefault="00A216F4" w:rsidP="00A216F4" w:rsidR="00A216F4" w:rsidRPr="00A216F4">
      <w:pPr>
        <w:spacing w:after="200"/>
        <w:ind w:firstLine="705"/>
        <w:contextualSpacing/>
        <w:jc w:val="both"/>
        <w:rPr>
          <w:rFonts w:cs="Times New Roman" w:eastAsia="Times New Roman"/>
          <w:b/>
          <w:lang w:eastAsia="hr-HR"/>
        </w:rPr>
      </w:pPr>
      <w:r w:rsidRPr="00A216F4">
        <w:rPr>
          <w:rFonts w:cs="Times New Roman" w:eastAsia="Times New Roman"/>
          <w:lang w:eastAsia="hr-HR"/>
        </w:rPr>
        <w:t>I. Određuje se jednokratna nagrada za poslove obavljene u prethodnom postupku privremenom stečajnom upravitelju uvodno označenog dužnika Blažu Saviću iz Zadra, Bana Josipa Jelačića 4/5, OIB: 44660472906 u bruto iznosu od 3.000,00 kuna.</w:t>
      </w:r>
    </w:p>
    <w:p w:rsidRDefault="00A216F4" w:rsidP="00A216F4" w:rsidR="00A216F4" w:rsidRPr="00A216F4">
      <w:pPr>
        <w:spacing w:after="0"/>
        <w:ind w:firstLine="660"/>
        <w:contextualSpacing/>
        <w:jc w:val="both"/>
        <w:rPr>
          <w:rFonts w:cs="Times New Roman" w:eastAsia="Times New Roman"/>
          <w:lang w:eastAsia="hr-HR"/>
        </w:rPr>
      </w:pPr>
    </w:p>
    <w:p w:rsidRDefault="00A216F4" w:rsidP="00A216F4" w:rsidR="00A216F4" w:rsidRPr="00A216F4">
      <w:pPr>
        <w:spacing w:after="0"/>
        <w:ind w:firstLine="660"/>
        <w:contextualSpacing/>
        <w:jc w:val="both"/>
        <w:rPr>
          <w:rFonts w:cs="Times New Roman" w:eastAsia="Times New Roman"/>
          <w:lang w:eastAsia="hr-HR"/>
        </w:rPr>
      </w:pPr>
      <w:r w:rsidRPr="00A216F4">
        <w:rPr>
          <w:rFonts w:cs="Times New Roman" w:eastAsia="Times New Roman"/>
          <w:lang w:eastAsia="hr-HR"/>
        </w:rPr>
        <w:t>II. Nalaže se računovodstvu ovog suda isplatu iznosa iz točke I. izreke ovog rješenja izvršiti iz Fonda za namirenje troškova stečajnoga postupka iz čl. 111. Stečajnog zakona, uplatom na žiro račun privremenog stečajnog upravitelja Blaža Savića iz Zadra.</w:t>
      </w:r>
    </w:p>
    <w:p w:rsidRDefault="00A216F4" w:rsidP="00A216F4" w:rsidR="00A216F4" w:rsidRPr="00A216F4">
      <w:pPr>
        <w:spacing w:lineRule="auto" w:line="276" w:after="200"/>
        <w:jc w:val="both"/>
        <w:rPr>
          <w:rFonts w:cs="Times New Roman" w:eastAsia="Calibri"/>
        </w:rPr>
      </w:pPr>
    </w:p>
    <w:p w:rsidRDefault="00A216F4" w:rsidP="00A216F4" w:rsidR="00A216F4" w:rsidRPr="00A216F4">
      <w:pPr>
        <w:spacing w:after="0"/>
        <w:jc w:val="center"/>
        <w:rPr>
          <w:rFonts w:cs="Times New Roman" w:eastAsia="Calibri"/>
        </w:rPr>
      </w:pPr>
      <w:r w:rsidRPr="00A216F4">
        <w:rPr>
          <w:rFonts w:cs="Times New Roman" w:eastAsia="Calibri"/>
        </w:rPr>
        <w:t>Obrazloženje</w:t>
      </w:r>
    </w:p>
    <w:p w:rsidRDefault="00A216F4" w:rsidP="00A216F4" w:rsidR="00A216F4" w:rsidRPr="00A216F4">
      <w:pPr>
        <w:spacing w:after="0"/>
        <w:ind w:firstLine="705"/>
        <w:jc w:val="both"/>
        <w:rPr>
          <w:rFonts w:cs="Times New Roman" w:eastAsia="Calibri"/>
        </w:rPr>
      </w:pPr>
    </w:p>
    <w:p w:rsidRDefault="00A216F4" w:rsidP="00A216F4" w:rsidR="00A216F4" w:rsidRPr="00A216F4">
      <w:pPr>
        <w:spacing w:after="0"/>
        <w:ind w:firstLine="705"/>
        <w:jc w:val="both"/>
        <w:rPr>
          <w:rFonts w:cs="Times New Roman" w:eastAsia="Calibri"/>
        </w:rPr>
      </w:pPr>
      <w:r w:rsidRPr="00A216F4">
        <w:rPr>
          <w:rFonts w:cs="Times New Roman" w:eastAsia="Calibri"/>
        </w:rPr>
        <w:t xml:space="preserve">Rješenjem ovog suda poslovni broj gornji od 7. srpnja 2016., a povodom prijedloga Financijske agencije od 28. lipnja 2016., pokrenut je prethodni postupak nad uvodno označenim dužnikom, dok je rješenjem ovog suda od 13. rujna 2016. dužniku imenovan privremeni stečajni upravitelj u osobi Blaža Savića iz Zadra kojem je naloženo utvrditi postojanje stečajnog razloga te postojanje imovine dužnika. </w:t>
      </w:r>
    </w:p>
    <w:p w:rsidRDefault="00A216F4" w:rsidP="00A216F4" w:rsidR="00A216F4" w:rsidRPr="00A216F4">
      <w:pPr>
        <w:spacing w:after="0"/>
        <w:ind w:firstLine="705"/>
        <w:jc w:val="both"/>
        <w:rPr>
          <w:rFonts w:cs="Times New Roman" w:eastAsia="Calibri"/>
        </w:rPr>
      </w:pPr>
      <w:r w:rsidRPr="00A216F4">
        <w:rPr>
          <w:rFonts w:cs="Times New Roman" w:eastAsia="Calibri"/>
        </w:rPr>
        <w:t>Postupajući po navedenom rješenju, privremeni stečajni upravitelj dužnika je 11. listopada 2016. dostavio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istom za poslove obavljene u prethodnom postupku.</w:t>
      </w:r>
    </w:p>
    <w:p w:rsidRDefault="00A216F4" w:rsidP="00A216F4" w:rsidR="00A216F4" w:rsidRPr="00A216F4">
      <w:pPr>
        <w:spacing w:after="0"/>
        <w:ind w:firstLine="705"/>
        <w:jc w:val="both"/>
        <w:rPr>
          <w:rFonts w:cs="Times New Roman" w:eastAsia="Calibri"/>
        </w:rPr>
      </w:pPr>
      <w:r w:rsidRPr="00A216F4">
        <w:rPr>
          <w:rFonts w:cs="Times New Roman" w:eastAsia="Calibri"/>
        </w:rPr>
        <w:lastRenderedPageBreak/>
        <w:t>Visina nagrade privremenom stečajnom upravitelju iz točke I. izreke ovog rješenja određena je vodeći računa o poslovima koje je isti obavio u prethodnom postupku, a koji nisu velikog obujma i složenosti budući dužnik ne obavlja poslovnu djelatnost, nema imovinu i nema zaposlenika kako to proizlazi iz izvješća istog od 11. listopada 2016.  Pored navedenog, privremeni stečajni upravitelj u svom izvješću nije ni ukazao ovom sudu na moguće okolnosti koje bi upućivale na zaključak da je riječ o enormno utrošenom vremenu ili poslovima iznimnog obujma i složenosti koje je obavio u prethodnom postupku.</w:t>
      </w:r>
    </w:p>
    <w:p w:rsidRDefault="00A216F4" w:rsidP="00A216F4" w:rsidR="00A216F4" w:rsidRPr="00A216F4">
      <w:pPr>
        <w:spacing w:after="0"/>
        <w:ind w:firstLine="705"/>
        <w:jc w:val="both"/>
        <w:rPr>
          <w:rFonts w:cs="Times New Roman" w:eastAsia="Calibri"/>
          <w:color w:val="000000"/>
        </w:rPr>
      </w:pPr>
      <w:r w:rsidRPr="00A216F4">
        <w:rPr>
          <w:rFonts w:cs="Times New Roman" w:eastAsia="Calibri"/>
          <w:color w:val="000000"/>
        </w:rPr>
        <w:t xml:space="preserve">S obzirom da u prethodnom postupku nema sredstava za nagradu i naknadu troškova privremenom stečajnom upravitelju, to je temeljem odredbe čl. 94. st. 6. i čl. 111. SZ-a donesena odluka kao u točki II. izreke rješenja. </w:t>
      </w:r>
    </w:p>
    <w:p w:rsidRDefault="00A216F4" w:rsidP="00A216F4" w:rsidR="00A216F4" w:rsidRPr="00A216F4">
      <w:pPr>
        <w:spacing w:after="0"/>
        <w:ind w:firstLine="705"/>
        <w:jc w:val="both"/>
        <w:rPr>
          <w:rFonts w:cs="Times New Roman" w:eastAsia="Calibri"/>
          <w:color w:val="000000"/>
        </w:rPr>
      </w:pPr>
    </w:p>
    <w:p w:rsidRDefault="00A216F4" w:rsidP="00A216F4" w:rsidR="00A216F4" w:rsidRPr="00A216F4">
      <w:pPr>
        <w:spacing w:after="0"/>
        <w:ind w:firstLine="705"/>
        <w:jc w:val="both"/>
        <w:rPr>
          <w:rFonts w:cs="Times New Roman" w:eastAsia="Calibri"/>
          <w:color w:val="000000"/>
        </w:rPr>
      </w:pPr>
      <w:r w:rsidRPr="00A216F4">
        <w:rPr>
          <w:rFonts w:cs="Times New Roman" w:eastAsia="Calibri"/>
          <w:color w:val="000000"/>
        </w:rPr>
        <w:t xml:space="preserve"> </w:t>
      </w:r>
    </w:p>
    <w:p w:rsidRDefault="00A216F4" w:rsidP="00A216F4" w:rsidR="00A216F4" w:rsidRPr="00A216F4">
      <w:pPr>
        <w:spacing w:after="0"/>
        <w:jc w:val="center"/>
        <w:rPr>
          <w:rFonts w:cs="Times New Roman" w:eastAsia="Calibri"/>
        </w:rPr>
      </w:pPr>
      <w:r w:rsidRPr="00A216F4">
        <w:rPr>
          <w:rFonts w:cs="Times New Roman" w:eastAsia="Calibri"/>
        </w:rPr>
        <w:t xml:space="preserve">U Zadru 18. siječnja 2017. </w:t>
      </w:r>
    </w:p>
    <w:p w:rsidRDefault="00A216F4" w:rsidP="00A216F4" w:rsidR="00A216F4" w:rsidRPr="00A216F4">
      <w:pPr>
        <w:spacing w:after="0"/>
        <w:jc w:val="center"/>
        <w:rPr>
          <w:rFonts w:cs="Times New Roman" w:eastAsia="Calibri"/>
        </w:rPr>
      </w:pPr>
    </w:p>
    <w:p w:rsidRDefault="00A216F4" w:rsidP="00A216F4" w:rsidR="00A216F4" w:rsidRPr="00A216F4">
      <w:pPr>
        <w:spacing w:after="0"/>
        <w:rPr>
          <w:rFonts w:cs="Times New Roman" w:eastAsia="Calibri"/>
        </w:rPr>
      </w:pPr>
    </w:p>
    <w:p w:rsidRDefault="00A216F4" w:rsidP="00A216F4" w:rsidR="00A216F4" w:rsidRPr="00A216F4">
      <w:pPr>
        <w:spacing w:after="0"/>
        <w:rPr>
          <w:rFonts w:cs="Times New Roman" w:eastAsia="Calibri"/>
        </w:rPr>
      </w:pPr>
    </w:p>
    <w:p w:rsidRDefault="00A216F4" w:rsidP="00A216F4" w:rsidR="00A216F4" w:rsidRPr="00A216F4">
      <w:pPr>
        <w:spacing w:after="0"/>
        <w:ind w:firstLine="708"/>
        <w:jc w:val="right"/>
        <w:rPr>
          <w:rFonts w:cs="Times New Roman" w:eastAsia="Calibri"/>
        </w:rPr>
      </w:pPr>
      <w:r w:rsidRPr="00A216F4">
        <w:rPr>
          <w:rFonts w:cs="Times New Roman" w:eastAsia="Calibri"/>
        </w:rPr>
        <w:t xml:space="preserve">                                       Sutkinja:</w:t>
      </w:r>
    </w:p>
    <w:p w:rsidRDefault="00A216F4" w:rsidP="00A216F4" w:rsidR="00A216F4" w:rsidRPr="00A216F4">
      <w:pPr>
        <w:spacing w:after="0"/>
        <w:ind w:firstLine="708"/>
        <w:jc w:val="right"/>
        <w:rPr>
          <w:rFonts w:cs="Times New Roman" w:eastAsia="Calibri"/>
        </w:rPr>
      </w:pPr>
      <w:r w:rsidRPr="00A216F4">
        <w:rPr>
          <w:rFonts w:cs="Times New Roman" w:eastAsia="Calibri"/>
        </w:rPr>
        <w:t>Tina Grgas</w:t>
      </w:r>
    </w:p>
    <w:p w:rsidRDefault="00A216F4" w:rsidP="00A216F4" w:rsidR="00A216F4" w:rsidRPr="00A216F4">
      <w:pPr>
        <w:spacing w:after="0"/>
        <w:rPr>
          <w:rFonts w:cs="Times New Roman" w:eastAsia="Calibri"/>
        </w:rPr>
      </w:pPr>
    </w:p>
    <w:p w:rsidRDefault="00A216F4" w:rsidP="00A216F4" w:rsidR="00A216F4" w:rsidRPr="00A216F4">
      <w:pPr>
        <w:tabs>
          <w:tab w:pos="0" w:val="left"/>
        </w:tabs>
        <w:spacing w:after="200"/>
        <w:rPr>
          <w:rFonts w:cs="Times New Roman" w:eastAsia="Calibri"/>
        </w:rPr>
      </w:pPr>
      <w:r w:rsidRPr="00A216F4">
        <w:rPr>
          <w:rFonts w:cs="Times New Roman" w:eastAsia="Calibri"/>
        </w:rPr>
        <w:tab/>
      </w:r>
    </w:p>
    <w:p w:rsidRDefault="00A216F4" w:rsidP="00A216F4" w:rsidR="00A216F4" w:rsidRPr="00A216F4">
      <w:pPr>
        <w:tabs>
          <w:tab w:pos="0" w:val="left"/>
        </w:tabs>
        <w:spacing w:after="200"/>
        <w:rPr>
          <w:rFonts w:cs="Times New Roman" w:eastAsia="Calibri"/>
        </w:rPr>
      </w:pPr>
      <w:r w:rsidRPr="00A216F4">
        <w:rPr>
          <w:rFonts w:cs="Times New Roman" w:eastAsia="Calibri"/>
        </w:rPr>
        <w:tab/>
        <w:t xml:space="preserve">UPUTA O PRAVNOM LIJEKU: </w:t>
      </w:r>
    </w:p>
    <w:p w:rsidRDefault="00A216F4" w:rsidP="00A216F4" w:rsidR="00A216F4" w:rsidRPr="00A216F4">
      <w:pPr>
        <w:tabs>
          <w:tab w:pos="0" w:val="left"/>
        </w:tabs>
        <w:spacing w:after="200"/>
        <w:jc w:val="both"/>
        <w:rPr>
          <w:rFonts w:cs="Times New Roman" w:eastAsia="Calibri"/>
        </w:rPr>
      </w:pPr>
      <w:r w:rsidRPr="00A216F4">
        <w:rPr>
          <w:rFonts w:cs="Times New Roman" w:eastAsia="Calibri"/>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A216F4" w:rsidP="00A216F4" w:rsidR="00A216F4" w:rsidRPr="00A216F4">
      <w:pPr>
        <w:tabs>
          <w:tab w:pos="4438" w:val="left"/>
        </w:tabs>
        <w:spacing w:after="0"/>
        <w:jc w:val="both"/>
        <w:rPr>
          <w:rFonts w:cs="Times New Roman" w:eastAsia="Calibri"/>
        </w:rPr>
      </w:pPr>
    </w:p>
    <w:p w:rsidRDefault="00A216F4" w:rsidP="00A216F4" w:rsidR="00A216F4" w:rsidRPr="00A216F4">
      <w:pPr>
        <w:spacing w:after="0"/>
        <w:ind w:firstLine="360"/>
        <w:rPr>
          <w:rFonts w:cs="Times New Roman" w:eastAsia="Calibri"/>
        </w:rPr>
      </w:pPr>
      <w:r w:rsidRPr="00A216F4">
        <w:rPr>
          <w:rFonts w:cs="Times New Roman" w:eastAsia="Calibri"/>
        </w:rPr>
        <w:t xml:space="preserve">  </w:t>
      </w:r>
    </w:p>
    <w:p w:rsidRDefault="00A216F4" w:rsidP="00A216F4" w:rsidR="00A216F4" w:rsidRPr="00A216F4">
      <w:pPr>
        <w:spacing w:after="0"/>
        <w:ind w:firstLine="360"/>
        <w:rPr>
          <w:rFonts w:cs="Times New Roman" w:eastAsia="Calibri"/>
        </w:rPr>
      </w:pPr>
      <w:r w:rsidRPr="00A216F4">
        <w:rPr>
          <w:rFonts w:cs="Times New Roman" w:eastAsia="Calibri"/>
        </w:rPr>
        <w:tab/>
        <w:t xml:space="preserve">Dostaviti: </w:t>
      </w:r>
    </w:p>
    <w:p w:rsidRDefault="00A216F4" w:rsidP="00A216F4" w:rsidR="00A216F4" w:rsidRPr="00A216F4">
      <w:pPr>
        <w:numPr>
          <w:ilvl w:val="0"/>
          <w:numId w:val="47"/>
        </w:numPr>
        <w:spacing w:lineRule="auto" w:line="276" w:after="0"/>
        <w:rPr>
          <w:rFonts w:cs="Times New Roman" w:eastAsia="Calibri"/>
        </w:rPr>
      </w:pPr>
      <w:r w:rsidRPr="00A216F4">
        <w:rPr>
          <w:rFonts w:cs="Times New Roman" w:eastAsia="Calibri"/>
        </w:rPr>
        <w:t xml:space="preserve">Privremenom stečajnom upravitelju dužnika </w:t>
      </w:r>
    </w:p>
    <w:p w:rsidRDefault="00A216F4" w:rsidP="00A216F4" w:rsidR="00A216F4" w:rsidRPr="00A216F4">
      <w:pPr>
        <w:numPr>
          <w:ilvl w:val="0"/>
          <w:numId w:val="47"/>
        </w:numPr>
        <w:spacing w:lineRule="auto" w:line="276" w:after="0"/>
        <w:rPr>
          <w:rFonts w:cs="Times New Roman" w:eastAsia="Calibri"/>
        </w:rPr>
      </w:pPr>
      <w:r w:rsidRPr="00A216F4">
        <w:rPr>
          <w:rFonts w:cs="Times New Roman" w:eastAsia="Calibri"/>
        </w:rPr>
        <w:t xml:space="preserve">Računovodstvu  ovog suda </w:t>
      </w:r>
    </w:p>
    <w:p w:rsidRDefault="00A216F4" w:rsidP="00A216F4" w:rsidR="00A216F4" w:rsidRPr="00A216F4">
      <w:pPr>
        <w:numPr>
          <w:ilvl w:val="0"/>
          <w:numId w:val="47"/>
        </w:numPr>
        <w:spacing w:lineRule="auto" w:line="276" w:after="0"/>
        <w:contextualSpacing/>
        <w:rPr>
          <w:rFonts w:cs="Times New Roman" w:eastAsia="Times New Roman"/>
          <w:lang w:eastAsia="hr-HR"/>
        </w:rPr>
      </w:pPr>
      <w:r w:rsidRPr="00A216F4">
        <w:rPr>
          <w:rFonts w:cs="Times New Roman" w:eastAsia="Times New Roman"/>
          <w:lang w:eastAsia="hr-HR"/>
        </w:rPr>
        <w:t xml:space="preserve">e-Oglasna ploča suda </w:t>
      </w:r>
    </w:p>
    <w:p w:rsidRDefault="00A216F4" w:rsidP="00A216F4" w:rsidR="00A216F4" w:rsidRPr="00A216F4">
      <w:pPr>
        <w:spacing w:lineRule="auto" w:line="276" w:after="200"/>
        <w:ind w:left="360"/>
        <w:rPr>
          <w:rFonts w:cs="Times New Roman" w:eastAsia="Calibri" w:hAnsi="Calibri" w:ascii="Calibri"/>
          <w:sz w:val="22"/>
          <w:szCs w:val="22"/>
        </w:rPr>
      </w:pPr>
    </w:p>
    <w:p w:rsidRDefault="00A216F4" w:rsidP="00A216F4" w:rsidR="00A216F4" w:rsidRPr="00A216F4">
      <w:pPr>
        <w:spacing w:lineRule="auto" w:line="276" w:after="200"/>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6F4"/>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61664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St-895/2016-14</izvorni_sadrzaj>
    <derivirana_varijabla naziv="DomainObject.Oznaka_1">St-895/2016-14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PROMIJENITI VRST spora kad se donese rj. o otvranju</izvorni_sadrzaj>
    <derivirana_varijabla naziv="DomainObject.Predmet.PrimjedbaSuca_1">PROMIJENITI VRST spora kad se donese rj. o otvranju</derivirana_varijabla>
  </DomainObject.Predmet.PrimjedbaSuca>
  <DomainObject.Predmet.PrimjedbaUpisnicara>
    <izvorni_sadrzaj/>
    <derivirana_varijabla naziv="DomainObject.Predmet.PrimjedbaUpisnicara_1"/>
  </DomainObject.Predmet.PrimjedbaUpisnicara>
  <DomainObject.Predmet.ProtustrankaFormated>
    <izvorni_sadrzaj>  ADRIANA GRILL j.d.o.o. za ugostiteljstvo i usluge</izvorni_sadrzaj>
    <derivirana_varijabla naziv="DomainObject.Predmet.ProtustrankaFormated_1">  ADRIANA GRILL j.d.o.o. za ugostiteljstvo i usluge</derivirana_varijabla>
  </DomainObject.Predmet.ProtustrankaFormated>
  <DomainObject.Predmet.ProtustrankaFormatedOIB>
    <izvorni_sadrzaj>  ADRIANA GRILL j.d.o.o. za ugostiteljstvo i usluge, OIB 09199787601</izvorni_sadrzaj>
    <derivirana_varijabla naziv="DomainObject.Predmet.ProtustrankaFormatedOIB_1">  ADRIANA GRILL j.d.o.o. za ugostiteljstvo i usluge, OIB 09199787601</derivirana_varijabla>
  </DomainObject.Predmet.ProtustrankaFormatedOIB>
  <DomainObject.Predmet.ProtustrankaFormatedWithAdress>
    <izvorni_sadrzaj> ADRIANA GRILL j.d.o.o. za ugostiteljstvo i usluge, Borisa Krnčevića/bb, 23234 Vir</izvorni_sadrzaj>
    <derivirana_varijabla naziv="DomainObject.Predmet.ProtustrankaFormatedWithAdress_1"> ADRIANA GRILL j.d.o.o. za ugostiteljstvo i usluge, Borisa Krnčevića/bb, 23234 Vir</derivirana_varijabla>
  </DomainObject.Predmet.ProtustrankaFormatedWithAdress>
  <DomainObject.Predmet.ProtustrankaFormatedWithAdressOIB>
    <izvorni_sadrzaj> ADRIANA GRILL j.d.o.o. za ugostiteljstvo i usluge, OIB 09199787601, Borisa Krnčevića/bb, 23234 Vir</izvorni_sadrzaj>
    <derivirana_varijabla naziv="DomainObject.Predmet.ProtustrankaFormatedWithAdressOIB_1"> ADRIANA GRILL j.d.o.o. za ugostiteljstvo i usluge, OIB 09199787601, Borisa Krnčevića/bb, 23234 Vir</derivirana_varijabla>
  </DomainObject.Predmet.ProtustrankaFormatedWithAdressOIB>
  <DomainObject.Predmet.ProtustrankaWithAdress>
    <izvorni_sadrzaj>ADRIANA GRILL j.d.o.o. za ugostiteljstvo i usluge Borisa Krnčevića/bb, 23234 Vir</izvorni_sadrzaj>
    <derivirana_varijabla naziv="DomainObject.Predmet.ProtustrankaWithAdress_1">ADRIANA GRILL j.d.o.o. za ugostiteljstvo i usluge Borisa Krnčevića/bb, 23234 Vir</derivirana_varijabla>
  </DomainObject.Predmet.ProtustrankaWithAdress>
  <DomainObject.Predmet.ProtustrankaWithAdressOIB>
    <izvorni_sadrzaj>ADRIANA GRILL j.d.o.o. za ugostiteljstvo i usluge, OIB 09199787601, Borisa Krnčevića/bb, 23234 Vir</izvorni_sadrzaj>
    <derivirana_varijabla naziv="DomainObject.Predmet.ProtustrankaWithAdressOIB_1">ADRIANA GRILL j.d.o.o. za ugostiteljstvo i usluge, OIB 09199787601, Borisa Krnčevića/bb, 23234 Vir</derivirana_varijabla>
  </DomainObject.Predmet.ProtustrankaWithAdressOIB>
  <DomainObject.Predmet.ProtustrankaNazivFormated>
    <izvorni_sadrzaj>ADRIANA GRILL j.d.o.o. za ugostiteljstvo i usluge</izvorni_sadrzaj>
    <derivirana_varijabla naziv="DomainObject.Predmet.ProtustrankaNazivFormated_1">ADRIANA GRILL j.d.o.o. za ugostiteljstvo i usluge</derivirana_varijabla>
  </DomainObject.Predmet.ProtustrankaNazivFormated>
  <DomainObject.Predmet.ProtustrankaNazivFormatedOIB>
    <izvorni_sadrzaj>ADRIANA GRILL j.d.o.o. za ugostiteljstvo i usluge, OIB 09199787601</izvorni_sadrzaj>
    <derivirana_varijabla naziv="DomainObject.Predmet.ProtustrankaNazivFormatedOIB_1">ADRIANA GRILL j.d.o.o. za ugostiteljstvo i usluge, OIB 09199787601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Dario Toplek</izvorni_sadrzaj>
    <derivirana_varijabla naziv="DomainObject.Predmet.StrankaFormated_1">  Financijska agencija; Dario Toplek</derivirana_varijabla>
  </DomainObject.Predmet.StrankaFormated>
  <DomainObject.Predmet.StrankaFormatedOIB>
    <izvorni_sadrzaj>  Financijska agencija, OIB 85821130368; Dario Toplek, OIB 84044799583</izvorni_sadrzaj>
    <derivirana_varijabla naziv="DomainObject.Predmet.StrankaFormatedOIB_1">  Financijska agencija, OIB 85821130368; Dario Toplek, OIB 84044799583</derivirana_varijabla>
  </DomainObject.Predmet.StrankaFormatedOIB>
  <DomainObject.Predmet.StrankaFormatedWithAdress>
    <izvorni_sadrzaj> Financijska agencija, Ivana Danila 4, 23000 Zadar; Dario Toplek, Bana Josipa Jelačića 26, 40000 Mačkovec</izvorni_sadrzaj>
    <derivirana_varijabla naziv="DomainObject.Predmet.StrankaFormatedWithAdress_1"> Financijska agencija, Ivana Danila 4, 23000 Zadar; Dario Toplek, Bana Josipa Jelačića 26, 40000 Mačkovec</derivirana_varijabla>
  </DomainObject.Predmet.StrankaFormatedWithAdress>
  <DomainObject.Predmet.StrankaFormatedWithAdressOIB>
    <izvorni_sadrzaj> Financijska agencija, OIB 85821130368, Ivana Danila 4, 23000 Zadar; Dario Toplek, OIB 84044799583, Bana Josipa Jelačića 26, 40000 Mačkovec</izvorni_sadrzaj>
    <derivirana_varijabla naziv="DomainObject.Predmet.StrankaFormatedWithAdressOIB_1"> Financijska agencija, OIB 85821130368, Ivana Danila 4, 23000 Zadar; Dario Toplek, OIB 84044799583, Bana Josipa Jelačića 26, 40000 Mačkovec</derivirana_varijabla>
  </DomainObject.Predmet.StrankaFormatedWithAdressOIB>
  <DomainObject.Predmet.StrankaWithAdress>
    <izvorni_sadrzaj>Financijska agencija Ivana Danila 4,23000 Zadar,Dario Toplek Bana Josipa Jelačića 26,40000 Mačkovec</izvorni_sadrzaj>
    <derivirana_varijabla naziv="DomainObject.Predmet.StrankaWithAdress_1">Financijska agencija Ivana Danila 4,23000 Zadar,Dario Toplek Bana Josipa Jelačića 26,40000 Mačkovec</derivirana_varijabla>
  </DomainObject.Predmet.StrankaWithAdress>
  <DomainObject.Predmet.StrankaWithAdressOIB>
    <izvorni_sadrzaj>Financijska agencija, OIB 85821130368, Ivana Danila 4,23000 Zadar,Dario Toplek, OIB 84044799583, Bana Josipa Jelačića 26,40000 Mačkovec</izvorni_sadrzaj>
    <derivirana_varijabla naziv="DomainObject.Predmet.StrankaWithAdressOIB_1">Financijska agencija, OIB 85821130368, Ivana Danila 4,23000 Zadar,Dario Toplek, OIB 84044799583, Bana Josipa Jelačića 26,40000 Mačkovec</derivirana_varijabla>
  </DomainObject.Predmet.StrankaWithAdressOIB>
  <DomainObject.Predmet.StrankaNazivFormated>
    <izvorni_sadrzaj>Financijska agencija,Dario Toplek</izvorni_sadrzaj>
    <derivirana_varijabla naziv="DomainObject.Predmet.StrankaNazivFormated_1">Financijska agencija,Dario Toplek</derivirana_varijabla>
  </DomainObject.Predmet.StrankaNazivFormated>
  <DomainObject.Predmet.StrankaNazivFormatedOIB>
    <izvorni_sadrzaj>Financijska agencija, OIB 85821130368,Dario Toplek, OIB 84044799583</izvorni_sadrzaj>
    <derivirana_varijabla naziv="DomainObject.Predmet.StrankaNazivFormatedOIB_1">Financijska agencija, OIB 85821130368,Dario Toplek, OIB 84044799583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116303.19</izvorni_sadrzaj>
    <derivirana_varijabla naziv="DomainObject.Predmet.TrenutnaVrijednost_1">116303.19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Dario Toplek</item>
    </izvorni_sadrzaj>
    <derivirana_varijabla naziv="DomainObject.Predmet.StrankaListFormated_1">
      <item>Financijska agencija</item>
      <item>Dario Toplek</item>
    </derivirana_varijabla>
  </DomainObject.Predmet.StrankaListFormated>
  <DomainObject.Predmet.StrankaListFormatedOIB>
    <izvorni_sadrzaj>
      <item>Financijska agencija, OIB 85821130368</item>
      <item>Dario Toplek, OIB 84044799583</item>
    </izvorni_sadrzaj>
    <derivirana_varijabla naziv="DomainObject.Predmet.StrankaListFormatedOIB_1">
      <item>Financijska agencija, OIB 85821130368</item>
      <item>Dario Toplek, OIB 84044799583</item>
    </derivirana_varijabla>
  </DomainObject.Predmet.StrankaListFormatedOIB>
  <DomainObject.Predmet.StrankaListFormatedWithAdress>
    <izvorni_sadrzaj>
      <item>Financijska agencija, Ivana Danila 4, 23000 Zadar</item>
      <item>Dario Toplek, Bana Josipa Jelačića 26, 40000 Mačkovec</item>
    </izvorni_sadrzaj>
    <derivirana_varijabla naziv="DomainObject.Predmet.StrankaListFormatedWithAdress_1">
      <item>Financijska agencija, Ivana Danila 4, 23000 Zadar</item>
      <item>Dario Toplek, Bana Josipa Jelačića 26, 40000 Mačkovec</item>
    </derivirana_varijabla>
  </DomainObject.Predmet.StrankaListFormatedWithAdress>
  <DomainObject.Predmet.StrankaListFormatedWithAdressOIB>
    <izvorni_sadrzaj>
      <item>Financijska agencija, OIB 85821130368, Ivana Danila 4, 23000 Zadar</item>
      <item>Dario Toplek, OIB 84044799583, Bana Josipa Jelačića 26, 40000 Mačkovec</item>
    </izvorni_sadrzaj>
    <derivirana_varijabla naziv="DomainObject.Predmet.StrankaListFormatedWithAdressOIB_1">
      <item>Financijska agencija, OIB 85821130368, Ivana Danila 4, 23000 Zadar</item>
      <item>Dario Toplek, OIB 84044799583, Bana Josipa Jelačića 26, 40000 Mačkovec</item>
    </derivirana_varijabla>
  </DomainObject.Predmet.StrankaListFormatedWithAdressOIB>
  <DomainObject.Predmet.StrankaListNazivFormated>
    <izvorni_sadrzaj>
      <item>Financijska agencija</item>
      <item>Dario Toplek</item>
    </izvorni_sadrzaj>
    <derivirana_varijabla naziv="DomainObject.Predmet.StrankaListNazivFormated_1">
      <item>Financijska agencija</item>
      <item>Dario Toplek</item>
    </derivirana_varijabla>
  </DomainObject.Predmet.StrankaListNazivFormated>
  <DomainObject.Predmet.StrankaListNazivFormatedOIB>
    <izvorni_sadrzaj>
      <item>Financijska agencija, OIB 85821130368</item>
      <item>Dario Toplek, OIB 84044799583</item>
    </izvorni_sadrzaj>
    <derivirana_varijabla naziv="DomainObject.Predmet.StrankaListNazivFormatedOIB_1">
      <item>Financijska agencija, OIB 85821130368</item>
      <item>Dario Toplek, OIB 84044799583</item>
    </derivirana_varijabla>
  </DomainObject.Predmet.StrankaListNazivFormatedOIB>
  <DomainObject.Predmet.ProtuStrankaListFormated>
    <izvorni_sadrzaj>
      <item>ADRIANA GRILL j.d.o.o. za ugostiteljstvo i usluge</item>
    </izvorni_sadrzaj>
    <derivirana_varijabla naziv="DomainObject.Predmet.ProtuStrankaListFormated_1">
      <item>ADRIANA GRILL j.d.o.o. za ugostiteljstvo i usluge</item>
    </derivirana_varijabla>
  </DomainObject.Predmet.ProtuStrankaListFormated>
  <DomainObject.Predmet.ProtuStrankaListFormatedOIB>
    <izvorni_sadrzaj>
      <item>ADRIANA GRILL j.d.o.o. za ugostiteljstvo i usluge, OIB 09199787601</item>
    </izvorni_sadrzaj>
    <derivirana_varijabla naziv="DomainObject.Predmet.ProtuStrankaListFormatedOIB_1">
      <item>ADRIANA GRILL j.d.o.o. za ugostiteljstvo i usluge, OIB 09199787601</item>
    </derivirana_varijabla>
  </DomainObject.Predmet.ProtuStrankaListFormatedOIB>
  <DomainObject.Predmet.ProtuStrankaListFormatedWithAdress>
    <izvorni_sadrzaj>
      <item>ADRIANA GRILL j.d.o.o. za ugostiteljstvo i usluge, Borisa Krnčevića/bb, 23234 Vir</item>
    </izvorni_sadrzaj>
    <derivirana_varijabla naziv="DomainObject.Predmet.ProtuStrankaListFormatedWithAdress_1">
      <item>ADRIANA GRILL j.d.o.o. za ugostiteljstvo i usluge, Borisa Krnčevića/bb, 23234 Vir</item>
    </derivirana_varijabla>
  </DomainObject.Predmet.ProtuStrankaListFormatedWithAdress>
  <DomainObject.Predmet.ProtuStrankaListFormatedWithAdressOIB>
    <izvorni_sadrzaj>
      <item>ADRIANA GRILL j.d.o.o. za ugostiteljstvo i usluge, OIB 09199787601, Borisa Krnčevića/bb, 23234 Vir</item>
    </izvorni_sadrzaj>
    <derivirana_varijabla naziv="DomainObject.Predmet.ProtuStrankaListFormatedWithAdressOIB_1">
      <item>ADRIANA GRILL j.d.o.o. za ugostiteljstvo i usluge, OIB 09199787601, Borisa Krnčevića/bb, 23234 Vir</item>
    </derivirana_varijabla>
  </DomainObject.Predmet.ProtuStrankaListFormatedWithAdressOIB>
  <DomainObject.Predmet.ProtuStrankaListNazivFormated>
    <izvorni_sadrzaj>
      <item>ADRIANA GRILL j.d.o.o. za ugostiteljstvo i usluge</item>
    </izvorni_sadrzaj>
    <derivirana_varijabla naziv="DomainObject.Predmet.ProtuStrankaListNazivFormated_1">
      <item>ADRIANA GRILL j.d.o.o. za ugostiteljstvo i usluge</item>
    </derivirana_varijabla>
  </DomainObject.Predmet.ProtuStrankaListNazivFormated>
  <DomainObject.Predmet.ProtuStrankaListNazivFormatedOIB>
    <izvorni_sadrzaj>
      <item>ADRIANA GRILL j.d.o.o. za ugostiteljstvo i usluge, OIB 09199787601</item>
    </izvorni_sadrzaj>
    <derivirana_varijabla naziv="DomainObject.Predmet.ProtuStrankaListNazivFormatedOIB_1">
      <item>ADRIANA GRILL j.d.o.o. za ugostiteljstvo i usluge, OIB 09199787601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St-895/2016-14</izvorni_sadrzaj>
    <derivirana_varijabla naziv="DomainObject.PoslovniBrojDokumenta_1">St-895/2016-14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ADRIANA GRILL j.d.o.o. za ugostiteljstvo i usluge</izvorni_sadrzaj>
    <derivirana_varijabla naziv="DomainObject.Predmet.ProtustrankaIDrugi_1">ADRIANA GRILL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ADRIANA GRILL j.d.o.o. za ugostiteljstvo i usluge, OIB 09199787601, Borisa Krnčevića/bb, 23234 Vir</izvorni_sadrzaj>
    <derivirana_varijabla naziv="DomainObject.Predmet.ProtustrankaIDrugiAdressOIB_1">ADRIANA GRILL j.d.o.o. za ugostiteljstvo i usluge, OIB 09199787601, Borisa Krnčevića/bb,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ADRIANA GRILL j.d.o.o. za ugostiteljstvo i usluge</item>
      <item>Dario Toplek</item>
    </izvorni_sadrzaj>
    <derivirana_varijabla naziv="DomainObject.Predmet.SudioniciListNaziv_1">
      <item>Financijska agencija</item>
      <item>ADRIANA GRILL j.d.o.o. za ugostiteljstvo i usluge</item>
      <item>Dario Toplek</item>
    </derivirana_varijabla>
  </DomainObject.Predmet.SudioniciListNaziv>
  <DomainObject.Predmet.SudioniciListAdressOIB>
    <izvorni_sadrzaj>
      <item>Financijska agencija, OIB 85821130368, Ivana Danila 4,23000 Zadar</item>
      <item>ADRIANA GRILL j.d.o.o. za ugostiteljstvo i usluge, OIB 09199787601, Borisa Krnčevića/bb,23234 Vir</item>
      <item>Dario Toplek, OIB 84044799583, Bana Josipa Jelačića 26,40000 Mačkovec</item>
    </izvorni_sadrzaj>
    <derivirana_varijabla naziv="DomainObject.Predmet.SudioniciListAdressOIB_1">
      <item>Financijska agencija, OIB 85821130368, Ivana Danila 4,23000 Zadar</item>
      <item>ADRIANA GRILL j.d.o.o. za ugostiteljstvo i usluge, OIB 09199787601, Borisa Krnčevića/bb,23234 Vir</item>
      <item>Dario Toplek, OIB 84044799583, Bana Josipa Jelačića 26,40000 Mačkovec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AC939F-5E63-4A96-844F-63706F27EF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2854</properties:Characters>
  <properties:Lines>81</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2017-01-20T10:46:00Z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St-895/2016-14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