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9969ea" w14:paraId="59969ea" w:rsidRDefault="000765AD" w:rsidP="000765AD" w:rsidR="000765AD" w:rsidRPr="000765AD">
      <w:pPr>
        <w:spacing w:lineRule="auto" w:line="240"/>
        <w:ind w:left="708"/>
        <w:jc w:val="right"/>
        <w15:collapsed w:val="false"/>
        <w:rPr>
          <w:rFonts w:cs="Times New Roman" w:eastAsia="Times New Roman" w:hAnsi="Times New Roman" w:ascii="Times New Roman"/>
          <w:sz w:val="24"/>
          <w:szCs w:val="24"/>
          <w:lang w:eastAsia="hr-HR"/>
        </w:rPr>
      </w:pPr>
      <w:bookmarkStart w:name="_GoBack" w:id="0"/>
      <w:bookmarkEnd w:id="0"/>
      <w:r w:rsidRPr="000765AD">
        <w:rPr>
          <w:rFonts w:cs="Times New Roman" w:eastAsia="Times New Roman" w:hAnsi="Times New Roman" w:ascii="Times New Roman"/>
          <w:sz w:val="24"/>
          <w:szCs w:val="24"/>
          <w:lang w:eastAsia="hr-HR"/>
        </w:rPr>
        <w:t>Poslovni broj 3. St-</w:t>
      </w:r>
      <w:r w:rsidR="00DB106D">
        <w:rPr>
          <w:rFonts w:cs="Times New Roman" w:eastAsia="Times New Roman" w:hAnsi="Times New Roman" w:ascii="Times New Roman"/>
          <w:sz w:val="24"/>
          <w:szCs w:val="24"/>
          <w:lang w:eastAsia="hr-HR"/>
        </w:rPr>
        <w:t>950</w:t>
      </w:r>
      <w:r w:rsidRPr="000765AD">
        <w:rPr>
          <w:rFonts w:cs="Times New Roman" w:eastAsia="Times New Roman" w:hAnsi="Times New Roman" w:ascii="Times New Roman"/>
          <w:sz w:val="24"/>
          <w:szCs w:val="24"/>
          <w:lang w:eastAsia="hr-HR"/>
        </w:rPr>
        <w:t>/2016-</w:t>
      </w:r>
      <w:r w:rsidR="00DB106D">
        <w:rPr>
          <w:rFonts w:cs="Times New Roman" w:eastAsia="Times New Roman" w:hAnsi="Times New Roman" w:ascii="Times New Roman"/>
          <w:sz w:val="24"/>
          <w:szCs w:val="24"/>
          <w:lang w:eastAsia="hr-HR"/>
        </w:rPr>
        <w:t>10</w:t>
      </w:r>
    </w:p>
    <w:p w:rsidRDefault="000765AD" w:rsidP="000765AD" w:rsidR="000765AD" w:rsidRPr="000765AD">
      <w:pPr>
        <w:spacing w:lineRule="auto" w:line="276" w:after="200"/>
      </w:pPr>
      <w:r w:rsidRPr="000765AD">
        <w:t xml:space="preserve">             </w:t>
      </w:r>
      <w:r w:rsidRPr="000765AD">
        <w:rPr>
          <w:noProof/>
          <w:lang w:eastAsia="hr-HR"/>
        </w:rPr>
        <w:drawing>
          <wp:inline distR="0" distL="0" distB="0" distT="0">
            <wp:extent cy="960755" cx="719455"/>
            <wp:effectExtent b="0" r="4445" t="0" l="0"/>
            <wp:docPr name="eSPIS_GrbRH" id="1"/>
            <wp:cNvGraphicFramePr/>
            <a:graphic>
              <a:graphicData uri="http://schemas.openxmlformats.org/drawingml/2006/picture">
                <pic:pic>
                  <pic:nvPicPr>
                    <pic:cNvPr name="eSPIS_GrbRH" id="1"/>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inline>
        </w:drawing>
      </w:r>
    </w:p>
    <w:p w:rsidRDefault="000765AD" w:rsidP="000765AD" w:rsidR="000765AD" w:rsidRPr="000765AD">
      <w:pPr>
        <w:spacing w:lineRule="auto" w:line="240"/>
        <w:rPr>
          <w:rFonts w:cs="Times New Roman" w:eastAsia="Times New Roman" w:hAnsi="Times New Roman" w:ascii="Times New Roman"/>
          <w:sz w:val="24"/>
          <w:szCs w:val="24"/>
          <w:lang w:eastAsia="hr-HR"/>
        </w:rPr>
      </w:pPr>
      <w:r w:rsidRPr="000765AD">
        <w:rPr>
          <w:rFonts w:cs="Times New Roman" w:eastAsia="Times New Roman" w:hAnsi="Times New Roman" w:ascii="Times New Roman"/>
          <w:sz w:val="24"/>
          <w:szCs w:val="24"/>
          <w:lang w:eastAsia="hr-HR"/>
        </w:rPr>
        <w:t xml:space="preserve">        Republika Hrvatska</w:t>
      </w:r>
    </w:p>
    <w:p w:rsidRDefault="000765AD" w:rsidP="000765AD" w:rsidR="000765AD" w:rsidRPr="000765AD">
      <w:pPr>
        <w:spacing w:lineRule="auto" w:line="240"/>
        <w:rPr>
          <w:rFonts w:cs="Times New Roman" w:eastAsia="Times New Roman" w:hAnsi="Times New Roman" w:ascii="Times New Roman"/>
          <w:sz w:val="24"/>
          <w:szCs w:val="24"/>
          <w:lang w:eastAsia="hr-HR"/>
        </w:rPr>
      </w:pPr>
      <w:r w:rsidRPr="000765AD">
        <w:rPr>
          <w:rFonts w:cs="Times New Roman" w:eastAsia="Times New Roman" w:hAnsi="Times New Roman" w:ascii="Times New Roman"/>
          <w:sz w:val="24"/>
          <w:szCs w:val="24"/>
          <w:lang w:eastAsia="hr-HR"/>
        </w:rPr>
        <w:t xml:space="preserve">      Trgovački sud u Zadru</w:t>
      </w:r>
    </w:p>
    <w:p w:rsidRDefault="000765AD" w:rsidP="000765AD" w:rsidR="000765AD">
      <w:pPr>
        <w:spacing w:lineRule="auto" w:line="240"/>
        <w:rPr>
          <w:rFonts w:cs="Times New Roman" w:eastAsia="Times New Roman" w:hAnsi="Times New Roman" w:ascii="Times New Roman"/>
          <w:sz w:val="24"/>
          <w:szCs w:val="24"/>
          <w:lang w:eastAsia="hr-HR"/>
        </w:rPr>
      </w:pPr>
      <w:r w:rsidRPr="000765AD">
        <w:rPr>
          <w:rFonts w:cs="Times New Roman" w:eastAsia="Times New Roman" w:hAnsi="Times New Roman" w:ascii="Times New Roman"/>
          <w:sz w:val="24"/>
          <w:szCs w:val="24"/>
          <w:lang w:eastAsia="hr-HR"/>
        </w:rPr>
        <w:t>Zadar, Dr. Franje Tuđmana 35</w:t>
      </w:r>
    </w:p>
    <w:p w:rsidRDefault="000765AD" w:rsidP="00ED7D25" w:rsidR="000765AD" w:rsidRPr="000765AD">
      <w:pPr>
        <w:spacing w:lineRule="auto" w:line="240"/>
        <w:rPr>
          <w:rFonts w:cs="Times New Roman" w:eastAsia="Times New Roman" w:hAnsi="Times New Roman" w:ascii="Times New Roman"/>
          <w:sz w:val="24"/>
          <w:szCs w:val="24"/>
          <w:lang w:eastAsia="hr-HR"/>
        </w:rPr>
      </w:pPr>
    </w:p>
    <w:p w:rsidRDefault="00AD49A0" w:rsidP="000765AD" w:rsidR="000765AD" w:rsidRPr="000765AD">
      <w:pPr>
        <w:spacing w:lineRule="auto" w:line="24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R E P U B L I K A  H R V A T S K A</w:t>
      </w:r>
      <w:r w:rsidR="000765AD" w:rsidRPr="000765AD">
        <w:rPr>
          <w:rFonts w:cs="Times New Roman" w:eastAsia="Times New Roman" w:hAnsi="Times New Roman" w:ascii="Times New Roman"/>
          <w:sz w:val="24"/>
          <w:szCs w:val="24"/>
          <w:lang w:eastAsia="hr-HR"/>
        </w:rPr>
        <w:t xml:space="preserve"> </w:t>
      </w:r>
    </w:p>
    <w:p w:rsidRDefault="000765AD" w:rsidP="000765AD" w:rsidR="000765AD" w:rsidRPr="000765AD">
      <w:pPr>
        <w:spacing w:lineRule="auto" w:line="240"/>
        <w:rPr>
          <w:rFonts w:cs="Times New Roman" w:eastAsia="Times New Roman" w:hAnsi="Times New Roman" w:ascii="Times New Roman"/>
          <w:sz w:val="24"/>
          <w:szCs w:val="24"/>
          <w:lang w:eastAsia="hr-HR"/>
        </w:rPr>
      </w:pPr>
    </w:p>
    <w:p w:rsidRDefault="000765AD" w:rsidP="000765AD" w:rsidR="000765AD" w:rsidRPr="000765AD">
      <w:pPr>
        <w:tabs>
          <w:tab w:pos="4536" w:val="center"/>
          <w:tab w:pos="7695" w:val="left"/>
        </w:tabs>
        <w:spacing w:lineRule="auto" w:line="240"/>
        <w:rPr>
          <w:rFonts w:cs="Times New Roman" w:eastAsia="Times New Roman" w:hAnsi="Times New Roman" w:ascii="Times New Roman"/>
          <w:sz w:val="24"/>
          <w:szCs w:val="24"/>
          <w:lang w:eastAsia="hr-HR"/>
        </w:rPr>
      </w:pPr>
      <w:r w:rsidRPr="000765AD">
        <w:rPr>
          <w:rFonts w:cs="Times New Roman" w:eastAsia="Times New Roman" w:hAnsi="Times New Roman" w:ascii="Times New Roman"/>
          <w:sz w:val="24"/>
          <w:szCs w:val="24"/>
          <w:lang w:eastAsia="hr-HR"/>
        </w:rPr>
        <w:tab/>
        <w:t xml:space="preserve">R J E Š E NJ E  </w:t>
      </w:r>
      <w:r w:rsidRPr="000765AD">
        <w:rPr>
          <w:rFonts w:cs="Times New Roman" w:eastAsia="Times New Roman" w:hAnsi="Times New Roman" w:ascii="Times New Roman"/>
          <w:sz w:val="24"/>
          <w:szCs w:val="24"/>
          <w:lang w:eastAsia="hr-HR"/>
        </w:rPr>
        <w:tab/>
      </w:r>
    </w:p>
    <w:p w:rsidRDefault="000765AD" w:rsidP="000765AD" w:rsidR="000765AD" w:rsidRPr="000765AD">
      <w:pPr>
        <w:spacing w:lineRule="auto" w:line="240"/>
        <w:jc w:val="both"/>
        <w:rPr>
          <w:rFonts w:cs="Times New Roman" w:eastAsia="Times New Roman" w:hAnsi="Times New Roman" w:ascii="Times New Roman"/>
          <w:sz w:val="24"/>
          <w:szCs w:val="24"/>
          <w:lang w:eastAsia="hr-HR"/>
        </w:rPr>
      </w:pPr>
    </w:p>
    <w:p w:rsidRDefault="000765AD" w:rsidP="000765AD" w:rsidR="000765AD" w:rsidRPr="000765AD">
      <w:pPr>
        <w:spacing w:lineRule="auto" w:line="240"/>
        <w:ind w:firstLine="705"/>
        <w:jc w:val="both"/>
        <w:rPr>
          <w:rFonts w:cs="Times New Roman" w:eastAsia="Times New Roman" w:hAnsi="Times New Roman" w:ascii="Times New Roman"/>
          <w:sz w:val="24"/>
          <w:szCs w:val="24"/>
          <w:lang w:eastAsia="hr-HR"/>
        </w:rPr>
      </w:pPr>
      <w:r w:rsidRPr="000765AD">
        <w:rPr>
          <w:rFonts w:cs="Times New Roman" w:eastAsia="Times New Roman" w:hAnsi="Times New Roman" w:ascii="Times New Roman"/>
          <w:sz w:val="24"/>
          <w:szCs w:val="24"/>
          <w:lang w:eastAsia="hr-HR"/>
        </w:rPr>
        <w:t xml:space="preserve">Trgovački sud u Zadru, po sutkinji Tini Grgas, u prethodnom postupku radi utvrđivanja pretpostavki za otvaranje stečajnoga postupka nad dužnikom </w:t>
      </w:r>
      <w:r w:rsidR="00DB106D">
        <w:rPr>
          <w:rFonts w:cs="Times New Roman" w:eastAsia="Times New Roman" w:hAnsi="Times New Roman" w:ascii="Times New Roman"/>
          <w:sz w:val="24"/>
          <w:szCs w:val="24"/>
          <w:lang w:eastAsia="hr-HR"/>
        </w:rPr>
        <w:t>OZIRIS-ZADAR d.o.o., Zadar, Put Petrića 34/C, OIB:</w:t>
      </w:r>
      <w:r w:rsidRPr="000765AD">
        <w:rPr>
          <w:rFonts w:cs="Times New Roman" w:eastAsia="Times New Roman" w:hAnsi="Times New Roman" w:ascii="Times New Roman"/>
          <w:sz w:val="24"/>
          <w:szCs w:val="24"/>
          <w:lang w:eastAsia="hr-HR"/>
        </w:rPr>
        <w:t xml:space="preserve"> </w:t>
      </w:r>
      <w:r w:rsidR="00DB106D">
        <w:rPr>
          <w:rFonts w:cs="Times New Roman" w:eastAsia="Times New Roman" w:hAnsi="Times New Roman" w:ascii="Times New Roman"/>
          <w:sz w:val="24"/>
          <w:szCs w:val="24"/>
          <w:lang w:eastAsia="hr-HR"/>
        </w:rPr>
        <w:t>40120676990</w:t>
      </w:r>
      <w:r w:rsidRPr="000765AD">
        <w:rPr>
          <w:rFonts w:cs="Times New Roman" w:eastAsia="Times New Roman" w:hAnsi="Times New Roman" w:ascii="Times New Roman"/>
          <w:sz w:val="24"/>
          <w:szCs w:val="24"/>
          <w:lang w:eastAsia="hr-HR"/>
        </w:rPr>
        <w:t xml:space="preserve">, kojeg zastupa </w:t>
      </w:r>
      <w:r w:rsidR="00DB106D">
        <w:rPr>
          <w:rFonts w:cs="Times New Roman" w:eastAsia="Times New Roman" w:hAnsi="Times New Roman" w:ascii="Times New Roman"/>
          <w:sz w:val="24"/>
          <w:szCs w:val="24"/>
          <w:lang w:eastAsia="hr-HR"/>
        </w:rPr>
        <w:t>direktor Tome Erak iz Zagreba,</w:t>
      </w:r>
      <w:r w:rsidR="00C83D77">
        <w:rPr>
          <w:rFonts w:cs="Times New Roman" w:eastAsia="Times New Roman" w:hAnsi="Times New Roman" w:ascii="Times New Roman"/>
          <w:sz w:val="24"/>
          <w:szCs w:val="24"/>
          <w:lang w:eastAsia="hr-HR"/>
        </w:rPr>
        <w:t xml:space="preserve"> </w:t>
      </w:r>
      <w:r w:rsidR="00ED7D25">
        <w:rPr>
          <w:rFonts w:cs="Times New Roman" w:eastAsia="Times New Roman" w:hAnsi="Times New Roman" w:ascii="Times New Roman"/>
          <w:sz w:val="24"/>
          <w:szCs w:val="24"/>
          <w:lang w:eastAsia="hr-HR"/>
        </w:rPr>
        <w:t>22</w:t>
      </w:r>
      <w:r w:rsidRPr="000765AD">
        <w:rPr>
          <w:rFonts w:cs="Times New Roman" w:eastAsia="Times New Roman" w:hAnsi="Times New Roman" w:ascii="Times New Roman"/>
          <w:sz w:val="24"/>
          <w:szCs w:val="24"/>
          <w:lang w:eastAsia="hr-HR"/>
        </w:rPr>
        <w:t xml:space="preserve">. </w:t>
      </w:r>
      <w:r w:rsidR="00DB106D">
        <w:rPr>
          <w:rFonts w:cs="Times New Roman" w:eastAsia="Times New Roman" w:hAnsi="Times New Roman" w:ascii="Times New Roman"/>
          <w:sz w:val="24"/>
          <w:szCs w:val="24"/>
          <w:lang w:eastAsia="hr-HR"/>
        </w:rPr>
        <w:t>ožujka</w:t>
      </w:r>
      <w:r w:rsidRPr="000765AD">
        <w:rPr>
          <w:rFonts w:cs="Times New Roman" w:eastAsia="Times New Roman" w:hAnsi="Times New Roman" w:ascii="Times New Roman"/>
          <w:sz w:val="24"/>
          <w:szCs w:val="24"/>
          <w:lang w:eastAsia="hr-HR"/>
        </w:rPr>
        <w:t xml:space="preserve"> 201</w:t>
      </w:r>
      <w:r w:rsidR="00DB106D">
        <w:rPr>
          <w:rFonts w:cs="Times New Roman" w:eastAsia="Times New Roman" w:hAnsi="Times New Roman" w:ascii="Times New Roman"/>
          <w:sz w:val="24"/>
          <w:szCs w:val="24"/>
          <w:lang w:eastAsia="hr-HR"/>
        </w:rPr>
        <w:t>8</w:t>
      </w:r>
      <w:r w:rsidRPr="000765AD">
        <w:rPr>
          <w:rFonts w:cs="Times New Roman" w:eastAsia="Times New Roman" w:hAnsi="Times New Roman" w:ascii="Times New Roman"/>
          <w:sz w:val="24"/>
          <w:szCs w:val="24"/>
          <w:lang w:eastAsia="hr-HR"/>
        </w:rPr>
        <w:t xml:space="preserve">. </w:t>
      </w:r>
    </w:p>
    <w:p w:rsidRDefault="000765AD" w:rsidP="000765AD" w:rsidR="000765AD" w:rsidRPr="000765AD">
      <w:pPr>
        <w:spacing w:lineRule="auto" w:line="240"/>
        <w:jc w:val="both"/>
        <w:rPr>
          <w:rFonts w:cs="Times New Roman" w:eastAsia="Times New Roman" w:hAnsi="Times New Roman" w:ascii="Times New Roman"/>
          <w:sz w:val="24"/>
          <w:szCs w:val="24"/>
          <w:lang w:eastAsia="hr-HR"/>
        </w:rPr>
      </w:pPr>
    </w:p>
    <w:p w:rsidRDefault="000765AD" w:rsidP="000765AD" w:rsidR="000765AD" w:rsidRPr="000765AD">
      <w:pPr>
        <w:spacing w:lineRule="auto" w:line="240"/>
        <w:jc w:val="center"/>
        <w:rPr>
          <w:rFonts w:cs="Times New Roman" w:eastAsia="Times New Roman" w:hAnsi="Times New Roman" w:ascii="Times New Roman"/>
          <w:sz w:val="24"/>
          <w:szCs w:val="24"/>
          <w:lang w:eastAsia="hr-HR"/>
        </w:rPr>
      </w:pPr>
      <w:r w:rsidRPr="000765AD">
        <w:rPr>
          <w:rFonts w:cs="Times New Roman" w:eastAsia="Times New Roman" w:hAnsi="Times New Roman" w:ascii="Times New Roman"/>
          <w:sz w:val="24"/>
          <w:szCs w:val="24"/>
          <w:lang w:eastAsia="hr-HR"/>
        </w:rPr>
        <w:t>r i j e š i o  j e</w:t>
      </w:r>
    </w:p>
    <w:p w:rsidRDefault="000765AD" w:rsidP="000765AD" w:rsidR="000765AD" w:rsidRPr="000765AD">
      <w:pPr>
        <w:spacing w:lineRule="auto" w:line="240"/>
        <w:jc w:val="both"/>
        <w:rPr>
          <w:rFonts w:cs="Times New Roman" w:eastAsia="Times New Roman" w:hAnsi="Times New Roman" w:ascii="Times New Roman"/>
          <w:sz w:val="24"/>
          <w:szCs w:val="24"/>
          <w:lang w:eastAsia="hr-HR"/>
        </w:rPr>
      </w:pPr>
    </w:p>
    <w:p w:rsidRDefault="000765AD" w:rsidP="00AD49A0" w:rsidR="00AD49A0">
      <w:pPr>
        <w:spacing w:lineRule="auto" w:line="240"/>
        <w:ind w:firstLine="708"/>
        <w:jc w:val="both"/>
        <w:rPr>
          <w:rFonts w:cs="Times New Roman" w:eastAsia="Times New Roman" w:hAnsi="Times New Roman" w:ascii="Times New Roman"/>
          <w:sz w:val="24"/>
          <w:szCs w:val="24"/>
          <w:lang w:eastAsia="hr-HR"/>
        </w:rPr>
      </w:pPr>
      <w:r w:rsidRPr="000765AD">
        <w:rPr>
          <w:rFonts w:cs="Times New Roman" w:eastAsia="Times New Roman" w:hAnsi="Times New Roman" w:ascii="Times New Roman"/>
          <w:sz w:val="24"/>
          <w:szCs w:val="24"/>
          <w:lang w:eastAsia="hr-HR"/>
        </w:rPr>
        <w:t xml:space="preserve">I. </w:t>
      </w:r>
      <w:r w:rsidR="00C83D77">
        <w:rPr>
          <w:rFonts w:cs="Times New Roman" w:eastAsia="Times New Roman" w:hAnsi="Times New Roman" w:ascii="Times New Roman"/>
          <w:sz w:val="24"/>
          <w:szCs w:val="24"/>
          <w:lang w:eastAsia="hr-HR"/>
        </w:rPr>
        <w:t xml:space="preserve">Željko Vrkić iz Zadra, Ante Starčevića 25a, </w:t>
      </w:r>
      <w:r w:rsidRPr="000765AD">
        <w:rPr>
          <w:rFonts w:cs="Times New Roman" w:eastAsia="Times New Roman" w:hAnsi="Times New Roman" w:ascii="Times New Roman"/>
          <w:sz w:val="24"/>
          <w:szCs w:val="24"/>
          <w:lang w:eastAsia="hr-HR"/>
        </w:rPr>
        <w:t>OIB:</w:t>
      </w:r>
      <w:r w:rsidR="00AD49A0">
        <w:rPr>
          <w:rFonts w:cs="Times New Roman" w:eastAsia="Times New Roman" w:hAnsi="Times New Roman" w:ascii="Times New Roman"/>
          <w:sz w:val="24"/>
          <w:szCs w:val="24"/>
          <w:lang w:eastAsia="hr-HR"/>
        </w:rPr>
        <w:t xml:space="preserve"> </w:t>
      </w:r>
      <w:r w:rsidR="00C83D77">
        <w:rPr>
          <w:rFonts w:cs="Times New Roman" w:eastAsia="Times New Roman" w:hAnsi="Times New Roman" w:ascii="Times New Roman"/>
          <w:sz w:val="24"/>
          <w:szCs w:val="24"/>
          <w:lang w:eastAsia="hr-HR"/>
        </w:rPr>
        <w:t>11055072755</w:t>
      </w:r>
      <w:r w:rsidRPr="000765AD">
        <w:rPr>
          <w:rFonts w:cs="Times New Roman" w:eastAsia="Times New Roman" w:hAnsi="Times New Roman" w:ascii="Times New Roman"/>
          <w:sz w:val="24"/>
          <w:szCs w:val="24"/>
          <w:lang w:eastAsia="hr-HR"/>
        </w:rPr>
        <w:t>, imenuje se za privremen</w:t>
      </w:r>
      <w:r w:rsidR="00C83D77">
        <w:rPr>
          <w:rFonts w:cs="Times New Roman" w:eastAsia="Times New Roman" w:hAnsi="Times New Roman" w:ascii="Times New Roman"/>
          <w:sz w:val="24"/>
          <w:szCs w:val="24"/>
          <w:lang w:eastAsia="hr-HR"/>
        </w:rPr>
        <w:t>og</w:t>
      </w:r>
      <w:r w:rsidRPr="000765AD">
        <w:rPr>
          <w:rFonts w:cs="Times New Roman" w:eastAsia="Times New Roman" w:hAnsi="Times New Roman" w:ascii="Times New Roman"/>
          <w:sz w:val="24"/>
          <w:szCs w:val="24"/>
          <w:lang w:eastAsia="hr-HR"/>
        </w:rPr>
        <w:t xml:space="preserve"> stečajn</w:t>
      </w:r>
      <w:r w:rsidR="00C83D77">
        <w:rPr>
          <w:rFonts w:cs="Times New Roman" w:eastAsia="Times New Roman" w:hAnsi="Times New Roman" w:ascii="Times New Roman"/>
          <w:sz w:val="24"/>
          <w:szCs w:val="24"/>
          <w:lang w:eastAsia="hr-HR"/>
        </w:rPr>
        <w:t>og</w:t>
      </w:r>
      <w:r w:rsidRPr="000765AD">
        <w:rPr>
          <w:rFonts w:cs="Times New Roman" w:eastAsia="Times New Roman" w:hAnsi="Times New Roman" w:ascii="Times New Roman"/>
          <w:sz w:val="24"/>
          <w:szCs w:val="24"/>
          <w:lang w:eastAsia="hr-HR"/>
        </w:rPr>
        <w:t xml:space="preserve"> upravitelj</w:t>
      </w:r>
      <w:r w:rsidR="00C83D77">
        <w:rPr>
          <w:rFonts w:cs="Times New Roman" w:eastAsia="Times New Roman" w:hAnsi="Times New Roman" w:ascii="Times New Roman"/>
          <w:sz w:val="24"/>
          <w:szCs w:val="24"/>
          <w:lang w:eastAsia="hr-HR"/>
        </w:rPr>
        <w:t>a</w:t>
      </w:r>
      <w:r w:rsidR="00AD49A0">
        <w:rPr>
          <w:rFonts w:cs="Times New Roman" w:eastAsia="Times New Roman" w:hAnsi="Times New Roman" w:ascii="Times New Roman"/>
          <w:sz w:val="24"/>
          <w:szCs w:val="24"/>
          <w:lang w:eastAsia="hr-HR"/>
        </w:rPr>
        <w:t xml:space="preserve"> </w:t>
      </w:r>
      <w:r w:rsidRPr="000765AD">
        <w:rPr>
          <w:rFonts w:cs="Times New Roman" w:eastAsia="Times New Roman" w:hAnsi="Times New Roman" w:ascii="Times New Roman"/>
          <w:sz w:val="24"/>
          <w:szCs w:val="24"/>
          <w:lang w:eastAsia="hr-HR"/>
        </w:rPr>
        <w:t xml:space="preserve">uvodno označenom dužniku.  </w:t>
      </w:r>
    </w:p>
    <w:p w:rsidRDefault="000765AD" w:rsidP="000765AD" w:rsidR="000765AD" w:rsidRPr="000765AD">
      <w:pPr>
        <w:spacing w:lineRule="auto" w:line="240"/>
        <w:ind w:firstLine="708"/>
        <w:jc w:val="both"/>
        <w:rPr>
          <w:rFonts w:cs="Times New Roman" w:eastAsia="Times New Roman" w:hAnsi="Times New Roman" w:ascii="Times New Roman"/>
          <w:sz w:val="24"/>
          <w:szCs w:val="24"/>
          <w:lang w:eastAsia="hr-HR"/>
        </w:rPr>
      </w:pPr>
      <w:r w:rsidRPr="000765AD">
        <w:rPr>
          <w:rFonts w:cs="Times New Roman" w:eastAsia="Times New Roman" w:hAnsi="Times New Roman" w:ascii="Times New Roman"/>
          <w:sz w:val="24"/>
          <w:szCs w:val="24"/>
          <w:lang w:eastAsia="hr-HR"/>
        </w:rPr>
        <w:t>II. Nalaže se privremeno</w:t>
      </w:r>
      <w:r w:rsidR="00C83D77">
        <w:rPr>
          <w:rFonts w:cs="Times New Roman" w:eastAsia="Times New Roman" w:hAnsi="Times New Roman" w:ascii="Times New Roman"/>
          <w:sz w:val="24"/>
          <w:szCs w:val="24"/>
          <w:lang w:eastAsia="hr-HR"/>
        </w:rPr>
        <w:t xml:space="preserve">m </w:t>
      </w:r>
      <w:r w:rsidRPr="000765AD">
        <w:rPr>
          <w:rFonts w:cs="Times New Roman" w:eastAsia="Times New Roman" w:hAnsi="Times New Roman" w:ascii="Times New Roman"/>
          <w:sz w:val="24"/>
          <w:szCs w:val="24"/>
          <w:lang w:eastAsia="hr-HR"/>
        </w:rPr>
        <w:t xml:space="preserve"> stečajno</w:t>
      </w:r>
      <w:r w:rsidR="00C83D77">
        <w:rPr>
          <w:rFonts w:cs="Times New Roman" w:eastAsia="Times New Roman" w:hAnsi="Times New Roman" w:ascii="Times New Roman"/>
          <w:sz w:val="24"/>
          <w:szCs w:val="24"/>
          <w:lang w:eastAsia="hr-HR"/>
        </w:rPr>
        <w:t>m</w:t>
      </w:r>
      <w:r w:rsidRPr="000765AD">
        <w:rPr>
          <w:rFonts w:cs="Times New Roman" w:eastAsia="Times New Roman" w:hAnsi="Times New Roman" w:ascii="Times New Roman"/>
          <w:sz w:val="24"/>
          <w:szCs w:val="24"/>
          <w:lang w:eastAsia="hr-HR"/>
        </w:rPr>
        <w:t xml:space="preserve"> upravitelj</w:t>
      </w:r>
      <w:r w:rsidR="00C83D77">
        <w:rPr>
          <w:rFonts w:cs="Times New Roman" w:eastAsia="Times New Roman" w:hAnsi="Times New Roman" w:ascii="Times New Roman"/>
          <w:sz w:val="24"/>
          <w:szCs w:val="24"/>
          <w:lang w:eastAsia="hr-HR"/>
        </w:rPr>
        <w:t xml:space="preserve">u </w:t>
      </w:r>
      <w:r w:rsidRPr="000765AD">
        <w:rPr>
          <w:rFonts w:cs="Times New Roman" w:eastAsia="Times New Roman" w:hAnsi="Times New Roman" w:ascii="Times New Roman"/>
          <w:sz w:val="24"/>
          <w:szCs w:val="24"/>
          <w:lang w:eastAsia="hr-HR"/>
        </w:rPr>
        <w:t>u roku od 30 dana od dana primitka ovog rješenja;</w:t>
      </w:r>
    </w:p>
    <w:p w:rsidRDefault="000765AD" w:rsidP="000765AD" w:rsidR="000765AD" w:rsidRPr="000765AD">
      <w:pPr>
        <w:spacing w:lineRule="auto" w:line="240"/>
        <w:ind w:firstLine="708"/>
        <w:jc w:val="both"/>
        <w:rPr>
          <w:rFonts w:cs="Times New Roman" w:eastAsia="Times New Roman" w:hAnsi="Times New Roman" w:ascii="Times New Roman"/>
          <w:sz w:val="24"/>
          <w:szCs w:val="24"/>
          <w:lang w:eastAsia="hr-HR"/>
        </w:rPr>
      </w:pPr>
      <w:r w:rsidRPr="000765AD">
        <w:rPr>
          <w:rFonts w:cs="Times New Roman" w:eastAsia="Times New Roman" w:hAnsi="Times New Roman" w:ascii="Times New Roman"/>
          <w:sz w:val="24"/>
          <w:szCs w:val="24"/>
          <w:lang w:eastAsia="hr-HR"/>
        </w:rPr>
        <w:t>- ispitati postojanje razloga za otvaranje st</w:t>
      </w:r>
      <w:r w:rsidR="00AD49A0">
        <w:rPr>
          <w:rFonts w:cs="Times New Roman" w:eastAsia="Times New Roman" w:hAnsi="Times New Roman" w:ascii="Times New Roman"/>
          <w:sz w:val="24"/>
          <w:szCs w:val="24"/>
          <w:lang w:eastAsia="hr-HR"/>
        </w:rPr>
        <w:t xml:space="preserve">ečajnoga postupka nad dužnikom tj. ispitati postoje li uvjeti za nastavak poslovanja dužnika, </w:t>
      </w:r>
    </w:p>
    <w:p w:rsidRDefault="000765AD" w:rsidP="000765AD" w:rsidR="00AD49A0">
      <w:pPr>
        <w:spacing w:lineRule="auto" w:line="240"/>
        <w:ind w:firstLine="708"/>
        <w:jc w:val="both"/>
        <w:rPr>
          <w:rFonts w:cs="Times New Roman" w:eastAsia="Times New Roman" w:hAnsi="Times New Roman" w:ascii="Times New Roman"/>
          <w:sz w:val="24"/>
          <w:szCs w:val="24"/>
          <w:lang w:eastAsia="hr-HR"/>
        </w:rPr>
      </w:pPr>
      <w:r w:rsidRPr="000765AD">
        <w:rPr>
          <w:rFonts w:cs="Times New Roman" w:eastAsia="Times New Roman" w:hAnsi="Times New Roman" w:ascii="Times New Roman"/>
          <w:sz w:val="24"/>
          <w:szCs w:val="24"/>
          <w:lang w:eastAsia="hr-HR"/>
        </w:rPr>
        <w:t>- utvrditi postojanje imovine dužnika unovčenjem koje bi se mogli podmiriti troškovi postupk</w:t>
      </w:r>
      <w:r w:rsidR="00AD49A0">
        <w:rPr>
          <w:rFonts w:cs="Times New Roman" w:eastAsia="Times New Roman" w:hAnsi="Times New Roman" w:ascii="Times New Roman"/>
          <w:sz w:val="24"/>
          <w:szCs w:val="24"/>
          <w:lang w:eastAsia="hr-HR"/>
        </w:rPr>
        <w:t xml:space="preserve">a i namiriti vjerovnici dužnika (a posebice provjeriti status nekretnina u vlasništvu dužnika i to nekretnine oznake čest. </w:t>
      </w:r>
      <w:proofErr w:type="spellStart"/>
      <w:r w:rsidR="00AD49A0">
        <w:rPr>
          <w:rFonts w:cs="Times New Roman" w:eastAsia="Times New Roman" w:hAnsi="Times New Roman" w:ascii="Times New Roman"/>
          <w:sz w:val="24"/>
          <w:szCs w:val="24"/>
          <w:lang w:eastAsia="hr-HR"/>
        </w:rPr>
        <w:t>zem</w:t>
      </w:r>
      <w:proofErr w:type="spellEnd"/>
      <w:r w:rsidR="00AD49A0">
        <w:rPr>
          <w:rFonts w:cs="Times New Roman" w:eastAsia="Times New Roman" w:hAnsi="Times New Roman" w:ascii="Times New Roman"/>
          <w:sz w:val="24"/>
          <w:szCs w:val="24"/>
          <w:lang w:eastAsia="hr-HR"/>
        </w:rPr>
        <w:t xml:space="preserve">. 1154/9 upisane u </w:t>
      </w:r>
      <w:proofErr w:type="spellStart"/>
      <w:r w:rsidR="00AD49A0">
        <w:rPr>
          <w:rFonts w:cs="Times New Roman" w:eastAsia="Times New Roman" w:hAnsi="Times New Roman" w:ascii="Times New Roman"/>
          <w:sz w:val="24"/>
          <w:szCs w:val="24"/>
          <w:lang w:eastAsia="hr-HR"/>
        </w:rPr>
        <w:t>zk</w:t>
      </w:r>
      <w:proofErr w:type="spellEnd"/>
      <w:r w:rsidR="00AD49A0">
        <w:rPr>
          <w:rFonts w:cs="Times New Roman" w:eastAsia="Times New Roman" w:hAnsi="Times New Roman" w:ascii="Times New Roman"/>
          <w:sz w:val="24"/>
          <w:szCs w:val="24"/>
          <w:lang w:eastAsia="hr-HR"/>
        </w:rPr>
        <w:t xml:space="preserve">. ul. 2825  k.o. </w:t>
      </w:r>
      <w:proofErr w:type="spellStart"/>
      <w:r w:rsidR="00AD49A0">
        <w:rPr>
          <w:rFonts w:cs="Times New Roman" w:eastAsia="Times New Roman" w:hAnsi="Times New Roman" w:ascii="Times New Roman"/>
          <w:sz w:val="24"/>
          <w:szCs w:val="24"/>
          <w:lang w:eastAsia="hr-HR"/>
        </w:rPr>
        <w:t>Diklo</w:t>
      </w:r>
      <w:proofErr w:type="spellEnd"/>
      <w:r w:rsidR="00AD49A0">
        <w:rPr>
          <w:rFonts w:cs="Times New Roman" w:eastAsia="Times New Roman" w:hAnsi="Times New Roman" w:ascii="Times New Roman"/>
          <w:sz w:val="24"/>
          <w:szCs w:val="24"/>
          <w:lang w:eastAsia="hr-HR"/>
        </w:rPr>
        <w:t xml:space="preserve">, nekretnina upisanih u </w:t>
      </w:r>
      <w:proofErr w:type="spellStart"/>
      <w:r w:rsidR="00AD49A0">
        <w:rPr>
          <w:rFonts w:cs="Times New Roman" w:eastAsia="Times New Roman" w:hAnsi="Times New Roman" w:ascii="Times New Roman"/>
          <w:sz w:val="24"/>
          <w:szCs w:val="24"/>
          <w:lang w:eastAsia="hr-HR"/>
        </w:rPr>
        <w:t>zk</w:t>
      </w:r>
      <w:proofErr w:type="spellEnd"/>
      <w:r w:rsidR="00AD49A0">
        <w:rPr>
          <w:rFonts w:cs="Times New Roman" w:eastAsia="Times New Roman" w:hAnsi="Times New Roman" w:ascii="Times New Roman"/>
          <w:sz w:val="24"/>
          <w:szCs w:val="24"/>
          <w:lang w:eastAsia="hr-HR"/>
        </w:rPr>
        <w:t xml:space="preserve">. ul. 2801 k.o. </w:t>
      </w:r>
      <w:proofErr w:type="spellStart"/>
      <w:r w:rsidR="00AD49A0">
        <w:rPr>
          <w:rFonts w:cs="Times New Roman" w:eastAsia="Times New Roman" w:hAnsi="Times New Roman" w:ascii="Times New Roman"/>
          <w:sz w:val="24"/>
          <w:szCs w:val="24"/>
          <w:lang w:eastAsia="hr-HR"/>
        </w:rPr>
        <w:t>Diklo</w:t>
      </w:r>
      <w:proofErr w:type="spellEnd"/>
      <w:r w:rsidR="00AD49A0">
        <w:rPr>
          <w:rFonts w:cs="Times New Roman" w:eastAsia="Times New Roman" w:hAnsi="Times New Roman" w:ascii="Times New Roman"/>
          <w:sz w:val="24"/>
          <w:szCs w:val="24"/>
          <w:lang w:eastAsia="hr-HR"/>
        </w:rPr>
        <w:t xml:space="preserve"> i nekretnine oznake čest. </w:t>
      </w:r>
      <w:proofErr w:type="spellStart"/>
      <w:r w:rsidR="00AD49A0">
        <w:rPr>
          <w:rFonts w:cs="Times New Roman" w:eastAsia="Times New Roman" w:hAnsi="Times New Roman" w:ascii="Times New Roman"/>
          <w:sz w:val="24"/>
          <w:szCs w:val="24"/>
          <w:lang w:eastAsia="hr-HR"/>
        </w:rPr>
        <w:t>zem</w:t>
      </w:r>
      <w:proofErr w:type="spellEnd"/>
      <w:r w:rsidR="00AD49A0">
        <w:rPr>
          <w:rFonts w:cs="Times New Roman" w:eastAsia="Times New Roman" w:hAnsi="Times New Roman" w:ascii="Times New Roman"/>
          <w:sz w:val="24"/>
          <w:szCs w:val="24"/>
          <w:lang w:eastAsia="hr-HR"/>
        </w:rPr>
        <w:t xml:space="preserve">. 782/1391 upisane u </w:t>
      </w:r>
      <w:proofErr w:type="spellStart"/>
      <w:r w:rsidR="00AD49A0">
        <w:rPr>
          <w:rFonts w:cs="Times New Roman" w:eastAsia="Times New Roman" w:hAnsi="Times New Roman" w:ascii="Times New Roman"/>
          <w:sz w:val="24"/>
          <w:szCs w:val="24"/>
          <w:lang w:eastAsia="hr-HR"/>
        </w:rPr>
        <w:t>zk</w:t>
      </w:r>
      <w:proofErr w:type="spellEnd"/>
      <w:r w:rsidR="00AD49A0">
        <w:rPr>
          <w:rFonts w:cs="Times New Roman" w:eastAsia="Times New Roman" w:hAnsi="Times New Roman" w:ascii="Times New Roman"/>
          <w:sz w:val="24"/>
          <w:szCs w:val="24"/>
          <w:lang w:eastAsia="hr-HR"/>
        </w:rPr>
        <w:t xml:space="preserve">. ul. 2176, utvrditi da li su iste predmet ovršnih postupka u tijeku, kada su isti pokrenut i dr.),  </w:t>
      </w:r>
    </w:p>
    <w:p w:rsidRDefault="00AD49A0" w:rsidP="00AD49A0" w:rsidR="00AD49A0" w:rsidRPr="00AD49A0">
      <w:pPr>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ispitati je li dužnik podnio prigovor na rješenje ovoga suda </w:t>
      </w:r>
      <w:proofErr w:type="spellStart"/>
      <w:r>
        <w:rPr>
          <w:rFonts w:cs="Times New Roman" w:eastAsia="Times New Roman" w:hAnsi="Times New Roman" w:ascii="Times New Roman"/>
          <w:sz w:val="24"/>
          <w:szCs w:val="24"/>
          <w:lang w:eastAsia="hr-HR"/>
        </w:rPr>
        <w:t>posl</w:t>
      </w:r>
      <w:proofErr w:type="spellEnd"/>
      <w:r>
        <w:rPr>
          <w:rFonts w:cs="Times New Roman" w:eastAsia="Times New Roman" w:hAnsi="Times New Roman" w:ascii="Times New Roman"/>
          <w:sz w:val="24"/>
          <w:szCs w:val="24"/>
          <w:lang w:eastAsia="hr-HR"/>
        </w:rPr>
        <w:t xml:space="preserve">. br. </w:t>
      </w:r>
      <w:proofErr w:type="spellStart"/>
      <w:r>
        <w:rPr>
          <w:rFonts w:cs="Times New Roman" w:eastAsia="Times New Roman" w:hAnsi="Times New Roman" w:ascii="Times New Roman"/>
          <w:sz w:val="24"/>
          <w:szCs w:val="24"/>
          <w:lang w:eastAsia="hr-HR"/>
        </w:rPr>
        <w:t>Tt</w:t>
      </w:r>
      <w:proofErr w:type="spellEnd"/>
      <w:r>
        <w:rPr>
          <w:rFonts w:cs="Times New Roman" w:eastAsia="Times New Roman" w:hAnsi="Times New Roman" w:ascii="Times New Roman"/>
          <w:sz w:val="24"/>
          <w:szCs w:val="24"/>
          <w:lang w:eastAsia="hr-HR"/>
        </w:rPr>
        <w:t xml:space="preserve">-18/696-1 od 14. ožujka 2018. kojim je pokrenut skupno brisanje dužnika po službenoj dužnosti, </w:t>
      </w:r>
    </w:p>
    <w:p w:rsidRDefault="000765AD" w:rsidP="00F3539C" w:rsidR="00F3539C" w:rsidRPr="00F3539C">
      <w:pPr>
        <w:spacing w:lineRule="auto" w:line="240"/>
        <w:ind w:firstLine="708"/>
        <w:jc w:val="both"/>
        <w:rPr>
          <w:rFonts w:cs="Times New Roman" w:eastAsia="Times New Roman" w:hAnsi="Times New Roman" w:ascii="Times New Roman"/>
          <w:sz w:val="24"/>
          <w:szCs w:val="24"/>
          <w:lang w:eastAsia="hr-HR"/>
        </w:rPr>
      </w:pPr>
      <w:r w:rsidRPr="000765AD">
        <w:rPr>
          <w:rFonts w:cs="Times New Roman" w:eastAsia="Times New Roman" w:hAnsi="Times New Roman" w:ascii="Times New Roman"/>
          <w:sz w:val="24"/>
          <w:szCs w:val="24"/>
          <w:lang w:eastAsia="hr-HR"/>
        </w:rPr>
        <w:t xml:space="preserve">- ispitati jesu li nad dužnikom u tijeku sudski postupci radi naplate potraživanja koje </w:t>
      </w:r>
      <w:r w:rsidRPr="00F3539C">
        <w:rPr>
          <w:rFonts w:cs="Times New Roman" w:eastAsia="Times New Roman" w:hAnsi="Times New Roman" w:ascii="Times New Roman"/>
          <w:sz w:val="24"/>
          <w:szCs w:val="24"/>
          <w:lang w:eastAsia="hr-HR"/>
        </w:rPr>
        <w:t>ima prema svojim dužnicima kao i drugi postu</w:t>
      </w:r>
      <w:r w:rsidR="00F3539C" w:rsidRPr="00F3539C">
        <w:rPr>
          <w:rFonts w:cs="Times New Roman" w:eastAsia="Times New Roman" w:hAnsi="Times New Roman" w:ascii="Times New Roman"/>
          <w:sz w:val="24"/>
          <w:szCs w:val="24"/>
          <w:lang w:eastAsia="hr-HR"/>
        </w:rPr>
        <w:t>pci u kojima je dužnik stranka ( a posebice stadij parničnog postupka koji se pred ovim sudom vodi pod poslovnim brojem P-131/2016 u odnosu na poslovne udjele društva OZIRIS - ZADAR d.o.o. Zadar</w:t>
      </w:r>
      <w:r w:rsidR="00F3539C">
        <w:rPr>
          <w:rFonts w:cs="Times New Roman" w:eastAsia="Times New Roman" w:hAnsi="Times New Roman" w:ascii="Times New Roman"/>
          <w:sz w:val="24"/>
          <w:szCs w:val="24"/>
          <w:lang w:eastAsia="hr-HR"/>
        </w:rPr>
        <w:t xml:space="preserve"> te u tom pravcu ispitati od kakvog je utjecaja isti na predmetni postupak</w:t>
      </w:r>
      <w:r w:rsidR="00F3539C" w:rsidRPr="00F3539C">
        <w:rPr>
          <w:rFonts w:cs="Times New Roman" w:eastAsia="Times New Roman" w:hAnsi="Times New Roman" w:ascii="Times New Roman"/>
          <w:sz w:val="24"/>
          <w:szCs w:val="24"/>
          <w:lang w:eastAsia="hr-HR"/>
        </w:rPr>
        <w:t>)</w:t>
      </w:r>
    </w:p>
    <w:p w:rsidRDefault="000765AD" w:rsidP="000765AD" w:rsidR="000765AD" w:rsidRPr="000765AD">
      <w:pPr>
        <w:spacing w:lineRule="auto" w:line="240"/>
        <w:ind w:firstLine="708"/>
        <w:jc w:val="both"/>
        <w:rPr>
          <w:rFonts w:cs="Times New Roman" w:eastAsia="Times New Roman" w:hAnsi="Times New Roman" w:ascii="Times New Roman"/>
          <w:sz w:val="24"/>
          <w:szCs w:val="24"/>
          <w:lang w:eastAsia="hr-HR"/>
        </w:rPr>
      </w:pPr>
      <w:r w:rsidRPr="00F3539C">
        <w:rPr>
          <w:rFonts w:cs="Times New Roman" w:eastAsia="Times New Roman" w:hAnsi="Times New Roman" w:ascii="Times New Roman"/>
          <w:sz w:val="24"/>
          <w:szCs w:val="24"/>
          <w:lang w:eastAsia="hr-HR"/>
        </w:rPr>
        <w:t xml:space="preserve">- utvrditi jesu li u konkretnom slučaju ispunjene </w:t>
      </w:r>
      <w:r w:rsidRPr="000765AD">
        <w:rPr>
          <w:rFonts w:cs="Times New Roman" w:eastAsia="Times New Roman" w:hAnsi="Times New Roman" w:ascii="Times New Roman"/>
          <w:sz w:val="24"/>
          <w:szCs w:val="24"/>
          <w:lang w:eastAsia="hr-HR"/>
        </w:rPr>
        <w:t>pretpostavke za donošenje odluke o istovremenom otvaranju i zaključenju stečajnoga postupka nad dužnikom</w:t>
      </w:r>
      <w:r w:rsidR="00AD49A0">
        <w:rPr>
          <w:rFonts w:cs="Times New Roman" w:eastAsia="Times New Roman" w:hAnsi="Times New Roman" w:ascii="Times New Roman"/>
          <w:sz w:val="24"/>
          <w:szCs w:val="24"/>
          <w:lang w:eastAsia="hr-HR"/>
        </w:rPr>
        <w:t xml:space="preserve"> u smislu odredbe čl. 132. SZ-a  te </w:t>
      </w:r>
      <w:r w:rsidRPr="000765AD">
        <w:rPr>
          <w:rFonts w:cs="Times New Roman" w:eastAsia="Times New Roman" w:hAnsi="Times New Roman" w:ascii="Times New Roman"/>
          <w:sz w:val="24"/>
          <w:szCs w:val="24"/>
          <w:lang w:eastAsia="hr-HR"/>
        </w:rPr>
        <w:t xml:space="preserve">u tom pravcu dostaviti ovom sudu predračun troškova potreban za uplatu predujma za namirenje troškova prethodnoga i otvorenoga stečajnoga postupka nad dužnikom, </w:t>
      </w:r>
    </w:p>
    <w:p w:rsidRDefault="000765AD" w:rsidP="00AD49A0" w:rsidR="000765AD" w:rsidRPr="000765AD">
      <w:pPr>
        <w:spacing w:lineRule="auto" w:line="240"/>
        <w:ind w:firstLine="708"/>
        <w:jc w:val="both"/>
        <w:rPr>
          <w:rFonts w:cs="Times New Roman" w:eastAsia="Times New Roman" w:hAnsi="Times New Roman" w:ascii="Times New Roman"/>
          <w:sz w:val="24"/>
          <w:szCs w:val="24"/>
          <w:lang w:eastAsia="hr-HR"/>
        </w:rPr>
      </w:pPr>
      <w:r w:rsidRPr="000765AD">
        <w:rPr>
          <w:rFonts w:cs="Times New Roman" w:eastAsia="Times New Roman" w:hAnsi="Times New Roman" w:ascii="Times New Roman"/>
          <w:sz w:val="24"/>
          <w:szCs w:val="24"/>
          <w:lang w:eastAsia="hr-HR"/>
        </w:rPr>
        <w:t xml:space="preserve">te u istom roku </w:t>
      </w:r>
      <w:r w:rsidR="00AD49A0">
        <w:rPr>
          <w:rFonts w:cs="Times New Roman" w:eastAsia="Times New Roman" w:hAnsi="Times New Roman" w:ascii="Times New Roman"/>
          <w:sz w:val="24"/>
          <w:szCs w:val="24"/>
          <w:lang w:eastAsia="hr-HR"/>
        </w:rPr>
        <w:t xml:space="preserve">podnijeti u spis predmeta </w:t>
      </w:r>
      <w:proofErr w:type="spellStart"/>
      <w:r w:rsidR="00AD49A0">
        <w:rPr>
          <w:rFonts w:cs="Times New Roman" w:eastAsia="Times New Roman" w:hAnsi="Times New Roman" w:ascii="Times New Roman"/>
          <w:sz w:val="24"/>
          <w:szCs w:val="24"/>
          <w:lang w:eastAsia="hr-HR"/>
        </w:rPr>
        <w:t>posl</w:t>
      </w:r>
      <w:proofErr w:type="spellEnd"/>
      <w:r w:rsidR="00AD49A0">
        <w:rPr>
          <w:rFonts w:cs="Times New Roman" w:eastAsia="Times New Roman" w:hAnsi="Times New Roman" w:ascii="Times New Roman"/>
          <w:sz w:val="24"/>
          <w:szCs w:val="24"/>
          <w:lang w:eastAsia="hr-HR"/>
        </w:rPr>
        <w:t xml:space="preserve">. br. gornji </w:t>
      </w:r>
      <w:r w:rsidRPr="000765AD">
        <w:rPr>
          <w:rFonts w:cs="Times New Roman" w:eastAsia="Times New Roman" w:hAnsi="Times New Roman" w:ascii="Times New Roman"/>
          <w:sz w:val="24"/>
          <w:szCs w:val="24"/>
          <w:lang w:eastAsia="hr-HR"/>
        </w:rPr>
        <w:t xml:space="preserve">izvješće o utvrđenim okolnostima. </w:t>
      </w:r>
    </w:p>
    <w:p w:rsidRDefault="000765AD" w:rsidP="00ED7D25" w:rsidR="00AD49A0">
      <w:pPr>
        <w:spacing w:lineRule="auto" w:line="240"/>
        <w:ind w:firstLine="708"/>
        <w:jc w:val="both"/>
        <w:rPr>
          <w:rFonts w:cs="Times New Roman" w:eastAsia="Times New Roman" w:hAnsi="Times New Roman" w:ascii="Times New Roman"/>
          <w:sz w:val="24"/>
          <w:szCs w:val="24"/>
          <w:lang w:eastAsia="hr-HR"/>
        </w:rPr>
      </w:pPr>
      <w:r w:rsidRPr="000765AD">
        <w:rPr>
          <w:rFonts w:cs="Times New Roman" w:eastAsia="Times New Roman" w:hAnsi="Times New Roman" w:ascii="Times New Roman"/>
          <w:sz w:val="24"/>
          <w:szCs w:val="24"/>
          <w:lang w:eastAsia="hr-HR"/>
        </w:rPr>
        <w:t>III. Ovo rješenje će se objaviti na mrežnoj stranici e-Oglasna ploča suda</w:t>
      </w:r>
      <w:r w:rsidR="00AD49A0">
        <w:rPr>
          <w:rFonts w:cs="Times New Roman" w:eastAsia="Times New Roman" w:hAnsi="Times New Roman" w:ascii="Times New Roman"/>
          <w:sz w:val="24"/>
          <w:szCs w:val="24"/>
          <w:lang w:eastAsia="hr-HR"/>
        </w:rPr>
        <w:t xml:space="preserve"> istog dana kada je doneseno</w:t>
      </w:r>
      <w:r w:rsidRPr="000765AD">
        <w:rPr>
          <w:rFonts w:cs="Times New Roman" w:eastAsia="Times New Roman" w:hAnsi="Times New Roman" w:ascii="Times New Roman"/>
          <w:sz w:val="24"/>
          <w:szCs w:val="24"/>
          <w:lang w:eastAsia="hr-HR"/>
        </w:rPr>
        <w:t xml:space="preserve"> te dostaviti sudskom registru radi upisa z</w:t>
      </w:r>
      <w:r w:rsidR="00AD49A0">
        <w:rPr>
          <w:rFonts w:cs="Times New Roman" w:eastAsia="Times New Roman" w:hAnsi="Times New Roman" w:ascii="Times New Roman"/>
          <w:sz w:val="24"/>
          <w:szCs w:val="24"/>
          <w:lang w:eastAsia="hr-HR"/>
        </w:rPr>
        <w:t xml:space="preserve">abilježbe imenovanja privremenog stečajnog upravitelja dužniku. </w:t>
      </w:r>
      <w:r w:rsidRPr="000765AD">
        <w:rPr>
          <w:rFonts w:cs="Times New Roman" w:eastAsia="Times New Roman" w:hAnsi="Times New Roman" w:ascii="Times New Roman"/>
          <w:sz w:val="24"/>
          <w:szCs w:val="24"/>
          <w:lang w:eastAsia="hr-HR"/>
        </w:rPr>
        <w:t xml:space="preserve"> </w:t>
      </w:r>
    </w:p>
    <w:p w:rsidRDefault="000765AD" w:rsidP="000765AD" w:rsidR="000765AD" w:rsidRPr="000765AD">
      <w:pPr>
        <w:spacing w:lineRule="auto" w:line="240"/>
        <w:jc w:val="center"/>
        <w:rPr>
          <w:rFonts w:cs="Times New Roman" w:eastAsia="Times New Roman" w:hAnsi="Times New Roman" w:ascii="Times New Roman"/>
          <w:sz w:val="24"/>
          <w:szCs w:val="24"/>
          <w:lang w:eastAsia="hr-HR"/>
        </w:rPr>
      </w:pPr>
      <w:r w:rsidRPr="000765AD">
        <w:rPr>
          <w:rFonts w:cs="Times New Roman" w:eastAsia="Times New Roman" w:hAnsi="Times New Roman" w:ascii="Times New Roman"/>
          <w:sz w:val="24"/>
          <w:szCs w:val="24"/>
          <w:lang w:eastAsia="hr-HR"/>
        </w:rPr>
        <w:lastRenderedPageBreak/>
        <w:t>Obrazloženje</w:t>
      </w:r>
    </w:p>
    <w:p w:rsidRDefault="000765AD" w:rsidP="000765AD" w:rsidR="000765AD" w:rsidRPr="000765AD">
      <w:pPr>
        <w:spacing w:lineRule="auto" w:line="240"/>
        <w:ind w:firstLine="708"/>
        <w:jc w:val="both"/>
        <w:rPr>
          <w:rFonts w:cs="Times New Roman" w:eastAsia="Times New Roman" w:hAnsi="Times New Roman" w:ascii="Times New Roman"/>
          <w:sz w:val="24"/>
          <w:szCs w:val="24"/>
          <w:lang w:eastAsia="hr-HR"/>
        </w:rPr>
      </w:pPr>
    </w:p>
    <w:p w:rsidRDefault="00D12636" w:rsidP="00D12636" w:rsidR="00D12636" w:rsidRPr="00D12636">
      <w:pPr>
        <w:spacing w:lineRule="auto" w:line="240"/>
        <w:ind w:firstLine="708"/>
        <w:jc w:val="both"/>
        <w:rPr>
          <w:rFonts w:cs="Times New Roman" w:eastAsia="Times New Roman" w:hAnsi="Times New Roman" w:ascii="Times New Roman"/>
          <w:sz w:val="24"/>
          <w:szCs w:val="24"/>
          <w:lang w:eastAsia="hr-HR"/>
        </w:rPr>
      </w:pPr>
      <w:r w:rsidRPr="00D12636">
        <w:rPr>
          <w:rFonts w:cs="Times New Roman" w:eastAsia="Times New Roman" w:hAnsi="Times New Roman" w:ascii="Times New Roman"/>
          <w:sz w:val="24"/>
          <w:szCs w:val="24"/>
          <w:lang w:eastAsia="hr-HR"/>
        </w:rPr>
        <w:t xml:space="preserve">Rješenjem ovog suda poslovni broj gornji od </w:t>
      </w:r>
      <w:r w:rsidR="002A76CD">
        <w:rPr>
          <w:rFonts w:cs="Times New Roman" w:eastAsia="Times New Roman" w:hAnsi="Times New Roman" w:ascii="Times New Roman"/>
          <w:sz w:val="24"/>
          <w:szCs w:val="24"/>
          <w:lang w:eastAsia="hr-HR"/>
        </w:rPr>
        <w:t>14</w:t>
      </w:r>
      <w:r w:rsidRPr="00D12636">
        <w:rPr>
          <w:rFonts w:cs="Times New Roman" w:eastAsia="Times New Roman" w:hAnsi="Times New Roman" w:ascii="Times New Roman"/>
          <w:sz w:val="24"/>
          <w:szCs w:val="24"/>
          <w:lang w:eastAsia="hr-HR"/>
        </w:rPr>
        <w:t xml:space="preserve">. </w:t>
      </w:r>
      <w:r w:rsidR="002A76CD">
        <w:rPr>
          <w:rFonts w:cs="Times New Roman" w:eastAsia="Times New Roman" w:hAnsi="Times New Roman" w:ascii="Times New Roman"/>
          <w:sz w:val="24"/>
          <w:szCs w:val="24"/>
          <w:lang w:eastAsia="hr-HR"/>
        </w:rPr>
        <w:t xml:space="preserve">srpnja </w:t>
      </w:r>
      <w:r w:rsidRPr="00D12636">
        <w:rPr>
          <w:rFonts w:cs="Times New Roman" w:eastAsia="Times New Roman" w:hAnsi="Times New Roman" w:ascii="Times New Roman"/>
          <w:sz w:val="24"/>
          <w:szCs w:val="24"/>
          <w:lang w:eastAsia="hr-HR"/>
        </w:rPr>
        <w:t xml:space="preserve">2017., a povodom prijedloga Republike Hrvatske, Ministarstva financija, Područnog ureda Dalmacija od </w:t>
      </w:r>
      <w:r w:rsidR="002A76CD">
        <w:rPr>
          <w:rFonts w:cs="Times New Roman" w:eastAsia="Times New Roman" w:hAnsi="Times New Roman" w:ascii="Times New Roman"/>
          <w:sz w:val="24"/>
          <w:szCs w:val="24"/>
          <w:lang w:eastAsia="hr-HR"/>
        </w:rPr>
        <w:t>22.</w:t>
      </w:r>
      <w:r w:rsidRPr="00D12636">
        <w:rPr>
          <w:rFonts w:cs="Times New Roman" w:eastAsia="Times New Roman" w:hAnsi="Times New Roman" w:ascii="Times New Roman"/>
          <w:sz w:val="24"/>
          <w:szCs w:val="24"/>
          <w:lang w:eastAsia="hr-HR"/>
        </w:rPr>
        <w:t xml:space="preserve"> </w:t>
      </w:r>
      <w:r w:rsidR="002A76CD">
        <w:rPr>
          <w:rFonts w:cs="Times New Roman" w:eastAsia="Times New Roman" w:hAnsi="Times New Roman" w:ascii="Times New Roman"/>
          <w:sz w:val="24"/>
          <w:szCs w:val="24"/>
          <w:lang w:eastAsia="hr-HR"/>
        </w:rPr>
        <w:t>veljače</w:t>
      </w:r>
      <w:r w:rsidRPr="00D12636">
        <w:rPr>
          <w:rFonts w:cs="Times New Roman" w:eastAsia="Times New Roman" w:hAnsi="Times New Roman" w:ascii="Times New Roman"/>
          <w:sz w:val="24"/>
          <w:szCs w:val="24"/>
          <w:lang w:eastAsia="hr-HR"/>
        </w:rPr>
        <w:t xml:space="preserve"> 2017., pokrenut je prethodni postupak te je zakazano ročište radi očitovanja o prijedlogu i rasprave o pretpostavkama za otvaranje stečajnoga postupka nad uvodno označenim dužnikom za dan 2</w:t>
      </w:r>
      <w:r w:rsidR="002A76CD">
        <w:rPr>
          <w:rFonts w:cs="Times New Roman" w:eastAsia="Times New Roman" w:hAnsi="Times New Roman" w:ascii="Times New Roman"/>
          <w:sz w:val="24"/>
          <w:szCs w:val="24"/>
          <w:lang w:eastAsia="hr-HR"/>
        </w:rPr>
        <w:t>1</w:t>
      </w:r>
      <w:r w:rsidRPr="00D12636">
        <w:rPr>
          <w:rFonts w:cs="Times New Roman" w:eastAsia="Times New Roman" w:hAnsi="Times New Roman" w:ascii="Times New Roman"/>
          <w:sz w:val="24"/>
          <w:szCs w:val="24"/>
          <w:lang w:eastAsia="hr-HR"/>
        </w:rPr>
        <w:t xml:space="preserve">. </w:t>
      </w:r>
      <w:r w:rsidR="002A76CD">
        <w:rPr>
          <w:rFonts w:cs="Times New Roman" w:eastAsia="Times New Roman" w:hAnsi="Times New Roman" w:ascii="Times New Roman"/>
          <w:sz w:val="24"/>
          <w:szCs w:val="24"/>
          <w:lang w:eastAsia="hr-HR"/>
        </w:rPr>
        <w:t>rujna</w:t>
      </w:r>
      <w:r w:rsidRPr="00D12636">
        <w:rPr>
          <w:rFonts w:cs="Times New Roman" w:eastAsia="Times New Roman" w:hAnsi="Times New Roman" w:ascii="Times New Roman"/>
          <w:sz w:val="24"/>
          <w:szCs w:val="24"/>
          <w:lang w:eastAsia="hr-HR"/>
        </w:rPr>
        <w:t xml:space="preserve"> 201</w:t>
      </w:r>
      <w:r w:rsidR="002A76CD">
        <w:rPr>
          <w:rFonts w:cs="Times New Roman" w:eastAsia="Times New Roman" w:hAnsi="Times New Roman" w:ascii="Times New Roman"/>
          <w:sz w:val="24"/>
          <w:szCs w:val="24"/>
          <w:lang w:eastAsia="hr-HR"/>
        </w:rPr>
        <w:t>6</w:t>
      </w:r>
      <w:r w:rsidRPr="00D12636">
        <w:rPr>
          <w:rFonts w:cs="Times New Roman" w:eastAsia="Times New Roman" w:hAnsi="Times New Roman" w:ascii="Times New Roman"/>
          <w:sz w:val="24"/>
          <w:szCs w:val="24"/>
          <w:lang w:eastAsia="hr-HR"/>
        </w:rPr>
        <w:t xml:space="preserve">. </w:t>
      </w:r>
    </w:p>
    <w:p w:rsidRDefault="00D12636" w:rsidP="00F3539C" w:rsidR="00D12636" w:rsidRPr="00D12636">
      <w:pPr>
        <w:spacing w:lineRule="auto" w:line="240"/>
        <w:ind w:firstLine="708"/>
        <w:jc w:val="both"/>
        <w:rPr>
          <w:rFonts w:cs="Times New Roman" w:eastAsia="Times New Roman" w:hAnsi="Times New Roman" w:ascii="Times New Roman"/>
          <w:sz w:val="24"/>
          <w:szCs w:val="24"/>
          <w:lang w:eastAsia="hr-HR"/>
        </w:rPr>
      </w:pPr>
      <w:r w:rsidRPr="00D12636">
        <w:rPr>
          <w:rFonts w:cs="Times New Roman" w:eastAsia="Times New Roman" w:hAnsi="Times New Roman" w:ascii="Times New Roman"/>
          <w:sz w:val="24"/>
          <w:szCs w:val="24"/>
          <w:lang w:eastAsia="hr-HR"/>
        </w:rPr>
        <w:t>S obzirom da na navedeno ročište nije pristupila uredno pozvana osoba ovlaštena za zastupanje dužnika po zakonu</w:t>
      </w:r>
      <w:r w:rsidR="00F3539C">
        <w:rPr>
          <w:rFonts w:cs="Times New Roman" w:eastAsia="Times New Roman" w:hAnsi="Times New Roman" w:ascii="Times New Roman"/>
          <w:sz w:val="24"/>
          <w:szCs w:val="24"/>
          <w:lang w:eastAsia="hr-HR"/>
        </w:rPr>
        <w:t xml:space="preserve">, da je dužnik brojnim podnescima predlagao ovome sudu  zastoj postupka radi podmirenja cjelokupnog dugovanja povodom kojeg je podnesen prijedlog za otvaranje stečajnoga postupka, da dužnik nije nikada obavijestio ovaj sud da bi isto bilo podmireno, da iz potvrde Financijske agencije od 6. ožujka 2018. proizlazi upravo suprotno i to da bi predmetno dugovanje dužnika s iznosa od 546.314,40 kuna poraslo na iznos od čak 13.111.003,85 kuna evidentiranog na njegovom računu koji je u neprekidnoj blokadi u trajanju od 1692 dana te da ovaj sud ne raspolaže potpunim podacima na okolnosti pobliže označene u izreci ovoga rješenja, </w:t>
      </w:r>
      <w:r w:rsidRPr="00D12636">
        <w:rPr>
          <w:rFonts w:cs="Times New Roman" w:eastAsia="Times New Roman" w:hAnsi="Times New Roman" w:ascii="Times New Roman"/>
          <w:sz w:val="24"/>
          <w:szCs w:val="24"/>
          <w:lang w:eastAsia="hr-HR"/>
        </w:rPr>
        <w:t>to je temeljem odredbe čl. 119. st. 3. Stečajnog zakona (Narodne novine br. 71/15-u nastavku teksta: SZ) u svezi s odredbama čl. 5., čl. 6., čl. 7. i čl. 132. st. 1. istog, trebalo imenovati privremenog stečajnog upravitelja dužnik</w:t>
      </w:r>
      <w:r w:rsidR="00F3539C">
        <w:rPr>
          <w:rFonts w:cs="Times New Roman" w:eastAsia="Times New Roman" w:hAnsi="Times New Roman" w:ascii="Times New Roman"/>
          <w:sz w:val="24"/>
          <w:szCs w:val="24"/>
          <w:lang w:eastAsia="hr-HR"/>
        </w:rPr>
        <w:t xml:space="preserve">u te donijeti odluku kao u izreci ovog rješenja. </w:t>
      </w:r>
      <w:r w:rsidRPr="00D12636">
        <w:rPr>
          <w:rFonts w:cs="Times New Roman" w:eastAsia="Times New Roman" w:hAnsi="Times New Roman" w:ascii="Times New Roman"/>
          <w:sz w:val="24"/>
          <w:szCs w:val="24"/>
          <w:lang w:eastAsia="hr-HR"/>
        </w:rPr>
        <w:t xml:space="preserve"> </w:t>
      </w:r>
    </w:p>
    <w:p w:rsidRDefault="00D12636" w:rsidP="00D12636" w:rsidR="00D12636" w:rsidRPr="00D12636">
      <w:pPr>
        <w:spacing w:lineRule="auto" w:line="240"/>
        <w:ind w:firstLine="708"/>
        <w:jc w:val="both"/>
        <w:rPr>
          <w:rFonts w:cs="Times New Roman" w:eastAsia="Times New Roman" w:hAnsi="Times New Roman" w:ascii="Times New Roman"/>
          <w:sz w:val="24"/>
          <w:szCs w:val="24"/>
          <w:lang w:eastAsia="hr-HR"/>
        </w:rPr>
      </w:pPr>
      <w:r w:rsidRPr="00D12636">
        <w:rPr>
          <w:rFonts w:cs="Times New Roman" w:eastAsia="Times New Roman" w:hAnsi="Times New Roman" w:ascii="Times New Roman"/>
          <w:sz w:val="24"/>
          <w:szCs w:val="24"/>
          <w:lang w:eastAsia="hr-HR"/>
        </w:rPr>
        <w:t xml:space="preserve">Izbor privremenog stečajnog upravitelja </w:t>
      </w:r>
      <w:r w:rsidR="00ED7D25">
        <w:rPr>
          <w:rFonts w:cs="Times New Roman" w:eastAsia="Times New Roman" w:hAnsi="Times New Roman" w:ascii="Times New Roman"/>
          <w:sz w:val="24"/>
          <w:szCs w:val="24"/>
          <w:lang w:eastAsia="hr-HR"/>
        </w:rPr>
        <w:t xml:space="preserve">iz točke I. izreke ovog rješenja </w:t>
      </w:r>
      <w:r w:rsidRPr="00D12636">
        <w:rPr>
          <w:rFonts w:cs="Times New Roman" w:eastAsia="Times New Roman" w:hAnsi="Times New Roman" w:ascii="Times New Roman"/>
          <w:sz w:val="24"/>
          <w:szCs w:val="24"/>
          <w:lang w:eastAsia="hr-HR"/>
        </w:rPr>
        <w:t xml:space="preserve">obavljen je metodom slučajnog odabira s liste A stečajnih upravitelja za područje nadležnosti ovog suda, a sukladno odredbama čl. 84. st. 1. u svezi s čl. 119. st. 6. SZ-a, dok se odluka suda iz točke III. izreke rješenja temelji na odredbi čl. 120. st. 2. SZ-a. </w:t>
      </w:r>
    </w:p>
    <w:p w:rsidRDefault="00D12636" w:rsidP="00D12636" w:rsidR="00D12636" w:rsidRPr="00D12636">
      <w:pPr>
        <w:spacing w:lineRule="auto" w:line="240"/>
        <w:rPr>
          <w:rFonts w:cs="Times New Roman" w:eastAsia="Times New Roman" w:hAnsi="Times New Roman" w:ascii="Times New Roman"/>
          <w:sz w:val="24"/>
          <w:szCs w:val="24"/>
          <w:lang w:eastAsia="hr-HR"/>
        </w:rPr>
      </w:pPr>
    </w:p>
    <w:p w:rsidRDefault="00D12636" w:rsidP="00D12636" w:rsidR="00D12636" w:rsidRPr="00D12636">
      <w:pPr>
        <w:spacing w:lineRule="auto" w:line="240"/>
        <w:jc w:val="center"/>
        <w:rPr>
          <w:rFonts w:cs="Times New Roman" w:eastAsia="Times New Roman" w:hAnsi="Times New Roman" w:ascii="Times New Roman"/>
          <w:sz w:val="24"/>
          <w:szCs w:val="24"/>
          <w:lang w:eastAsia="hr-HR"/>
        </w:rPr>
      </w:pPr>
    </w:p>
    <w:p w:rsidRDefault="00D12636" w:rsidP="00D12636" w:rsidR="00D12636" w:rsidRPr="00D12636">
      <w:pPr>
        <w:spacing w:lineRule="auto" w:line="240"/>
        <w:jc w:val="center"/>
        <w:rPr>
          <w:rFonts w:cs="Times New Roman" w:eastAsia="Times New Roman" w:hAnsi="Times New Roman" w:ascii="Times New Roman"/>
          <w:sz w:val="24"/>
          <w:szCs w:val="24"/>
          <w:lang w:eastAsia="hr-HR"/>
        </w:rPr>
      </w:pPr>
      <w:r w:rsidRPr="00D12636">
        <w:rPr>
          <w:rFonts w:cs="Times New Roman" w:eastAsia="Times New Roman" w:hAnsi="Times New Roman" w:ascii="Times New Roman"/>
          <w:sz w:val="24"/>
          <w:szCs w:val="24"/>
          <w:lang w:eastAsia="hr-HR"/>
        </w:rPr>
        <w:t>U Zadru 2</w:t>
      </w:r>
      <w:r w:rsidR="00ED7D25">
        <w:rPr>
          <w:rFonts w:cs="Times New Roman" w:eastAsia="Times New Roman" w:hAnsi="Times New Roman" w:ascii="Times New Roman"/>
          <w:sz w:val="24"/>
          <w:szCs w:val="24"/>
          <w:lang w:eastAsia="hr-HR"/>
        </w:rPr>
        <w:t>2</w:t>
      </w:r>
      <w:r w:rsidR="002A76CD">
        <w:rPr>
          <w:rFonts w:cs="Times New Roman" w:eastAsia="Times New Roman" w:hAnsi="Times New Roman" w:ascii="Times New Roman"/>
          <w:sz w:val="24"/>
          <w:szCs w:val="24"/>
          <w:lang w:eastAsia="hr-HR"/>
        </w:rPr>
        <w:t>. ožujka 2018.</w:t>
      </w:r>
    </w:p>
    <w:p w:rsidRDefault="00D12636" w:rsidP="00D12636" w:rsidR="00D12636" w:rsidRPr="00D12636">
      <w:pPr>
        <w:spacing w:lineRule="auto" w:line="240"/>
        <w:ind w:firstLine="708"/>
        <w:rPr>
          <w:rFonts w:cs="Times New Roman" w:eastAsia="Times New Roman" w:hAnsi="Times New Roman" w:ascii="Times New Roman"/>
          <w:sz w:val="24"/>
          <w:szCs w:val="24"/>
          <w:lang w:eastAsia="hr-HR"/>
        </w:rPr>
      </w:pPr>
    </w:p>
    <w:p w:rsidRDefault="00D12636" w:rsidP="00D12636" w:rsidR="00D12636" w:rsidRPr="00D12636">
      <w:pPr>
        <w:spacing w:lineRule="auto" w:line="240"/>
        <w:ind w:firstLine="708"/>
        <w:rPr>
          <w:rFonts w:cs="Times New Roman" w:eastAsia="Times New Roman" w:hAnsi="Times New Roman" w:ascii="Times New Roman"/>
          <w:sz w:val="24"/>
          <w:szCs w:val="24"/>
          <w:lang w:eastAsia="hr-HR"/>
        </w:rPr>
      </w:pPr>
    </w:p>
    <w:p w:rsidRDefault="00D12636" w:rsidP="00D12636" w:rsidR="00D12636" w:rsidRPr="00D12636">
      <w:pPr>
        <w:spacing w:lineRule="auto" w:line="240"/>
        <w:ind w:firstLine="708"/>
        <w:rPr>
          <w:rFonts w:cs="Times New Roman" w:eastAsia="Times New Roman" w:hAnsi="Times New Roman" w:ascii="Times New Roman"/>
          <w:sz w:val="24"/>
          <w:szCs w:val="24"/>
          <w:lang w:eastAsia="hr-HR"/>
        </w:rPr>
      </w:pPr>
      <w:r w:rsidRPr="00D12636">
        <w:rPr>
          <w:rFonts w:cs="Times New Roman" w:eastAsia="Times New Roman" w:hAnsi="Times New Roman" w:ascii="Times New Roman"/>
          <w:sz w:val="24"/>
          <w:szCs w:val="24"/>
          <w:lang w:eastAsia="hr-HR"/>
        </w:rPr>
        <w:t xml:space="preserve">Za točnost </w:t>
      </w:r>
      <w:proofErr w:type="spellStart"/>
      <w:r w:rsidRPr="00D12636">
        <w:rPr>
          <w:rFonts w:cs="Times New Roman" w:eastAsia="Times New Roman" w:hAnsi="Times New Roman" w:ascii="Times New Roman"/>
          <w:sz w:val="24"/>
          <w:szCs w:val="24"/>
          <w:lang w:eastAsia="hr-HR"/>
        </w:rPr>
        <w:t>otpravka</w:t>
      </w:r>
      <w:proofErr w:type="spellEnd"/>
      <w:r w:rsidRPr="00D12636">
        <w:rPr>
          <w:rFonts w:cs="Times New Roman" w:eastAsia="Times New Roman" w:hAnsi="Times New Roman" w:ascii="Times New Roman"/>
          <w:sz w:val="24"/>
          <w:szCs w:val="24"/>
          <w:lang w:eastAsia="hr-HR"/>
        </w:rPr>
        <w:t>-ovlaštena službenica:                                           Sutkinja:</w:t>
      </w:r>
    </w:p>
    <w:p w:rsidRDefault="00D12636" w:rsidP="00D12636" w:rsidR="00D12636" w:rsidRPr="00D12636">
      <w:pPr>
        <w:spacing w:lineRule="auto" w:line="240"/>
        <w:ind w:firstLine="708"/>
        <w:rPr>
          <w:rFonts w:cs="Times New Roman" w:eastAsia="Times New Roman" w:hAnsi="Times New Roman" w:ascii="Times New Roman"/>
          <w:sz w:val="24"/>
          <w:szCs w:val="24"/>
          <w:lang w:eastAsia="hr-HR"/>
        </w:rPr>
      </w:pPr>
      <w:r w:rsidRPr="00D12636">
        <w:rPr>
          <w:rFonts w:cs="Times New Roman" w:eastAsia="Times New Roman" w:hAnsi="Times New Roman" w:ascii="Times New Roman"/>
          <w:sz w:val="24"/>
          <w:szCs w:val="24"/>
          <w:lang w:eastAsia="hr-HR"/>
        </w:rPr>
        <w:t xml:space="preserve">Nena </w:t>
      </w:r>
      <w:proofErr w:type="spellStart"/>
      <w:r w:rsidRPr="00D12636">
        <w:rPr>
          <w:rFonts w:cs="Times New Roman" w:eastAsia="Times New Roman" w:hAnsi="Times New Roman" w:ascii="Times New Roman"/>
          <w:sz w:val="24"/>
          <w:szCs w:val="24"/>
          <w:lang w:eastAsia="hr-HR"/>
        </w:rPr>
        <w:t>Mužanović</w:t>
      </w:r>
      <w:proofErr w:type="spellEnd"/>
      <w:r w:rsidRPr="00D12636">
        <w:rPr>
          <w:rFonts w:cs="Times New Roman" w:eastAsia="Times New Roman" w:hAnsi="Times New Roman" w:ascii="Times New Roman"/>
          <w:sz w:val="24"/>
          <w:szCs w:val="24"/>
          <w:lang w:eastAsia="hr-HR"/>
        </w:rPr>
        <w:t xml:space="preserve">                                                                                   Tina Grgas, v.r.</w:t>
      </w:r>
    </w:p>
    <w:p w:rsidRDefault="00D12636" w:rsidP="00D12636" w:rsidR="00D12636" w:rsidRPr="00D12636">
      <w:pPr>
        <w:spacing w:lineRule="auto" w:line="240"/>
        <w:jc w:val="both"/>
        <w:rPr>
          <w:rFonts w:cs="Times New Roman" w:eastAsia="Times New Roman" w:hAnsi="Times New Roman" w:ascii="Times New Roman"/>
          <w:sz w:val="24"/>
          <w:szCs w:val="24"/>
          <w:lang w:eastAsia="hr-HR"/>
        </w:rPr>
      </w:pPr>
    </w:p>
    <w:p w:rsidRDefault="00D12636" w:rsidP="00D12636" w:rsidR="00D12636" w:rsidRPr="00D12636">
      <w:pPr>
        <w:spacing w:lineRule="auto" w:line="240"/>
        <w:ind w:firstLine="708"/>
        <w:jc w:val="both"/>
        <w:rPr>
          <w:rFonts w:cs="Times New Roman" w:eastAsia="Times New Roman" w:hAnsi="Times New Roman" w:ascii="Times New Roman"/>
          <w:sz w:val="24"/>
          <w:szCs w:val="24"/>
          <w:lang w:eastAsia="hr-HR"/>
        </w:rPr>
      </w:pPr>
    </w:p>
    <w:p w:rsidRDefault="00D12636" w:rsidP="00D12636" w:rsidR="00D12636" w:rsidRPr="00D12636">
      <w:pPr>
        <w:spacing w:lineRule="auto" w:line="240"/>
        <w:ind w:firstLine="708"/>
        <w:jc w:val="both"/>
        <w:rPr>
          <w:rFonts w:cs="Times New Roman" w:eastAsia="Times New Roman" w:hAnsi="Times New Roman" w:ascii="Times New Roman"/>
          <w:sz w:val="24"/>
          <w:szCs w:val="24"/>
          <w:lang w:eastAsia="hr-HR"/>
        </w:rPr>
      </w:pPr>
      <w:r w:rsidRPr="00D12636">
        <w:rPr>
          <w:rFonts w:cs="Times New Roman" w:eastAsia="Times New Roman" w:hAnsi="Times New Roman" w:ascii="Times New Roman"/>
          <w:sz w:val="24"/>
          <w:szCs w:val="24"/>
          <w:lang w:eastAsia="hr-HR"/>
        </w:rPr>
        <w:t>UPUTA O PRAVNOM LIJEKU:</w:t>
      </w:r>
    </w:p>
    <w:p w:rsidRDefault="00D12636" w:rsidP="00D12636" w:rsidR="00D12636" w:rsidRPr="00D12636">
      <w:pPr>
        <w:tabs>
          <w:tab w:pos="0" w:val="left"/>
        </w:tabs>
        <w:spacing w:lineRule="auto" w:line="240"/>
        <w:jc w:val="both"/>
        <w:rPr>
          <w:rFonts w:cs="Times New Roman" w:eastAsia="Times New Roman" w:hAnsi="Times New Roman" w:ascii="Times New Roman"/>
          <w:sz w:val="24"/>
          <w:szCs w:val="24"/>
          <w:lang w:eastAsia="hr-HR"/>
        </w:rPr>
      </w:pPr>
      <w:r w:rsidRPr="00D12636">
        <w:rPr>
          <w:rFonts w:cs="Times New Roman" w:eastAsia="Times New Roman" w:hAnsi="Times New Roman" w:ascii="Times New Roman"/>
          <w:sz w:val="24"/>
          <w:szCs w:val="24"/>
          <w:lang w:eastAsia="hr-HR"/>
        </w:rPr>
        <w:tab/>
        <w:t xml:space="preserve">Protiv ovog rješenja nije dopuštena posebna žalba budući se isto može pobijati žalbom protiv rješenja o otvaranju stečajnoga postupka (čl. 85. st. 4. SZ-a). </w:t>
      </w:r>
    </w:p>
    <w:p w:rsidRDefault="00D12636" w:rsidP="00D12636" w:rsidR="00D12636" w:rsidRPr="00D12636">
      <w:pPr>
        <w:spacing w:lineRule="auto" w:line="240"/>
        <w:ind w:firstLine="360"/>
        <w:rPr>
          <w:rFonts w:cs="Times New Roman" w:eastAsia="Times New Roman" w:hAnsi="Times New Roman" w:ascii="Times New Roman"/>
          <w:sz w:val="24"/>
          <w:szCs w:val="24"/>
          <w:lang w:eastAsia="hr-HR"/>
        </w:rPr>
      </w:pPr>
    </w:p>
    <w:p w:rsidRDefault="00D12636" w:rsidP="00D12636" w:rsidR="00D12636" w:rsidRPr="00D12636">
      <w:pPr>
        <w:spacing w:lineRule="auto" w:line="240"/>
        <w:ind w:firstLine="360"/>
        <w:rPr>
          <w:rFonts w:cs="Times New Roman" w:eastAsia="Times New Roman" w:hAnsi="Times New Roman" w:ascii="Times New Roman"/>
          <w:sz w:val="24"/>
          <w:szCs w:val="24"/>
          <w:lang w:eastAsia="hr-HR"/>
        </w:rPr>
      </w:pPr>
    </w:p>
    <w:p w:rsidRDefault="00D12636" w:rsidP="00D12636" w:rsidR="00D12636" w:rsidRPr="00D12636">
      <w:pPr>
        <w:spacing w:lineRule="auto" w:line="240"/>
        <w:ind w:firstLine="360"/>
        <w:rPr>
          <w:rFonts w:cs="Times New Roman" w:eastAsia="Times New Roman" w:hAnsi="Times New Roman" w:ascii="Times New Roman"/>
          <w:sz w:val="24"/>
          <w:szCs w:val="24"/>
          <w:lang w:eastAsia="hr-HR"/>
        </w:rPr>
      </w:pPr>
      <w:r w:rsidRPr="00D12636">
        <w:rPr>
          <w:rFonts w:cs="Times New Roman" w:eastAsia="Times New Roman" w:hAnsi="Times New Roman" w:ascii="Times New Roman"/>
          <w:sz w:val="24"/>
          <w:szCs w:val="24"/>
          <w:lang w:eastAsia="hr-HR"/>
        </w:rPr>
        <w:t xml:space="preserve">Dostaviti : </w:t>
      </w:r>
    </w:p>
    <w:p w:rsidRDefault="00D12636" w:rsidP="00D12636" w:rsidR="00D12636" w:rsidRPr="00D12636">
      <w:pPr>
        <w:numPr>
          <w:ilvl w:val="0"/>
          <w:numId w:val="1"/>
        </w:numPr>
        <w:spacing w:lineRule="auto" w:line="240"/>
        <w:rPr>
          <w:rFonts w:cs="Times New Roman" w:eastAsia="Times New Roman" w:hAnsi="Times New Roman" w:ascii="Times New Roman"/>
          <w:sz w:val="24"/>
          <w:szCs w:val="24"/>
          <w:lang w:eastAsia="hr-HR"/>
        </w:rPr>
      </w:pPr>
      <w:r w:rsidRPr="00D12636">
        <w:rPr>
          <w:rFonts w:cs="Times New Roman" w:eastAsia="Times New Roman" w:hAnsi="Times New Roman" w:ascii="Times New Roman"/>
          <w:sz w:val="24"/>
          <w:szCs w:val="24"/>
          <w:lang w:eastAsia="hr-HR"/>
        </w:rPr>
        <w:t xml:space="preserve">Privremenom stečajnom upravitelju </w:t>
      </w:r>
      <w:r w:rsidR="00ED7D25">
        <w:rPr>
          <w:rFonts w:cs="Times New Roman" w:eastAsia="Times New Roman" w:hAnsi="Times New Roman" w:ascii="Times New Roman"/>
          <w:sz w:val="24"/>
          <w:szCs w:val="24"/>
          <w:lang w:eastAsia="hr-HR"/>
        </w:rPr>
        <w:t xml:space="preserve">dužnika </w:t>
      </w:r>
      <w:r w:rsidRPr="00D12636">
        <w:rPr>
          <w:rFonts w:cs="Times New Roman" w:eastAsia="Times New Roman" w:hAnsi="Times New Roman" w:ascii="Times New Roman"/>
          <w:sz w:val="24"/>
          <w:szCs w:val="24"/>
          <w:lang w:eastAsia="hr-HR"/>
        </w:rPr>
        <w:t>uz potvrdu o imenovanju</w:t>
      </w:r>
      <w:r w:rsidR="00ED7D25">
        <w:rPr>
          <w:rFonts w:cs="Times New Roman" w:eastAsia="Times New Roman" w:hAnsi="Times New Roman" w:ascii="Times New Roman"/>
          <w:sz w:val="24"/>
          <w:szCs w:val="24"/>
          <w:lang w:eastAsia="hr-HR"/>
        </w:rPr>
        <w:t>, presliku zapisnika od 21. rujna 2016., prijedloga RH sa lista spisa 13-14, isprava sa lista spisa 43-53, podneska dužnika sa lista spisa 70-71, potvrde FINA-e sa lista spisa 74</w:t>
      </w:r>
      <w:r w:rsidRPr="00D12636">
        <w:rPr>
          <w:rFonts w:cs="Times New Roman" w:eastAsia="Times New Roman" w:hAnsi="Times New Roman" w:ascii="Times New Roman"/>
          <w:sz w:val="24"/>
          <w:szCs w:val="24"/>
          <w:lang w:eastAsia="hr-HR"/>
        </w:rPr>
        <w:t xml:space="preserve"> </w:t>
      </w:r>
    </w:p>
    <w:p w:rsidRDefault="00D12636" w:rsidP="00D12636" w:rsidR="00D12636" w:rsidRPr="00D12636">
      <w:pPr>
        <w:numPr>
          <w:ilvl w:val="0"/>
          <w:numId w:val="1"/>
        </w:numPr>
        <w:spacing w:lineRule="auto" w:line="240"/>
        <w:rPr>
          <w:rFonts w:cs="Times New Roman" w:eastAsia="Times New Roman" w:hAnsi="Times New Roman" w:ascii="Times New Roman"/>
          <w:sz w:val="24"/>
          <w:szCs w:val="24"/>
          <w:lang w:eastAsia="hr-HR"/>
        </w:rPr>
      </w:pPr>
      <w:r w:rsidRPr="00D12636">
        <w:rPr>
          <w:rFonts w:cs="Times New Roman" w:eastAsia="Times New Roman" w:hAnsi="Times New Roman" w:ascii="Times New Roman"/>
          <w:sz w:val="24"/>
          <w:szCs w:val="24"/>
          <w:lang w:eastAsia="hr-HR"/>
        </w:rPr>
        <w:t xml:space="preserve">Registru </w:t>
      </w:r>
      <w:r w:rsidR="00ED7D25">
        <w:rPr>
          <w:rFonts w:cs="Times New Roman" w:eastAsia="Times New Roman" w:hAnsi="Times New Roman" w:ascii="Times New Roman"/>
          <w:sz w:val="24"/>
          <w:szCs w:val="24"/>
          <w:lang w:eastAsia="hr-HR"/>
        </w:rPr>
        <w:t xml:space="preserve">ovoga </w:t>
      </w:r>
      <w:r w:rsidRPr="00D12636">
        <w:rPr>
          <w:rFonts w:cs="Times New Roman" w:eastAsia="Times New Roman" w:hAnsi="Times New Roman" w:ascii="Times New Roman"/>
          <w:sz w:val="24"/>
          <w:szCs w:val="24"/>
          <w:lang w:eastAsia="hr-HR"/>
        </w:rPr>
        <w:t xml:space="preserve">suda radi upisa činjenice imenovanja </w:t>
      </w:r>
      <w:proofErr w:type="spellStart"/>
      <w:r w:rsidRPr="00D12636">
        <w:rPr>
          <w:rFonts w:cs="Times New Roman" w:eastAsia="Times New Roman" w:hAnsi="Times New Roman" w:ascii="Times New Roman"/>
          <w:sz w:val="24"/>
          <w:szCs w:val="24"/>
          <w:lang w:eastAsia="hr-HR"/>
        </w:rPr>
        <w:t>priv</w:t>
      </w:r>
      <w:proofErr w:type="spellEnd"/>
      <w:r w:rsidRPr="00D12636">
        <w:rPr>
          <w:rFonts w:cs="Times New Roman" w:eastAsia="Times New Roman" w:hAnsi="Times New Roman" w:ascii="Times New Roman"/>
          <w:sz w:val="24"/>
          <w:szCs w:val="24"/>
          <w:lang w:eastAsia="hr-HR"/>
        </w:rPr>
        <w:t xml:space="preserve">. </w:t>
      </w:r>
      <w:proofErr w:type="spellStart"/>
      <w:r w:rsidRPr="00D12636">
        <w:rPr>
          <w:rFonts w:cs="Times New Roman" w:eastAsia="Times New Roman" w:hAnsi="Times New Roman" w:ascii="Times New Roman"/>
          <w:sz w:val="24"/>
          <w:szCs w:val="24"/>
          <w:lang w:eastAsia="hr-HR"/>
        </w:rPr>
        <w:t>steč</w:t>
      </w:r>
      <w:proofErr w:type="spellEnd"/>
      <w:r w:rsidRPr="00D12636">
        <w:rPr>
          <w:rFonts w:cs="Times New Roman" w:eastAsia="Times New Roman" w:hAnsi="Times New Roman" w:ascii="Times New Roman"/>
          <w:sz w:val="24"/>
          <w:szCs w:val="24"/>
          <w:lang w:eastAsia="hr-HR"/>
        </w:rPr>
        <w:t>. upravitelja</w:t>
      </w:r>
    </w:p>
    <w:p w:rsidRDefault="00D12636" w:rsidP="00D12636" w:rsidR="00D12636" w:rsidRPr="00D12636">
      <w:pPr>
        <w:numPr>
          <w:ilvl w:val="0"/>
          <w:numId w:val="1"/>
        </w:numPr>
        <w:spacing w:lineRule="auto" w:line="240"/>
        <w:rPr>
          <w:rFonts w:cs="Times New Roman" w:eastAsia="Times New Roman" w:hAnsi="Times New Roman" w:ascii="Times New Roman"/>
          <w:sz w:val="24"/>
          <w:szCs w:val="24"/>
          <w:lang w:eastAsia="hr-HR"/>
        </w:rPr>
      </w:pPr>
      <w:r w:rsidRPr="00D12636">
        <w:rPr>
          <w:rFonts w:cs="Times New Roman" w:eastAsia="Times New Roman" w:hAnsi="Times New Roman" w:ascii="Times New Roman"/>
          <w:sz w:val="24"/>
          <w:szCs w:val="24"/>
          <w:lang w:eastAsia="hr-HR"/>
        </w:rPr>
        <w:t xml:space="preserve">e-Oglasna ploča suda </w:t>
      </w:r>
    </w:p>
    <w:p w:rsidRDefault="00D12636" w:rsidP="00ED7D25" w:rsidR="00B8172B" w:rsidRPr="00ED7D25">
      <w:pPr>
        <w:numPr>
          <w:ilvl w:val="0"/>
          <w:numId w:val="1"/>
        </w:numPr>
        <w:spacing w:lineRule="auto" w:line="240"/>
        <w:rPr>
          <w:rFonts w:cs="Times New Roman" w:eastAsia="Times New Roman" w:hAnsi="Times New Roman" w:ascii="Times New Roman"/>
          <w:sz w:val="24"/>
          <w:szCs w:val="24"/>
          <w:lang w:eastAsia="hr-HR"/>
        </w:rPr>
      </w:pPr>
      <w:r w:rsidRPr="00D12636">
        <w:rPr>
          <w:rFonts w:cs="Times New Roman" w:eastAsia="Times New Roman" w:hAnsi="Times New Roman" w:ascii="Times New Roman"/>
          <w:sz w:val="24"/>
          <w:szCs w:val="24"/>
          <w:lang w:eastAsia="hr-HR"/>
        </w:rPr>
        <w:t xml:space="preserve">U spis      </w:t>
      </w:r>
    </w:p>
    <w:sectPr w:rsidSect="002A76CD" w:rsidR="00B8172B" w:rsidRPr="00ED7D25">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A2BF6" w:rsidP="002A76CD" w:rsidR="00EA2BF6">
      <w:pPr>
        <w:spacing w:lineRule="auto" w:line="240"/>
      </w:pPr>
      <w:r>
        <w:separator/>
      </w:r>
    </w:p>
  </w:endnote>
  <w:endnote w:id="0" w:type="continuationSeparator">
    <w:p w:rsidRDefault="00EA2BF6" w:rsidP="002A76CD" w:rsidR="00EA2BF6">
      <w:pPr>
        <w:spacing w:lineRule="auto" w:line="24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A2BF6" w:rsidP="002A76CD" w:rsidR="00EA2BF6">
      <w:pPr>
        <w:spacing w:lineRule="auto" w:line="240"/>
      </w:pPr>
      <w:r>
        <w:separator/>
      </w:r>
    </w:p>
  </w:footnote>
  <w:footnote w:id="0" w:type="continuationSeparator">
    <w:p w:rsidRDefault="00EA2BF6" w:rsidP="002A76CD" w:rsidR="00EA2BF6">
      <w:pPr>
        <w:spacing w:lineRule="auto" w:line="24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73510365"/>
      <w:docPartObj>
        <w:docPartGallery w:val="Page Numbers (Top of Page)"/>
        <w:docPartUnique/>
      </w:docPartObj>
    </w:sdtPr>
    <w:sdtEndPr>
      <w:rPr>
        <w:rFonts w:cs="Times New Roman" w:hAnsi="Times New Roman" w:ascii="Times New Roman"/>
        <w:sz w:val="24"/>
        <w:szCs w:val="24"/>
      </w:rPr>
    </w:sdtEndPr>
    <w:sdtContent>
      <w:p w:rsidRDefault="00ED7D25" w:rsidP="002A76CD" w:rsidR="002A76CD" w:rsidRPr="002A76CD">
        <w:pPr>
          <w:pStyle w:val="Zaglavlje"/>
          <w:ind w:firstLine="3540"/>
          <w:jc w:val="center"/>
          <w:rPr>
            <w:rFonts w:cs="Times New Roman" w:hAnsi="Times New Roman" w:ascii="Times New Roman"/>
            <w:sz w:val="24"/>
            <w:szCs w:val="24"/>
          </w:rPr>
        </w:pPr>
        <w:r>
          <w:t xml:space="preserve">            </w:t>
        </w:r>
        <w:r w:rsidR="002A76CD">
          <w:t xml:space="preserve"> </w:t>
        </w:r>
        <w:r w:rsidR="000F2417">
          <w:t xml:space="preserve">    </w:t>
        </w:r>
        <w:r w:rsidR="002A76CD">
          <w:t xml:space="preserve"> </w:t>
        </w:r>
        <w:r w:rsidR="002A76CD" w:rsidRPr="002A76CD">
          <w:rPr>
            <w:rFonts w:cs="Times New Roman" w:hAnsi="Times New Roman" w:ascii="Times New Roman"/>
            <w:sz w:val="24"/>
            <w:szCs w:val="24"/>
          </w:rPr>
          <w:fldChar w:fldCharType="begin"/>
        </w:r>
        <w:r w:rsidR="002A76CD" w:rsidRPr="002A76CD">
          <w:rPr>
            <w:rFonts w:cs="Times New Roman" w:hAnsi="Times New Roman" w:ascii="Times New Roman"/>
            <w:sz w:val="24"/>
            <w:szCs w:val="24"/>
          </w:rPr>
          <w:instrText>PAGE   \* MERGEFORMAT</w:instrText>
        </w:r>
        <w:r w:rsidR="002A76CD" w:rsidRPr="002A76CD">
          <w:rPr>
            <w:rFonts w:cs="Times New Roman" w:hAnsi="Times New Roman" w:ascii="Times New Roman"/>
            <w:sz w:val="24"/>
            <w:szCs w:val="24"/>
          </w:rPr>
          <w:fldChar w:fldCharType="separate"/>
        </w:r>
        <w:r w:rsidR="00F918A3">
          <w:rPr>
            <w:rFonts w:cs="Times New Roman" w:hAnsi="Times New Roman" w:ascii="Times New Roman"/>
            <w:noProof/>
            <w:sz w:val="24"/>
            <w:szCs w:val="24"/>
          </w:rPr>
          <w:t>2</w:t>
        </w:r>
        <w:r w:rsidR="002A76CD" w:rsidRPr="002A76CD">
          <w:rPr>
            <w:rFonts w:cs="Times New Roman" w:hAnsi="Times New Roman" w:ascii="Times New Roman"/>
            <w:sz w:val="24"/>
            <w:szCs w:val="24"/>
          </w:rPr>
          <w:fldChar w:fldCharType="end"/>
        </w:r>
        <w:r w:rsidR="000F2417">
          <w:rPr>
            <w:rFonts w:cs="Times New Roman" w:hAnsi="Times New Roman" w:ascii="Times New Roman"/>
            <w:sz w:val="24"/>
            <w:szCs w:val="24"/>
          </w:rPr>
          <w:t xml:space="preserve">                      </w:t>
        </w:r>
        <w:r w:rsidR="002A76CD">
          <w:rPr>
            <w:rFonts w:cs="Times New Roman" w:hAnsi="Times New Roman" w:ascii="Times New Roman"/>
            <w:sz w:val="24"/>
            <w:szCs w:val="24"/>
          </w:rPr>
          <w:t>Poslovni broj: 3. St-950/2016-10</w:t>
        </w:r>
      </w:p>
    </w:sdtContent>
  </w:sdt>
  <w:p w:rsidRDefault="002A76CD" w:rsidR="002A76C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16063E5"/>
    <w:multiLevelType w:val="hybridMultilevel"/>
    <w:tmpl w:val="43DA5638"/>
    <w:lvl w:tplc="26003EF2" w:ilvl="0">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765AD"/>
    <w:rsid w:val="000765AD"/>
    <w:rsid w:val="000F2417"/>
    <w:rsid w:val="002A76CD"/>
    <w:rsid w:val="00AD49A0"/>
    <w:rsid w:val="00B8172B"/>
    <w:rsid w:val="00C83D77"/>
    <w:rsid w:val="00D12636"/>
    <w:rsid w:val="00DB106D"/>
    <w:rsid w:val="00EA2BF6"/>
    <w:rsid w:val="00ED7D25"/>
    <w:rsid w:val="00F3539C"/>
    <w:rsid w:val="00F918A3"/>
    <w:rsid w:val="00FC616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tLeast" w:line="24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0765AD"/>
    <w:pPr>
      <w:spacing w:lineRule="auto" w:line="24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765AD"/>
    <w:rPr>
      <w:rFonts w:cs="Tahoma" w:hAnsi="Tahoma" w:ascii="Tahoma"/>
      <w:sz w:val="16"/>
      <w:szCs w:val="16"/>
    </w:rPr>
  </w:style>
  <w:style w:styleId="Zaglavlje" w:type="paragraph">
    <w:name w:val="header"/>
    <w:basedOn w:val="Normal"/>
    <w:link w:val="ZaglavljeChar"/>
    <w:uiPriority w:val="99"/>
    <w:unhideWhenUsed/>
    <w:rsid w:val="002A76CD"/>
    <w:pPr>
      <w:tabs>
        <w:tab w:pos="4536" w:val="center"/>
        <w:tab w:pos="9072" w:val="right"/>
      </w:tabs>
      <w:spacing w:lineRule="auto" w:line="240"/>
    </w:pPr>
  </w:style>
  <w:style w:customStyle="true" w:styleId="ZaglavljeChar" w:type="character">
    <w:name w:val="Zaglavlje Char"/>
    <w:basedOn w:val="Zadanifontodlomka"/>
    <w:link w:val="Zaglavlje"/>
    <w:uiPriority w:val="99"/>
    <w:rsid w:val="002A76CD"/>
  </w:style>
  <w:style w:styleId="Podnoje" w:type="paragraph">
    <w:name w:val="footer"/>
    <w:basedOn w:val="Normal"/>
    <w:link w:val="PodnojeChar"/>
    <w:uiPriority w:val="99"/>
    <w:unhideWhenUsed/>
    <w:rsid w:val="002A76CD"/>
    <w:pPr>
      <w:tabs>
        <w:tab w:pos="4536" w:val="center"/>
        <w:tab w:pos="9072" w:val="right"/>
      </w:tabs>
      <w:spacing w:lineRule="auto" w:line="240"/>
    </w:pPr>
  </w:style>
  <w:style w:customStyle="true" w:styleId="PodnojeChar" w:type="character">
    <w:name w:val="Podnožje Char"/>
    <w:basedOn w:val="Zadanifontodlomka"/>
    <w:link w:val="Podnoje"/>
    <w:uiPriority w:val="99"/>
    <w:rsid w:val="002A76CD"/>
  </w:style>
  <w:style w:styleId="Tekstrezerviranogmjesta" w:type="character">
    <w:name w:val="Placeholder Text"/>
    <w:basedOn w:val="Zadanifontodlomka"/>
    <w:uiPriority w:val="99"/>
    <w:semiHidden/>
    <w:rsid w:val="00FC6161"/>
    <w:rPr>
      <w:color w:val="808080"/>
      <w:bdr w:space="0" w:sz="0" w:color="auto" w:val="none"/>
      <w:shd w:fill="CCFFFF" w:color="auto" w:val="clear"/>
    </w:rPr>
  </w:style>
  <w:style w:customStyle="true" w:styleId="eSPISCCParagraphDefaultFont" w:type="character">
    <w:name w:val="eSPIS_CC_Paragraph Default Font"/>
    <w:basedOn w:val="Zadanifontodlomka"/>
    <w:rsid w:val="00FC6161"/>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FC6161"/>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FC6161"/>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FC6161"/>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40" w:lineRule="atLeast"/>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0765AD"/>
    <w:pPr>
      <w:spacing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0765AD"/>
    <w:rPr>
      <w:rFonts w:ascii="Tahoma" w:cs="Tahoma" w:hAnsi="Tahoma"/>
      <w:sz w:val="16"/>
      <w:szCs w:val="16"/>
    </w:rPr>
  </w:style>
  <w:style w:styleId="Zaglavlje" w:type="paragraph">
    <w:name w:val="header"/>
    <w:basedOn w:val="Normal"/>
    <w:link w:val="ZaglavljeChar"/>
    <w:uiPriority w:val="99"/>
    <w:unhideWhenUsed/>
    <w:rsid w:val="002A76CD"/>
    <w:pPr>
      <w:tabs>
        <w:tab w:pos="4536" w:val="center"/>
        <w:tab w:pos="9072" w:val="right"/>
      </w:tabs>
      <w:spacing w:line="240" w:lineRule="auto"/>
    </w:pPr>
  </w:style>
  <w:style w:customStyle="1" w:styleId="ZaglavljeChar" w:type="character">
    <w:name w:val="Zaglavlje Char"/>
    <w:basedOn w:val="Zadanifontodlomka"/>
    <w:link w:val="Zaglavlje"/>
    <w:uiPriority w:val="99"/>
    <w:rsid w:val="002A76CD"/>
  </w:style>
  <w:style w:styleId="Podnoje" w:type="paragraph">
    <w:name w:val="footer"/>
    <w:basedOn w:val="Normal"/>
    <w:link w:val="PodnojeChar"/>
    <w:uiPriority w:val="99"/>
    <w:unhideWhenUsed/>
    <w:rsid w:val="002A76CD"/>
    <w:pPr>
      <w:tabs>
        <w:tab w:pos="4536" w:val="center"/>
        <w:tab w:pos="9072" w:val="right"/>
      </w:tabs>
      <w:spacing w:line="240" w:lineRule="auto"/>
    </w:pPr>
  </w:style>
  <w:style w:customStyle="1" w:styleId="PodnojeChar" w:type="character">
    <w:name w:val="Podnožje Char"/>
    <w:basedOn w:val="Zadanifontodlomka"/>
    <w:link w:val="Podnoje"/>
    <w:uiPriority w:val="99"/>
    <w:rsid w:val="002A76CD"/>
  </w:style>
  <w:style w:styleId="Tekstrezerviranogmjesta" w:type="character">
    <w:name w:val="Placeholder Text"/>
    <w:basedOn w:val="Zadanifontodlomka"/>
    <w:uiPriority w:val="99"/>
    <w:semiHidden/>
    <w:rsid w:val="00FC6161"/>
    <w:rPr>
      <w:color w:val="808080"/>
      <w:bdr w:color="auto" w:space="0" w:sz="0" w:val="none"/>
      <w:shd w:color="auto" w:fill="CCFFFF" w:val="clear"/>
    </w:rPr>
  </w:style>
  <w:style w:customStyle="1" w:styleId="eSPISCCParagraphDefaultFont" w:type="character">
    <w:name w:val="eSPIS_CC_Paragraph Default Font"/>
    <w:basedOn w:val="Zadanifontodlomka"/>
    <w:rsid w:val="00FC6161"/>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FC6161"/>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FC6161"/>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FC6161"/>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620706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64910107">
          <w:marLeft w:val="0"/>
          <w:marRight w:val="0"/>
          <w:marTop w:val="60"/>
          <w:marBottom w:val="0"/>
          <w:divBdr>
            <w:top w:space="0" w:sz="0" w:color="auto" w:val="none"/>
            <w:left w:space="0" w:sz="0" w:color="auto" w:val="none"/>
            <w:bottom w:space="0" w:sz="0" w:color="auto" w:val="none"/>
            <w:right w:space="0" w:sz="0" w:color="auto" w:val="none"/>
          </w:divBdr>
          <w:divsChild>
            <w:div w:id="27027344">
              <w:marLeft w:val="0"/>
              <w:marRight w:val="0"/>
              <w:marTop w:val="0"/>
              <w:marBottom w:val="0"/>
              <w:divBdr>
                <w:top w:space="0" w:sz="0" w:color="auto" w:val="none"/>
                <w:left w:space="0" w:sz="0" w:color="auto" w:val="none"/>
                <w:bottom w:space="0" w:sz="0" w:color="auto" w:val="none"/>
                <w:right w:space="0" w:sz="0" w:color="auto" w:val="none"/>
              </w:divBdr>
              <w:divsChild>
                <w:div w:id="271860867">
                  <w:marLeft w:val="3750"/>
                  <w:marRight w:val="0"/>
                  <w:marTop w:val="0"/>
                  <w:marBottom w:val="300"/>
                  <w:divBdr>
                    <w:top w:space="0" w:sz="0" w:color="auto" w:val="none"/>
                    <w:left w:space="0" w:sz="0" w:color="auto" w:val="none"/>
                    <w:bottom w:space="0" w:sz="0" w:color="auto" w:val="none"/>
                    <w:right w:space="0" w:sz="0" w:color="auto" w:val="none"/>
                  </w:divBdr>
                  <w:divsChild>
                    <w:div w:id="1485731458">
                      <w:marLeft w:val="0"/>
                      <w:marRight w:val="0"/>
                      <w:marTop w:val="0"/>
                      <w:marBottom w:val="0"/>
                      <w:divBdr>
                        <w:top w:space="0" w:sz="0" w:color="auto" w:val="none"/>
                        <w:left w:space="0" w:sz="0" w:color="auto" w:val="none"/>
                        <w:bottom w:space="0" w:sz="0" w:color="auto" w:val="none"/>
                        <w:right w:space="0" w:sz="0" w:color="auto" w:val="none"/>
                      </w:divBdr>
                      <w:divsChild>
                        <w:div w:id="1273131282">
                          <w:marLeft w:val="0"/>
                          <w:marRight w:val="0"/>
                          <w:marTop w:val="0"/>
                          <w:marBottom w:val="0"/>
                          <w:divBdr>
                            <w:top w:space="0" w:sz="0" w:color="auto" w:val="none"/>
                            <w:left w:space="0" w:sz="0" w:color="auto" w:val="none"/>
                            <w:bottom w:space="0" w:sz="0" w:color="auto" w:val="none"/>
                            <w:right w:space="0" w:sz="0" w:color="auto" w:val="none"/>
                          </w:divBdr>
                          <w:divsChild>
                            <w:div w:id="746803865">
                              <w:marLeft w:val="0"/>
                              <w:marRight w:val="0"/>
                              <w:marTop w:val="0"/>
                              <w:marBottom w:val="0"/>
                              <w:divBdr>
                                <w:top w:space="0" w:sz="0" w:color="auto" w:val="none"/>
                                <w:left w:space="0" w:sz="0" w:color="auto" w:val="none"/>
                                <w:bottom w:space="0" w:sz="0" w:color="auto" w:val="none"/>
                                <w:right w:space="0" w:sz="0" w:color="auto" w:val="none"/>
                              </w:divBdr>
                              <w:divsChild>
                                <w:div w:id="770441274">
                                  <w:marLeft w:val="0"/>
                                  <w:marRight w:val="0"/>
                                  <w:marTop w:val="0"/>
                                  <w:marBottom w:val="0"/>
                                  <w:divBdr>
                                    <w:top w:space="0" w:sz="0" w:color="auto" w:val="none"/>
                                    <w:left w:space="0" w:sz="0" w:color="auto" w:val="none"/>
                                    <w:bottom w:space="0" w:sz="0" w:color="auto" w:val="none"/>
                                    <w:right w:space="0" w:sz="0" w:color="auto" w:val="none"/>
                                  </w:divBdr>
                                  <w:divsChild>
                                    <w:div w:id="714623419">
                                      <w:marLeft w:val="0"/>
                                      <w:marRight w:val="0"/>
                                      <w:marTop w:val="0"/>
                                      <w:marBottom w:val="0"/>
                                      <w:divBdr>
                                        <w:top w:space="0" w:sz="0" w:color="auto" w:val="none"/>
                                        <w:left w:space="0" w:sz="0" w:color="auto" w:val="none"/>
                                        <w:bottom w:space="0" w:sz="0" w:color="auto" w:val="none"/>
                                        <w:right w:space="0" w:sz="0" w:color="auto" w:val="none"/>
                                      </w:divBdr>
                                      <w:divsChild>
                                        <w:div w:id="117781476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28400265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62305315">
          <w:marLeft w:val="0"/>
          <w:marRight w:val="0"/>
          <w:marTop w:val="60"/>
          <w:marBottom w:val="0"/>
          <w:divBdr>
            <w:top w:space="0" w:sz="0" w:color="auto" w:val="none"/>
            <w:left w:space="0" w:sz="0" w:color="auto" w:val="none"/>
            <w:bottom w:space="0" w:sz="0" w:color="auto" w:val="none"/>
            <w:right w:space="0" w:sz="0" w:color="auto" w:val="none"/>
          </w:divBdr>
          <w:divsChild>
            <w:div w:id="771784315">
              <w:marLeft w:val="0"/>
              <w:marRight w:val="0"/>
              <w:marTop w:val="0"/>
              <w:marBottom w:val="0"/>
              <w:divBdr>
                <w:top w:space="0" w:sz="0" w:color="auto" w:val="none"/>
                <w:left w:space="0" w:sz="0" w:color="auto" w:val="none"/>
                <w:bottom w:space="0" w:sz="0" w:color="auto" w:val="none"/>
                <w:right w:space="0" w:sz="0" w:color="auto" w:val="none"/>
              </w:divBdr>
              <w:divsChild>
                <w:div w:id="145318636">
                  <w:marLeft w:val="3750"/>
                  <w:marRight w:val="0"/>
                  <w:marTop w:val="0"/>
                  <w:marBottom w:val="300"/>
                  <w:divBdr>
                    <w:top w:space="0" w:sz="0" w:color="auto" w:val="none"/>
                    <w:left w:space="0" w:sz="0" w:color="auto" w:val="none"/>
                    <w:bottom w:space="0" w:sz="0" w:color="auto" w:val="none"/>
                    <w:right w:space="0" w:sz="0" w:color="auto" w:val="none"/>
                  </w:divBdr>
                  <w:divsChild>
                    <w:div w:id="1232809490">
                      <w:marLeft w:val="0"/>
                      <w:marRight w:val="0"/>
                      <w:marTop w:val="0"/>
                      <w:marBottom w:val="0"/>
                      <w:divBdr>
                        <w:top w:space="0" w:sz="0" w:color="auto" w:val="none"/>
                        <w:left w:space="0" w:sz="0" w:color="auto" w:val="none"/>
                        <w:bottom w:space="0" w:sz="0" w:color="auto" w:val="none"/>
                        <w:right w:space="0" w:sz="0" w:color="auto" w:val="none"/>
                      </w:divBdr>
                      <w:divsChild>
                        <w:div w:id="2082095988">
                          <w:marLeft w:val="0"/>
                          <w:marRight w:val="0"/>
                          <w:marTop w:val="0"/>
                          <w:marBottom w:val="0"/>
                          <w:divBdr>
                            <w:top w:space="0" w:sz="0" w:color="auto" w:val="none"/>
                            <w:left w:space="0" w:sz="0" w:color="auto" w:val="none"/>
                            <w:bottom w:space="0" w:sz="0" w:color="auto" w:val="none"/>
                            <w:right w:space="0" w:sz="0" w:color="auto" w:val="none"/>
                          </w:divBdr>
                          <w:divsChild>
                            <w:div w:id="965814488">
                              <w:marLeft w:val="0"/>
                              <w:marRight w:val="0"/>
                              <w:marTop w:val="0"/>
                              <w:marBottom w:val="0"/>
                              <w:divBdr>
                                <w:top w:space="0" w:sz="0" w:color="auto" w:val="none"/>
                                <w:left w:space="0" w:sz="0" w:color="auto" w:val="none"/>
                                <w:bottom w:space="0" w:sz="0" w:color="auto" w:val="none"/>
                                <w:right w:space="0" w:sz="0" w:color="auto" w:val="none"/>
                              </w:divBdr>
                              <w:divsChild>
                                <w:div w:id="1722249739">
                                  <w:marLeft w:val="0"/>
                                  <w:marRight w:val="0"/>
                                  <w:marTop w:val="0"/>
                                  <w:marBottom w:val="0"/>
                                  <w:divBdr>
                                    <w:top w:space="0" w:sz="0" w:color="auto" w:val="none"/>
                                    <w:left w:space="0" w:sz="0" w:color="auto" w:val="none"/>
                                    <w:bottom w:space="0" w:sz="0" w:color="auto" w:val="none"/>
                                    <w:right w:space="0" w:sz="0" w:color="auto" w:val="none"/>
                                  </w:divBdr>
                                  <w:divsChild>
                                    <w:div w:id="1856729035">
                                      <w:marLeft w:val="0"/>
                                      <w:marRight w:val="0"/>
                                      <w:marTop w:val="0"/>
                                      <w:marBottom w:val="0"/>
                                      <w:divBdr>
                                        <w:top w:space="0" w:sz="0" w:color="auto" w:val="none"/>
                                        <w:left w:space="0" w:sz="0" w:color="auto" w:val="none"/>
                                        <w:bottom w:space="0" w:sz="0" w:color="auto" w:val="none"/>
                                        <w:right w:space="0" w:sz="0" w:color="auto" w:val="none"/>
                                      </w:divBdr>
                                      <w:divsChild>
                                        <w:div w:id="1918705679">
                                          <w:marLeft w:val="0"/>
                                          <w:marRight w:val="0"/>
                                          <w:marTop w:val="0"/>
                                          <w:marBottom w:val="0"/>
                                          <w:divBdr>
                                            <w:top w:space="0" w:sz="0" w:color="auto" w:val="none"/>
                                            <w:left w:space="0" w:sz="0" w:color="auto" w:val="none"/>
                                            <w:bottom w:space="0" w:sz="0" w:color="auto" w:val="none"/>
                                            <w:right w:space="0" w:sz="0" w:color="auto" w:val="none"/>
                                          </w:divBdr>
                                          <w:divsChild>
                                            <w:div w:id="194584526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ožujka 2018.</izvorni_sadrzaj>
    <derivirana_varijabla naziv="DomainObject.DatumDonosenjaOdluke_1">22.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950</izvorni_sadrzaj>
    <derivirana_varijabla naziv="DomainObject.Predmet.Broj_1">950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srpnja 2016.</izvorni_sadrzaj>
    <derivirana_varijabla naziv="DomainObject.Predmet.DatumOsnivanja_1">14.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St-950/2016</izvorni_sadrzaj>
    <derivirana_varijabla naziv="DomainObject.Predmet.OznakaBroj_1">St-950/2016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OZIRIS - ZADAR d.o.o. za promet robe i usluga</izvorni_sadrzaj>
    <derivirana_varijabla naziv="DomainObject.Predmet.ProtustrankaFormated_1">  OZIRIS - ZADAR d.o.o. za promet robe i usluga</derivirana_varijabla>
  </DomainObject.Predmet.ProtustrankaFormated>
  <DomainObject.Predmet.ProtustrankaFormatedOIB>
    <izvorni_sadrzaj>  OZIRIS - ZADAR d.o.o. za promet robe i usluga, OIB 40120676990</izvorni_sadrzaj>
    <derivirana_varijabla naziv="DomainObject.Predmet.ProtustrankaFormatedOIB_1">  OZIRIS - ZADAR d.o.o. za promet robe i usluga, OIB 40120676990</derivirana_varijabla>
  </DomainObject.Predmet.ProtustrankaFormatedOIB>
  <DomainObject.Predmet.ProtustrankaFormatedWithAdress>
    <izvorni_sadrzaj> OZIRIS - ZADAR d.o.o. za promet robe i usluga, Put Petrića 34C, 23000 Zadar</izvorni_sadrzaj>
    <derivirana_varijabla naziv="DomainObject.Predmet.ProtustrankaFormatedWithAdress_1"> OZIRIS - ZADAR d.o.o. za promet robe i usluga, Put Petrića 34C, 23000 Zadar</derivirana_varijabla>
  </DomainObject.Predmet.ProtustrankaFormatedWithAdress>
  <DomainObject.Predmet.ProtustrankaFormatedWithAdressOIB>
    <izvorni_sadrzaj> OZIRIS - ZADAR d.o.o. za promet robe i usluga, OIB 40120676990, Put Petrića 34C, 23000 Zadar</izvorni_sadrzaj>
    <derivirana_varijabla naziv="DomainObject.Predmet.ProtustrankaFormatedWithAdressOIB_1"> OZIRIS - ZADAR d.o.o. za promet robe i usluga, OIB 40120676990, Put Petrića 34C, 23000 Zadar</derivirana_varijabla>
  </DomainObject.Predmet.ProtustrankaFormatedWithAdressOIB>
  <DomainObject.Predmet.ProtustrankaWithAdress>
    <izvorni_sadrzaj>OZIRIS - ZADAR d.o.o. za promet robe i usluga Put Petrića 34C, 23000 Zadar</izvorni_sadrzaj>
    <derivirana_varijabla naziv="DomainObject.Predmet.ProtustrankaWithAdress_1">OZIRIS - ZADAR d.o.o. za promet robe i usluga Put Petrića 34C, 23000 Zadar</derivirana_varijabla>
  </DomainObject.Predmet.ProtustrankaWithAdress>
  <DomainObject.Predmet.ProtustrankaWithAdressOIB>
    <izvorni_sadrzaj>OZIRIS - ZADAR d.o.o. za promet robe i usluga, OIB 40120676990, Put Petrića 34C, 23000 Zadar</izvorni_sadrzaj>
    <derivirana_varijabla naziv="DomainObject.Predmet.ProtustrankaWithAdressOIB_1">OZIRIS - ZADAR d.o.o. za promet robe i usluga, OIB 40120676990, Put Petrića 34C, 23000 Zadar</derivirana_varijabla>
  </DomainObject.Predmet.ProtustrankaWithAdressOIB>
  <DomainObject.Predmet.ProtustrankaNazivFormated>
    <izvorni_sadrzaj>OZIRIS - ZADAR d.o.o. za promet robe i usluga</izvorni_sadrzaj>
    <derivirana_varijabla naziv="DomainObject.Predmet.ProtustrankaNazivFormated_1">OZIRIS - ZADAR d.o.o. za promet robe i usluga</derivirana_varijabla>
  </DomainObject.Predmet.ProtustrankaNazivFormated>
  <DomainObject.Predmet.ProtustrankaNazivFormatedOIB>
    <izvorni_sadrzaj>OZIRIS - ZADAR d.o.o. za promet robe i usluga, OIB 40120676990</izvorni_sadrzaj>
    <derivirana_varijabla naziv="DomainObject.Predmet.ProtustrankaNazivFormatedOIB_1">OZIRIS - ZADAR d.o.o. za promet robe i usluga, OIB 40120676990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Tome Erak</izvorni_sadrzaj>
    <derivirana_varijabla naziv="DomainObject.Predmet.StrankaFormated_1">  FINA; Tome Erak</derivirana_varijabla>
  </DomainObject.Predmet.StrankaFormated>
  <DomainObject.Predmet.StrankaFormatedOIB>
    <izvorni_sadrzaj>  FINA, OIB 85821130368; Tome Erak, OIB 53317051840</izvorni_sadrzaj>
    <derivirana_varijabla naziv="DomainObject.Predmet.StrankaFormatedOIB_1">  FINA, OIB 85821130368; Tome Erak, OIB 53317051840</derivirana_varijabla>
  </DomainObject.Predmet.StrankaFormatedOIB>
  <DomainObject.Predmet.StrankaFormatedWithAdress>
    <izvorni_sadrzaj> FINA; Tome Erak, Ulica Dominika Andrijaševića 4, 10000 Zagreb</izvorni_sadrzaj>
    <derivirana_varijabla naziv="DomainObject.Predmet.StrankaFormatedWithAdress_1"> FINA; Tome Erak, Ulica Dominika Andrijaševića 4, 10000 Zagreb</derivirana_varijabla>
  </DomainObject.Predmet.StrankaFormatedWithAdress>
  <DomainObject.Predmet.StrankaFormatedWithAdressOIB>
    <izvorni_sadrzaj> FINA, OIB 85821130368; Tome Erak, OIB 53317051840, Ulica Dominika Andrijaševića 4, 10000 Zagreb</izvorni_sadrzaj>
    <derivirana_varijabla naziv="DomainObject.Predmet.StrankaFormatedWithAdressOIB_1"> FINA, OIB 85821130368; Tome Erak, OIB 53317051840, Ulica Dominika Andrijaševića 4, 10000 Zagreb</derivirana_varijabla>
  </DomainObject.Predmet.StrankaFormatedWithAdressOIB>
  <DomainObject.Predmet.StrankaWithAdress>
    <izvorni_sadrzaj>FINA ,Tome Erak Ulica Dominika Andrijaševića 4,10000 Zagreb</izvorni_sadrzaj>
    <derivirana_varijabla naziv="DomainObject.Predmet.StrankaWithAdress_1">FINA ,Tome Erak Ulica Dominika Andrijaševića 4,10000 Zagreb</derivirana_varijabla>
  </DomainObject.Predmet.StrankaWithAdress>
  <DomainObject.Predmet.StrankaWithAdressOIB>
    <izvorni_sadrzaj>FINA, OIB 85821130368,Tome Erak, OIB 53317051840, Ulica Dominika Andrijaševića 4,10000 Zagreb</izvorni_sadrzaj>
    <derivirana_varijabla naziv="DomainObject.Predmet.StrankaWithAdressOIB_1">FINA, OIB 85821130368,Tome Erak, OIB 53317051840, Ulica Dominika Andrijaševića 4,10000 Zagreb</derivirana_varijabla>
  </DomainObject.Predmet.StrankaWithAdressOIB>
  <DomainObject.Predmet.StrankaNazivFormated>
    <izvorni_sadrzaj>FINA,Tome Erak</izvorni_sadrzaj>
    <derivirana_varijabla naziv="DomainObject.Predmet.StrankaNazivFormated_1">FINA,Tome Erak</derivirana_varijabla>
  </DomainObject.Predmet.StrankaNazivFormated>
  <DomainObject.Predmet.StrankaNazivFormatedOIB>
    <izvorni_sadrzaj>FINA, OIB 85821130368,Tome Erak, OIB 53317051840</izvorni_sadrzaj>
    <derivirana_varijabla naziv="DomainObject.Predmet.StrankaNazivFormatedOIB_1">FINA, OIB 85821130368,Tome Erak, OIB 53317051840</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tem>Tome Erak</item>
    </izvorni_sadrzaj>
    <derivirana_varijabla naziv="DomainObject.Predmet.StrankaListFormated_1">
      <item>FINA</item>
      <item>Tome Erak</item>
    </derivirana_varijabla>
  </DomainObject.Predmet.StrankaListFormated>
  <DomainObject.Predmet.StrankaListFormatedOIB>
    <izvorni_sadrzaj>
      <item>FINA, OIB 85821130368</item>
      <item>Tome Erak, OIB 53317051840</item>
    </izvorni_sadrzaj>
    <derivirana_varijabla naziv="DomainObject.Predmet.StrankaListFormatedOIB_1">
      <item>FINA, OIB 85821130368</item>
      <item>Tome Erak, OIB 53317051840</item>
    </derivirana_varijabla>
  </DomainObject.Predmet.StrankaListFormatedOIB>
  <DomainObject.Predmet.StrankaListFormatedWithAdress>
    <izvorni_sadrzaj>
      <item>FINA</item>
      <item>Tome Erak, Ulica Dominika Andrijaševića 4, 10000 Zagreb</item>
    </izvorni_sadrzaj>
    <derivirana_varijabla naziv="DomainObject.Predmet.StrankaListFormatedWithAdress_1">
      <item>FINA</item>
      <item>Tome Erak, Ulica Dominika Andrijaševića 4, 10000 Zagreb</item>
    </derivirana_varijabla>
  </DomainObject.Predmet.StrankaListFormatedWithAdress>
  <DomainObject.Predmet.StrankaListFormatedWithAdressOIB>
    <izvorni_sadrzaj>
      <item>FINA, OIB 85821130368</item>
      <item>Tome Erak, OIB 53317051840, Ulica Dominika Andrijaševića 4, 10000 Zagreb</item>
    </izvorni_sadrzaj>
    <derivirana_varijabla naziv="DomainObject.Predmet.StrankaListFormatedWithAdressOIB_1">
      <item>FINA, OIB 85821130368</item>
      <item>Tome Erak, OIB 53317051840, Ulica Dominika Andrijaševića 4, 10000 Zagreb</item>
    </derivirana_varijabla>
  </DomainObject.Predmet.StrankaListFormatedWithAdressOIB>
  <DomainObject.Predmet.StrankaListNazivFormated>
    <izvorni_sadrzaj>
      <item>FINA</item>
      <item>Tome Erak</item>
    </izvorni_sadrzaj>
    <derivirana_varijabla naziv="DomainObject.Predmet.StrankaListNazivFormated_1">
      <item>FINA</item>
      <item>Tome Erak</item>
    </derivirana_varijabla>
  </DomainObject.Predmet.StrankaListNazivFormated>
  <DomainObject.Predmet.StrankaListNazivFormatedOIB>
    <izvorni_sadrzaj>
      <item>FINA, OIB 85821130368</item>
      <item>Tome Erak, OIB 53317051840</item>
    </izvorni_sadrzaj>
    <derivirana_varijabla naziv="DomainObject.Predmet.StrankaListNazivFormatedOIB_1">
      <item>FINA, OIB 85821130368</item>
      <item>Tome Erak, OIB 53317051840</item>
    </derivirana_varijabla>
  </DomainObject.Predmet.StrankaListNazivFormatedOIB>
  <DomainObject.Predmet.ProtuStrankaListFormated>
    <izvorni_sadrzaj>
      <item>OZIRIS - ZADAR d.o.o. za promet robe i usluga</item>
    </izvorni_sadrzaj>
    <derivirana_varijabla naziv="DomainObject.Predmet.ProtuStrankaListFormated_1">
      <item>OZIRIS - ZADAR d.o.o. za promet robe i usluga</item>
    </derivirana_varijabla>
  </DomainObject.Predmet.ProtuStrankaListFormated>
  <DomainObject.Predmet.ProtuStrankaListFormatedOIB>
    <izvorni_sadrzaj>
      <item>OZIRIS - ZADAR d.o.o. za promet robe i usluga, OIB 40120676990</item>
    </izvorni_sadrzaj>
    <derivirana_varijabla naziv="DomainObject.Predmet.ProtuStrankaListFormatedOIB_1">
      <item>OZIRIS - ZADAR d.o.o. za promet robe i usluga, OIB 40120676990</item>
    </derivirana_varijabla>
  </DomainObject.Predmet.ProtuStrankaListFormatedOIB>
  <DomainObject.Predmet.ProtuStrankaListFormatedWithAdress>
    <izvorni_sadrzaj>
      <item>OZIRIS - ZADAR d.o.o. za promet robe i usluga, Put Petrića 34C, 23000 Zadar</item>
    </izvorni_sadrzaj>
    <derivirana_varijabla naziv="DomainObject.Predmet.ProtuStrankaListFormatedWithAdress_1">
      <item>OZIRIS - ZADAR d.o.o. za promet robe i usluga, Put Petrića 34C, 23000 Zadar</item>
    </derivirana_varijabla>
  </DomainObject.Predmet.ProtuStrankaListFormatedWithAdress>
  <DomainObject.Predmet.ProtuStrankaListFormatedWithAdressOIB>
    <izvorni_sadrzaj>
      <item>OZIRIS - ZADAR d.o.o. za promet robe i usluga, OIB 40120676990, Put Petrića 34C, 23000 Zadar</item>
    </izvorni_sadrzaj>
    <derivirana_varijabla naziv="DomainObject.Predmet.ProtuStrankaListFormatedWithAdressOIB_1">
      <item>OZIRIS - ZADAR d.o.o. za promet robe i usluga, OIB 40120676990, Put Petrića 34C, 23000 Zadar</item>
    </derivirana_varijabla>
  </DomainObject.Predmet.ProtuStrankaListFormatedWithAdressOIB>
  <DomainObject.Predmet.ProtuStrankaListNazivFormated>
    <izvorni_sadrzaj>
      <item>OZIRIS - ZADAR d.o.o. za promet robe i usluga</item>
    </izvorni_sadrzaj>
    <derivirana_varijabla naziv="DomainObject.Predmet.ProtuStrankaListNazivFormated_1">
      <item>OZIRIS - ZADAR d.o.o. za promet robe i usluga</item>
    </derivirana_varijabla>
  </DomainObject.Predmet.ProtuStrankaListNazivFormated>
  <DomainObject.Predmet.ProtuStrankaListNazivFormatedOIB>
    <izvorni_sadrzaj>
      <item>OZIRIS - ZADAR d.o.o. za promet robe i usluga, OIB 40120676990</item>
    </izvorni_sadrzaj>
    <derivirana_varijabla naziv="DomainObject.Predmet.ProtuStrankaListNazivFormatedOIB_1">
      <item>OZIRIS - ZADAR d.o.o. za promet robe i usluga, OIB 40120676990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2018.</izvorni_sadrzaj>
    <derivirana_varijabla naziv="DomainObject.Datum_1">22. ožujka 2018.</derivirana_varijabla>
  </DomainObject.Datum>
  <DomainObject.PoslovniBrojDokumenta>
    <izvorni_sadrzaj/>
    <derivirana_varijabla naziv="DomainObject.PoslovniBrojDokumenta_1"/>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OZIRIS - ZADAR d.o.o. za promet robe i usluga</izvorni_sadrzaj>
    <derivirana_varijabla naziv="DomainObject.Predmet.ProtustrankaIDrugi_1">OZIRIS - ZADAR d.o.o. za promet robe i usluga</derivirana_varijabla>
  </DomainObject.Predmet.ProtustrankaIDrugi>
  <DomainObject.Predmet.StrankaIDrugiAdressOIB>
    <izvorni_sadrzaj>FINA, OIB 85821130368 i dr.</izvorni_sadrzaj>
    <derivirana_varijabla naziv="DomainObject.Predmet.StrankaIDrugiAdressOIB_1">FINA, OIB 85821130368 i dr.</derivirana_varijabla>
  </DomainObject.Predmet.StrankaIDrugiAdressOIB>
  <DomainObject.Predmet.ProtustrankaIDrugiAdressOIB>
    <izvorni_sadrzaj>OZIRIS - ZADAR d.o.o. za promet robe i usluga, OIB 40120676990, Put Petrića 34C, 23000 Zadar</izvorni_sadrzaj>
    <derivirana_varijabla naziv="DomainObject.Predmet.ProtustrankaIDrugiAdressOIB_1">OZIRIS - ZADAR d.o.o. za promet robe i usluga, OIB 40120676990, Put Petrića 34C,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OZIRIS - ZADAR d.o.o. za promet robe i usluga</item>
      <item>FINA</item>
      <item>Tome Erak</item>
    </izvorni_sadrzaj>
    <derivirana_varijabla naziv="DomainObject.Predmet.SudioniciListNaziv_1">
      <item>OZIRIS - ZADAR d.o.o. za promet robe i usluga</item>
      <item>FINA</item>
      <item>Tome Erak</item>
    </derivirana_varijabla>
  </DomainObject.Predmet.SudioniciListNaziv>
  <DomainObject.Predmet.SudioniciListAdressOIB>
    <izvorni_sadrzaj>
      <item>OZIRIS - ZADAR d.o.o. za promet robe i usluga, OIB 40120676990, Put Petrića 34C,23000 Zadar</item>
      <item>FINA, OIB 85821130368</item>
      <item>Tome Erak, OIB 53317051840, Ulica Dominika Andrijaševića 4,10000 Zagreb</item>
    </izvorni_sadrzaj>
    <derivirana_varijabla naziv="DomainObject.Predmet.SudioniciListAdressOIB_1">
      <item>OZIRIS - ZADAR d.o.o. za promet robe i usluga, OIB 40120676990, Put Petrića 34C,23000 Zadar</item>
      <item>FINA, OIB 85821130368</item>
      <item>Tome Erak, OIB 53317051840, Ulica Dominika Andrijaševića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40120676990</item>
      <item>, OIB 85821130368</item>
      <item>, OIB 53317051840</item>
    </izvorni_sadrzaj>
    <derivirana_varijabla naziv="DomainObject.Predmet.SudioniciListNazivOIB_1">
      <item>, OIB 40120676990</item>
      <item>, OIB 85821130368</item>
      <item>, OIB 53317051840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Željko Vrkić, OIB 11055072755, Ante Starčevića 25a Zadar</item>
    </izvorni_sadrzaj>
    <derivirana_varijabla naziv="DomainObject.Predmet.StecajniUpraviteljiListAddressOIB_1">
      <item>Željko Vrkić, OIB 11055072755, Ante Starčevića 25a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774</properties:Words>
  <properties:Characters>4122</properties:Characters>
  <properties:Lines>89</properties:Lines>
  <properties:Paragraphs>31</properties:Paragraphs>
  <properties:TotalTime>106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2018-03-20T13:09:00Z</dcterms:created>
  <dc:creator>Nena Mužanović</dc:creator>
  <cp:lastModifiedBy>Nena Mužanović</cp:lastModifiedBy>
  <cp:lastPrinted>2018-03-22T12:55:00Z</cp:lastPrinted>
  <dcterms:modified xmlns:xsi="http://www.w3.org/2001/XMLSchema-instance" xsi:type="dcterms:W3CDTF">2018-03-22T12:55:00Z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(St-950-2016 imenovanje.docx)</vt:lpwstr>
  </prop:property>
  <prop:property name="CC_coloring" pid="4" fmtid="{D5CDD505-2E9C-101B-9397-08002B2CF9AE}">
    <vt:bool>true</vt:bool>
  </prop:property>
  <prop:property name="BrojStranica" pid="5" fmtid="{D5CDD505-2E9C-101B-9397-08002B2CF9AE}">
    <vt:i4>2</vt:i4>
  </prop:property>
</prop:Properties>
</file>