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57ff" w14:paraId="d7757ff" w:rsidRDefault="00734981" w:rsidP="00734981" w:rsidR="0073498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</w:p>
    <w:p w:rsidRDefault="00734981" w:rsidP="00734981" w:rsid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    </w:t>
      </w: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60461" cx="694944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0591" cx="6950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>Posl.br. 18 St-178/2016</w:t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DUBROVNIKU</w:t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Dubrovnik, Dr. A. Starčevića 23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E P U B L I K A   H R V A T S K A</w:t>
      </w:r>
    </w:p>
    <w:p w:rsidRDefault="00734981" w:rsidP="00734981" w:rsidR="00734981" w:rsidRPr="0073498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J E Š E N J E</w:t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u stečajnom postupku nad dužnikom TISKARA PAVLEKOVIĆ d.o.o."u stečaju", Dubrovnik, Vinogradarska 32, MBS: 060030257, OIB: 14632399555, zastupanog po stečajnom upravitelju Perica Mitrović, Osijek, Kardinala A. Stepinca 35, OIB: 29538074286,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21. prosinc</w:t>
      </w: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>a 2017. godine,</w:t>
      </w:r>
    </w:p>
    <w:p w:rsidRDefault="00734981" w:rsidP="00734981" w:rsidR="00734981" w:rsidRPr="0073498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i j e š i o   j e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Pozivate se kao stranka da pristupite na ročište radi utvrđivanja vrijednosti:</w:t>
      </w:r>
    </w:p>
    <w:p w:rsidRDefault="00734981" w:rsidP="00734981" w:rsidR="00734981" w:rsidRPr="0073498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>298/6852 suvlasničkog dijela nekretnine čest. br. 301/1 – dvorište  i čest. zgr. 1712 – robna kuća Srđ,  upisane kod Općinskog suda u Dubrovniku u  z.ul. 2903, podul.19, za k.o. Gruž, što u naravi predstavlja poslovni prostor br. 18 na 2. katu zgr. 1712 površine 298,46 m2,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zakazano za dan </w:t>
      </w:r>
    </w:p>
    <w:p w:rsidRDefault="00734981" w:rsidP="00734981" w:rsidR="00734981" w:rsidRPr="0073498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17. siječnja 201</w:t>
      </w:r>
      <w:r w:rsidR="007D1C64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8</w:t>
      </w:r>
      <w:r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.g. u 09,3</w:t>
      </w:r>
      <w:r w:rsidRPr="00734981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0 sati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>u ovaj sud, Dubrovnik, Dr. Ante Starčevića 23, sudnica broj 2.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Dubrovnik,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21</w:t>
      </w: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prosinc</w:t>
      </w: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 2017. godine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Sudac:</w:t>
      </w:r>
    </w:p>
    <w:p w:rsidRDefault="00734981" w:rsidP="00734981" w:rsidR="00734981" w:rsidRPr="00734981">
      <w:pPr>
        <w:spacing w:lineRule="auto" w:line="240" w:after="0"/>
        <w:ind w:left="5664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Katarina Franković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734981">
        <w:rPr>
          <w:rFonts w:cs="Times New Roman" w:eastAsia="Calibri" w:hAnsi="Times New Roman" w:ascii="Times New Roman"/>
          <w:b/>
          <w:sz w:val="24"/>
          <w:szCs w:val="24"/>
        </w:rPr>
        <w:t>DN-a:</w:t>
      </w:r>
    </w:p>
    <w:p w:rsidRDefault="00734981" w:rsidP="00734981" w:rsidR="00734981" w:rsidRPr="00734981">
      <w:pPr>
        <w:spacing w:lineRule="auto" w:line="240" w:after="240"/>
        <w:ind w:left="72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34981">
        <w:rPr>
          <w:rFonts w:cs="Times New Roman" w:eastAsia="Calibri" w:hAnsi="Times New Roman" w:ascii="Times New Roman"/>
          <w:sz w:val="24"/>
          <w:szCs w:val="24"/>
        </w:rPr>
        <w:t>-</w:t>
      </w:r>
      <w:r w:rsidRPr="00734981">
        <w:rPr>
          <w:rFonts w:cs="Times New Roman" w:eastAsia="Calibri" w:hAnsi="Times New Roman" w:ascii="Times New Roman"/>
          <w:sz w:val="24"/>
          <w:szCs w:val="24"/>
        </w:rPr>
        <w:tab/>
        <w:t>stečajnom upravitelju P. Mitrović</w:t>
      </w:r>
    </w:p>
    <w:p w:rsidRDefault="00734981" w:rsidP="00734981" w:rsidR="00734981" w:rsidRPr="00734981">
      <w:pPr>
        <w:spacing w:lineRule="auto" w:line="240" w:after="240"/>
        <w:ind w:hanging="690" w:left="141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34981">
        <w:rPr>
          <w:rFonts w:cs="Times New Roman" w:eastAsia="Calibri" w:hAnsi="Times New Roman" w:ascii="Times New Roman"/>
          <w:sz w:val="24"/>
          <w:szCs w:val="24"/>
        </w:rPr>
        <w:t>-</w:t>
      </w:r>
      <w:r w:rsidRPr="00734981">
        <w:rPr>
          <w:rFonts w:cs="Times New Roman" w:eastAsia="Calibri" w:hAnsi="Times New Roman" w:ascii="Times New Roman"/>
          <w:sz w:val="24"/>
          <w:szCs w:val="24"/>
        </w:rPr>
        <w:tab/>
        <w:t xml:space="preserve">zastupniku po zakonu razlučnog vjerovnika REPUBLIKA HRVATSKA - ŽDO Dubrovnik </w:t>
      </w:r>
    </w:p>
    <w:p w:rsidRDefault="00734981" w:rsidP="00734981" w:rsidR="00734981" w:rsidRPr="00734981">
      <w:pPr>
        <w:spacing w:lineRule="auto" w:line="240" w:after="240"/>
        <w:ind w:left="72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34981">
        <w:rPr>
          <w:rFonts w:cs="Times New Roman" w:eastAsia="Calibri" w:hAnsi="Times New Roman" w:ascii="Times New Roman"/>
          <w:sz w:val="24"/>
          <w:szCs w:val="24"/>
        </w:rPr>
        <w:t>-</w:t>
      </w:r>
      <w:r w:rsidRPr="00734981">
        <w:rPr>
          <w:rFonts w:cs="Times New Roman" w:eastAsia="Calibri" w:hAnsi="Times New Roman" w:ascii="Times New Roman"/>
          <w:sz w:val="24"/>
          <w:szCs w:val="24"/>
        </w:rPr>
        <w:tab/>
        <w:t>razlučnom vjerovniku H-ABDUCO d.o.o. Zagreb, Slavonska avenija 6A</w:t>
      </w:r>
    </w:p>
    <w:p w:rsidRDefault="00734981" w:rsidP="00734981" w:rsidR="00734981" w:rsidRPr="00734981">
      <w:pPr>
        <w:spacing w:lineRule="auto" w:line="240" w:after="240"/>
        <w:ind w:left="72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34981">
        <w:rPr>
          <w:rFonts w:cs="Times New Roman" w:eastAsia="Calibri" w:hAnsi="Times New Roman" w:ascii="Times New Roman"/>
          <w:sz w:val="24"/>
          <w:szCs w:val="24"/>
        </w:rPr>
        <w:t>-</w:t>
      </w:r>
      <w:r w:rsidRPr="00734981">
        <w:rPr>
          <w:rFonts w:cs="Times New Roman" w:eastAsia="Calibri" w:hAnsi="Times New Roman" w:ascii="Times New Roman"/>
          <w:sz w:val="24"/>
          <w:szCs w:val="24"/>
        </w:rPr>
        <w:tab/>
        <w:t>razlučnom vjerovniku Hrvatska poštanska banka d.d. Zagreb</w:t>
      </w:r>
    </w:p>
    <w:p w:rsidRDefault="00734981" w:rsidP="00734981" w:rsidR="00351A95" w:rsidRPr="00734981">
      <w:pPr>
        <w:spacing w:lineRule="auto" w:line="240" w:after="240"/>
        <w:ind w:left="72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34981">
        <w:rPr>
          <w:rFonts w:cs="Times New Roman" w:eastAsia="Calibri" w:hAnsi="Times New Roman" w:ascii="Times New Roman"/>
          <w:sz w:val="24"/>
          <w:szCs w:val="24"/>
        </w:rPr>
        <w:t>-</w:t>
      </w:r>
      <w:r w:rsidRPr="00734981">
        <w:rPr>
          <w:rFonts w:cs="Times New Roman" w:eastAsia="Calibri" w:hAnsi="Times New Roman" w:ascii="Times New Roman"/>
          <w:sz w:val="24"/>
          <w:szCs w:val="24"/>
        </w:rPr>
        <w:tab/>
        <w:t>Mrežna stranica e-oglasna ploča suda</w:t>
      </w:r>
    </w:p>
    <w:sectPr w:rsidR="00351A95" w:rsidRPr="007349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981"/>
    <w:rsid w:val="00351A95"/>
    <w:rsid w:val="006622C4"/>
    <w:rsid w:val="0066740D"/>
    <w:rsid w:val="00734981"/>
    <w:rsid w:val="00774FB9"/>
    <w:rsid w:val="00782B0F"/>
    <w:rsid w:val="007D1C64"/>
    <w:rsid w:val="0081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82B0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4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49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40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740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740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740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82B0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4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49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40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740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740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740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03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44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H-ABDUCO društvo s ograničenom odgovornošću za usluge; HRVATSKA POŠTANSKA BANKA, dioničko društvo</izvorni_sadrzaj>
    <derivirana_varijabla naziv="DomainObject.Predmet.StrankaFormated_1">  FINA, RC Split, Podružnica Dubrovnik; H-ABDUCO društvo s ograničenom odgovornošću za usluge; HRVATSKA POŠTANSKA BANKA, dioničko društvo</derivirana_varijabla>
  </DomainObject.Predmet.StrankaFormated>
  <DomainObject.Predmet.StrankaFormatedOIB>
    <izvorni_sadrzaj>  FINA, RC Split, Podružnica Dubrovnik, OIB 85821130368; H-ABDUCO društvo s ograničenom odgovornošću za usluge, OIB 13667298928; HRVATSKA POŠTANSKA BANKA, dioničko društvo, OIB 87939104217</izvorni_sadrzaj>
    <derivirana_varijabla naziv="DomainObject.Predmet.StrankaFormatedOIB_1">  FINA, RC Split, Podružnica Dubrovnik, OIB 85821130368; H-ABDUCO društvo s ograničenom odgovornošću za usluge, OIB 13667298928; HRVATSKA POŠTANSKA BANKA, dioničko društvo, OIB 87939104217</derivirana_varijabla>
  </DomainObject.Predmet.StrankaFormatedOIB>
  <DomainObject.Predmet.StrankaFormatedWithAdress>
    <izvorni_sadrzaj> FINA, RC Split, Podružnica Dubrovnik, Vukovarska 2, 20000 Dubrovnik; H-ABDUCO društvo s ograničenom odgovornošću za usluge, Slavonska avenija 6A, 10000 Zagreb; HRVATSKA POŠTANSKA BANKA, dioničko društvo, Jurišićeva 4, 10000 Zagreb</izvorni_sadrzaj>
    <derivirana_varijabla naziv="DomainObject.Predmet.StrankaFormatedWithAdress_1"> FINA, RC Split, Podružnica Dubrovnik, Vukovarska 2, 20000 Dubrovnik; H-ABDUCO društvo s ograničenom odgovornošću za usluge, Slavonska avenija 6A, 10000 Zagreb; HRVATSKA POŠTANSKA BANKA, dioničko društvo, Jurišićeva 4, 10000 Zagreb</derivirana_varijabla>
  </DomainObject.Predmet.StrankaFormatedWithAdress>
  <DomainObject.Predmet.StrankaFormatedWithAdressOIB>
    <izvorni_sadrzaj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izvorni_sadrzaj>
    <derivirana_varijabla naziv="DomainObject.Predmet.StrankaFormatedWithAdressOIB_1"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derivirana_varijabla>
  </DomainObject.Predmet.StrankaFormatedWithAdressOIB>
  <DomainObject.Predmet.StrankaWithAdress>
    <izvorni_sadrzaj>FINA, RC Split, Podružnica Dubrovnik Vukovarska 2,20000 Dubrovnik,H-ABDUCO društvo s ograničenom odgovornošću za usluge Slavonska avenija 6A,10000 Zagreb,HRVATSKA POŠTANSKA BANKA, dioničko društvo Jurišićeva 4,10000 Zagreb</izvorni_sadrzaj>
    <derivirana_varijabla naziv="DomainObject.Predmet.StrankaWithAdress_1">FINA, RC Split, Podružnica Dubrovnik Vukovarska 2,20000 Dubrovnik,H-ABDUCO društvo s ograničenom odgovornošću za usluge Slavonska avenija 6A,10000 Zagreb,HRVATSKA POŠTANSKA BANKA, dioničko društvo Jurišićeva 4,10000 Zagreb</derivirana_varijabla>
  </DomainObject.Predmet.StrankaWithAdress>
  <DomainObject.Predmet.StrankaWithAdressOIB>
    <izvorni_sadrzaj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izvorni_sadrzaj>
    <derivirana_varijabla naziv="DomainObject.Predmet.StrankaWithAdressOIB_1"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derivirana_varijabla>
  </DomainObject.Predmet.StrankaWithAdressOIB>
  <DomainObject.Predmet.StrankaNazivFormated>
    <izvorni_sadrzaj>FINA, RC Split, Podružnica Dubrovnik,H-ABDUCO društvo s ograničenom odgovornošću za usluge,HRVATSKA POŠTANSKA BANKA, dioničko društvo</izvorni_sadrzaj>
    <derivirana_varijabla naziv="DomainObject.Predmet.StrankaNazivFormated_1">FINA, RC Split, Podružnica Dubrovnik,H-ABDUCO društvo s ograničenom odgovornošću za usluge,HRVATSKA POŠTANSKA BANKA, dioničko društvo</derivirana_varijabla>
  </DomainObject.Predmet.StrankaNazivFormated>
  <DomainObject.Predmet.StrankaNazivFormatedOIB>
    <izvorni_sadrzaj>FINA, RC Split, Podružnica Dubrovnik, OIB 85821130368,H-ABDUCO društvo s ograničenom odgovornošću za usluge, OIB 13667298928,HRVATSKA POŠTANSKA BANKA, dioničko društvo, OIB 87939104217</izvorni_sadrzaj>
    <derivirana_varijabla naziv="DomainObject.Predmet.StrankaNazivFormatedOIB_1">FINA, RC Split, Podružnica Dubrovnik, OIB 85821130368,H-ABDUCO društvo s ograničenom odgovornošću za usluge, OIB 13667298928,HRVATSKA POŠTANSKA BANKA, dioničko društvo, OIB 87939104217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Formated_1">
      <item>FINA, RC Split, Podružnica Dubrovnik</item>
      <item>H-ABDUCO društvo s ograničenom odgovornošću za usluge</item>
      <item>HRVATSKA POŠTANSKA BANKA, dioničko društvo</item>
    </derivirana_varijabla>
  </DomainObject.Predmet.StrankaListFormated>
  <DomainObject.Predmet.StrankaList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FormatedOIB>
  <DomainObject.Predmet.StrankaListFormatedWithAdress>
    <izvorni_sadrzaj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izvorni_sadrzaj>
    <derivirana_varijabla naziv="DomainObject.Predmet.StrankaListFormatedWithAdress_1"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izvorni_sadrzaj>
    <derivirana_varijabla naziv="DomainObject.Predmet.StrankaListFormatedWithAdressOIB_1"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NazivFormated_1">
      <item>FINA, RC Split, Podružnica Dubrovnik</item>
      <item>H-ABDUCO društvo s ograničenom odgovornošću za usluge</item>
      <item>HRVATSKA POŠTANSKA BANKA, dioničko društvo</item>
    </derivirana_varijabla>
  </DomainObject.Predmet.StrankaListNazivFormated>
  <DomainObject.Predmet.StrankaListNaziv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Naziv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upravitelj, OIB 29538074286</item>
      <item>REPUBLIKA HRVATSKA, OIB 52634238587</item>
    </izvorni_sadrzaj>
    <derivirana_varijabla naziv="DomainObject.Predmet.OstaliListFormatedOIB_1">
      <item>Perica Mitrović, stečajni upravitelj, OIB 29538074286</item>
      <item>REPUBLIKA HRVATSKA, OIB 52634238587</item>
    </derivirana_varijabla>
  </DomainObject.Predmet.OstaliListFormatedOIB>
  <DomainObject.Predmet.OstaliListFormatedWithAdress>
    <izvorni_sadrzaj>
      <item>Perica Mitrović, stečajni upravitelj, Kardinala Alojzija Stepinca 35, 31000 Osijek</item>
      <item>REPUBLIKA HRVATSKA, Zagreb , 10000 Zagreb</item>
    </izvorni_sadrzaj>
    <derivirana_varijabla naziv="DomainObject.Predmet.OstaliListFormatedWithAdress_1">
      <item>Perica Mitrović, stečajni upravitelj, Kardinala Alojzija Stepinca 35, 31000 Osijek</item>
      <item>REPUBLIKA HRVATSKA, Zagreb , 10000 Zagreb</item>
    </derivirana_varijabla>
  </DomainObject.Predmet.OstaliListFormatedWithAdress>
  <DomainObject.Predmet.OstaliListFormatedWithAdressOIB>
    <izvorni_sadrzaj>
      <item>Perica Mitrović, stečajni upravitelj, OIB 29538074286, Kardinala Alojzija Stepinca 35, 31000 Osijek</item>
      <item>REPUBLIKA HRVATSKA, OIB 52634238587, Zagreb , 10000 Zagreb</item>
    </izvorni_sadrzaj>
    <derivirana_varijabla naziv="DomainObject.Predmet.OstaliListFormatedWithAdressOIB_1">
      <item>Perica Mitrović, stečajni upravitelj, OIB 29538074286, Kardinala Alojzija Stepinca 35, 31000 Osijek</item>
      <item>REPUBLIKA HRVATSKA, OIB 52634238587, Zagreb , 10000 Zagreb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upravitelj, OIB 29538074286</item>
      <item>REPUBLIKA HRVATSKA, OIB 52634238587</item>
    </izvorni_sadrzaj>
    <derivirana_varijabla naziv="DomainObject.Predmet.OstaliListNazivFormatedOIB_1">
      <item>Perica Mitrović, stečajni upravitelj, OIB 29538074286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29538074286</item>
      <item>, OIB 52634238587</item>
      <item>, OIB 13667298928</item>
      <item>, OIB 87939104217</item>
    </izvorni_sadrzaj>
    <derivirana_varijabla naziv="DomainObject.Predmet.SudioniciListNazivOIB_1">
      <item>, OIB 85821130368</item>
      <item>, OIB 14632399555</item>
      <item>, OIB 29538074286</item>
      <item>, OIB 52634238587</item>
      <item>, OIB 13667298928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1144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2017-12-21T12:50:00Z</dcterms:created>
  <dc:creator>Katarina Franković</dc:creator>
  <cp:lastModifiedBy>Katarina Franković</cp:lastModifiedBy>
  <cp:lastPrinted>2017-12-21T12:54:00Z</cp:lastPrinted>
  <dcterms:modified xmlns:xsi="http://www.w3.org/2001/XMLSchema-instance" xsi:type="dcterms:W3CDTF">2017-12-21T12:55:00Z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