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a0d5" w14:paraId="bc4a0d5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2</w:t>
      </w:r>
      <w:r>
        <w:t>/1</w:t>
      </w:r>
      <w:r w:rsidR="00C85655">
        <w:t>5</w:t>
      </w:r>
      <w:r>
        <w:t>-</w:t>
      </w:r>
      <w:r w:rsidR="00285639">
        <w:t>2</w:t>
      </w:r>
      <w:r w:rsidR="00C85655">
        <w:t>73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="00C85655"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C85655">
        <w:t>20</w:t>
      </w:r>
      <w:r>
        <w:t xml:space="preserve">. </w:t>
      </w:r>
      <w:r w:rsidR="00497363">
        <w:t>rujn</w:t>
      </w:r>
      <w:r>
        <w:t>a 2017.</w:t>
      </w:r>
    </w:p>
    <w:p w:rsidRDefault="00285639" w:rsidP="003B448C" w:rsidR="00285639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0D7833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0D7833" w:rsidRPr="000D7833">
        <w:t>PAN – papirna industrija – TRGOPROMET dioničko društvo u stečaju, Đakovo, Pape Ivana Pavla II br. 10, MBS 030016649, OIB 53266342722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D41234">
        <w:t>1</w:t>
      </w:r>
      <w:r w:rsidR="000D7833">
        <w:t>2</w:t>
      </w:r>
      <w:r w:rsidRPr="00185278">
        <w:t xml:space="preserve">. </w:t>
      </w:r>
      <w:r w:rsidR="00497363">
        <w:t>listopad</w:t>
      </w:r>
      <w:r w:rsidRPr="00185278">
        <w:t xml:space="preserve"> 20</w:t>
      </w:r>
      <w:r w:rsidR="00367CD9" w:rsidRPr="00185278">
        <w:t>1</w:t>
      </w:r>
      <w:r w:rsidR="000368DE">
        <w:t>7</w:t>
      </w:r>
      <w:r w:rsidRPr="00185278">
        <w:t xml:space="preserve">. u </w:t>
      </w:r>
      <w:r w:rsidR="00086675">
        <w:t>1</w:t>
      </w:r>
      <w:r w:rsidR="000D7833">
        <w:t>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</w:t>
      </w:r>
      <w:r w:rsidR="00AD7D7F">
        <w:rPr>
          <w:bCs/>
        </w:rPr>
        <w:t>odnošenje</w:t>
      </w:r>
      <w:r w:rsidR="000D7833">
        <w:rPr>
          <w:bCs/>
        </w:rPr>
        <w:t xml:space="preserve"> izvješća stečajnog upravitelja, rasprava i donošenje odluke o istom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D</w:t>
      </w:r>
      <w:r w:rsidR="00AD7D7F">
        <w:rPr>
          <w:bCs/>
        </w:rPr>
        <w:t xml:space="preserve">onošenje odluke o </w:t>
      </w:r>
      <w:r w:rsidR="00477019">
        <w:rPr>
          <w:bCs/>
        </w:rPr>
        <w:t>unovčenju stečajne mase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</w:r>
      <w:r w:rsidR="00951290">
        <w:t>Na prijedlog članova odbora vjerovnika t</w:t>
      </w:r>
      <w:r>
        <w:t xml:space="preserve">emeljem </w:t>
      </w:r>
      <w:r w:rsidR="003B448C">
        <w:t xml:space="preserve">odredbe čl. </w:t>
      </w:r>
      <w:r w:rsidR="009901BD">
        <w:t>38.b.</w:t>
      </w:r>
      <w:r w:rsidR="003B448C">
        <w:t xml:space="preserve"> </w:t>
      </w:r>
      <w:r w:rsidR="007A4809" w:rsidRPr="000A5AE9">
        <w:t xml:space="preserve">Stečajnog zakona (NN </w:t>
      </w:r>
      <w:r w:rsidR="007A4809" w:rsidRPr="004768CC">
        <w:rPr>
          <w:rFonts w:cstheme="majorBidi" w:hAnsiTheme="majorBidi" w:asciiTheme="majorBidi"/>
        </w:rPr>
        <w:t>44/96, 29/99, 129/00, 123/03, 82/06, 116/10, 25/12 i 133/12</w:t>
      </w:r>
      <w:r w:rsidR="007A4809" w:rsidRPr="000A5AE9">
        <w:t>), a u vezi s čl. 441. Stečajnog zakona (NN 71/15)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497363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951290">
        <w:t>20</w:t>
      </w:r>
      <w:r w:rsidR="00332AF7" w:rsidRPr="003B448C">
        <w:t xml:space="preserve">. </w:t>
      </w:r>
      <w:r w:rsidR="00497363">
        <w:t>rujn</w:t>
      </w:r>
      <w:r w:rsidR="00403C69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403C69">
        <w:t>7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951290">
        <w:rPr>
          <w:bCs/>
        </w:rPr>
        <w:t>Tihomir Zec</w:t>
      </w:r>
    </w:p>
    <w:p w:rsidRDefault="00497363" w:rsidP="009F1DDF" w:rsidR="00332AF7" w:rsidRPr="00AF18AD">
      <w:pPr>
        <w:pStyle w:val="Tijeloteksta"/>
        <w:numPr>
          <w:ilvl w:val="0"/>
          <w:numId w:val="8"/>
        </w:numPr>
        <w:rPr>
          <w:bCs/>
        </w:rPr>
      </w:pPr>
      <w:r w:rsidRPr="00A6762E">
        <w:rPr>
          <w:rFonts w:cstheme="majorBidi" w:hAnsiTheme="majorBidi" w:asciiTheme="majorBidi"/>
        </w:rPr>
        <w:t>mrežna stranica e-Oglasna ploča sudov</w:t>
      </w:r>
      <w:r w:rsidR="00D85C7D">
        <w:rPr>
          <w:rFonts w:cstheme="majorBidi" w:hAnsiTheme="majorBidi" w:asciiTheme="majorBidi"/>
        </w:rPr>
        <w:t>a</w:t>
      </w:r>
    </w:p>
    <w:sectPr w:rsidR="00332AF7" w:rsidRPr="00AF18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8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St-421/16-121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86675"/>
    <w:rsid w:val="0008691A"/>
    <w:rsid w:val="000B200D"/>
    <w:rsid w:val="000D7833"/>
    <w:rsid w:val="000F6326"/>
    <w:rsid w:val="000F67CD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77019"/>
    <w:rsid w:val="00481B9D"/>
    <w:rsid w:val="00497363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4809"/>
    <w:rsid w:val="007A5602"/>
    <w:rsid w:val="007C2186"/>
    <w:rsid w:val="00832E81"/>
    <w:rsid w:val="00854F37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51290"/>
    <w:rsid w:val="009901BD"/>
    <w:rsid w:val="009D591E"/>
    <w:rsid w:val="009E0DB5"/>
    <w:rsid w:val="009F1DDF"/>
    <w:rsid w:val="00A04E2D"/>
    <w:rsid w:val="00A45C32"/>
    <w:rsid w:val="00A5406D"/>
    <w:rsid w:val="00A6386F"/>
    <w:rsid w:val="00A662E1"/>
    <w:rsid w:val="00A7419C"/>
    <w:rsid w:val="00AD7D7F"/>
    <w:rsid w:val="00AF18AD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85655"/>
    <w:rsid w:val="00CD7E7D"/>
    <w:rsid w:val="00D07D4C"/>
    <w:rsid w:val="00D40989"/>
    <w:rsid w:val="00D41234"/>
    <w:rsid w:val="00D42463"/>
    <w:rsid w:val="00D5115E"/>
    <w:rsid w:val="00D67514"/>
    <w:rsid w:val="00D85C7D"/>
    <w:rsid w:val="00D92471"/>
    <w:rsid w:val="00DD4B9E"/>
    <w:rsid w:val="00DF545F"/>
    <w:rsid w:val="00E23A20"/>
    <w:rsid w:val="00EA4F86"/>
    <w:rsid w:val="00EE1075"/>
    <w:rsid w:val="00EF1115"/>
    <w:rsid w:val="00EF6869"/>
    <w:rsid w:val="00F22363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F67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67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7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7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F67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67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7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7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roč. 19.09. u 11,00</izvorni_sadrzaj>
    <derivirana_varijabla naziv="DomainObject.Predmet.PrimjedbaSuca_1">roč. 19.09. u 11,00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243</properties:Words>
  <properties:Characters>1269</properties:Characters>
  <properties:Lines>47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2017-09-18T06:59:00Z</dcterms:created>
  <dc:creator>banka</dc:creator>
  <cp:lastModifiedBy>Elizabeta Đeke</cp:lastModifiedBy>
  <cp:lastPrinted>2017-09-20T06:47:00Z</cp:lastPrinted>
  <dcterms:modified xmlns:xsi="http://www.w3.org/2001/XMLSchema-instance" xsi:type="dcterms:W3CDTF">2017-09-20T10:19:00Z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