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898d9" w14:paraId="b3898d9" w:rsidRDefault="00407D79"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1402080</wp:posOffset>
            </wp:positionH>
            <wp:positionV relativeFrom="page">
              <wp:posOffset>640080</wp:posOffset>
            </wp:positionV>
            <wp:extent cy="818515" cx="613410"/>
            <wp:effectExtent b="63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18515" cx="613410"/>
                    </a:xfrm>
                    <a:prstGeom prst="rect">
                      <a:avLst/>
                    </a:prstGeom>
                  </pic:spPr>
                </pic:pic>
              </a:graphicData>
            </a:graphic>
          </wp:anchor>
        </w:drawing>
      </w:r>
    </w:p>
    <w:p w:rsidRDefault="00AE649C" w:rsidP="004F27AE" w:rsidR="00AE649C" w:rsidRPr="00B76F3C">
      <w:pPr>
        <w:pStyle w:val="NormaleSPIS"/>
      </w:pPr>
    </w:p>
    <w:p w:rsidRDefault="00407D79" w:rsidP="00407D79" w:rsidR="00407D79">
      <w:pPr>
        <w:spacing w:after="0"/>
        <w:jc w:val="both"/>
      </w:pPr>
      <w:r>
        <w:t xml:space="preserve">           Republika Hrvatska</w:t>
      </w:r>
    </w:p>
    <w:p w:rsidRDefault="00407D79" w:rsidP="00407D79" w:rsidR="00407D79">
      <w:pPr>
        <w:tabs>
          <w:tab w:pos="3338" w:val="left"/>
        </w:tabs>
        <w:spacing w:after="0"/>
        <w:jc w:val="both"/>
      </w:pPr>
      <w:r>
        <w:t xml:space="preserve">     Trgovački sud u Bjelovaru</w:t>
      </w:r>
      <w:r>
        <w:tab/>
      </w:r>
    </w:p>
    <w:p w:rsidRDefault="00407D79" w:rsidP="00407D79" w:rsidR="00407D79">
      <w:pPr>
        <w:spacing w:after="0"/>
        <w:jc w:val="both"/>
      </w:pPr>
      <w:r>
        <w:t xml:space="preserve">Bjelovar, Šetalište dr. I. </w:t>
      </w:r>
      <w:proofErr w:type="spellStart"/>
      <w:r>
        <w:t>Lebovića</w:t>
      </w:r>
      <w:proofErr w:type="spellEnd"/>
      <w:r>
        <w:t xml:space="preserve"> 42</w:t>
      </w:r>
    </w:p>
    <w:p w:rsidRDefault="00407D79" w:rsidP="00407D79" w:rsidR="00407D79" w:rsidRPr="00407D79">
      <w:pPr>
        <w:overflowPunct w:val="false"/>
        <w:autoSpaceDE w:val="false"/>
        <w:autoSpaceDN w:val="false"/>
        <w:adjustRightInd w:val="false"/>
        <w:spacing w:after="0"/>
        <w:jc w:val="right"/>
        <w:rPr>
          <w:rFonts w:cs="Times New Roman" w:eastAsia="Times New Roman"/>
          <w:noProof/>
          <w:szCs w:val="20"/>
          <w:lang w:eastAsia="hr-HR"/>
        </w:rPr>
      </w:pPr>
      <w:r w:rsidRPr="00407D79">
        <w:rPr>
          <w:rFonts w:cs="Times New Roman" w:eastAsia="Times New Roman"/>
          <w:noProof/>
          <w:szCs w:val="20"/>
          <w:lang w:eastAsia="hr-HR"/>
        </w:rPr>
        <w:t xml:space="preserve">                Poslovni broj: 5 St-72/2016-250</w:t>
      </w:r>
    </w:p>
    <w:p w:rsidRDefault="00407D79" w:rsidP="00407D79" w:rsidR="00407D79" w:rsidRPr="00407D79">
      <w:pPr>
        <w:overflowPunct w:val="false"/>
        <w:autoSpaceDE w:val="false"/>
        <w:autoSpaceDN w:val="false"/>
        <w:adjustRightInd w:val="false"/>
        <w:spacing w:after="0"/>
        <w:rPr>
          <w:rFonts w:cs="Times New Roman" w:eastAsia="Times New Roman"/>
          <w:szCs w:val="20"/>
          <w:lang w:eastAsia="hr-HR"/>
        </w:rPr>
      </w:pPr>
    </w:p>
    <w:p w:rsidRDefault="00407D79" w:rsidP="00407D79" w:rsidR="00407D79" w:rsidRPr="00407D79">
      <w:pPr>
        <w:overflowPunct w:val="false"/>
        <w:autoSpaceDE w:val="false"/>
        <w:autoSpaceDN w:val="false"/>
        <w:adjustRightInd w:val="false"/>
        <w:spacing w:after="0"/>
        <w:jc w:val="center"/>
        <w:rPr>
          <w:rFonts w:cs="Times New Roman" w:eastAsia="Times New Roman"/>
          <w:noProof/>
          <w:szCs w:val="20"/>
          <w:lang w:eastAsia="hr-HR"/>
        </w:rPr>
      </w:pPr>
      <w:r w:rsidRPr="00407D79">
        <w:rPr>
          <w:rFonts w:cs="Times New Roman" w:eastAsia="Times New Roman"/>
          <w:noProof/>
          <w:szCs w:val="20"/>
          <w:lang w:eastAsia="hr-HR"/>
        </w:rPr>
        <w:t xml:space="preserve"> </w:t>
      </w:r>
      <w:bookmarkStart w:name="_GoBack" w:id="0"/>
      <w:bookmarkEnd w:id="0"/>
    </w:p>
    <w:p w:rsidRDefault="00407D79" w:rsidP="00407D79" w:rsidR="00407D79" w:rsidRPr="00407D79">
      <w:pPr>
        <w:overflowPunct w:val="false"/>
        <w:autoSpaceDE w:val="false"/>
        <w:autoSpaceDN w:val="false"/>
        <w:adjustRightInd w:val="false"/>
        <w:spacing w:after="0"/>
        <w:jc w:val="center"/>
        <w:rPr>
          <w:rFonts w:cs="Times New Roman" w:eastAsia="Times New Roman"/>
          <w:szCs w:val="20"/>
          <w:lang w:eastAsia="hr-HR"/>
        </w:rPr>
      </w:pPr>
      <w:r w:rsidRPr="00407D79">
        <w:rPr>
          <w:rFonts w:cs="Times New Roman" w:eastAsia="Times New Roman"/>
          <w:szCs w:val="20"/>
          <w:lang w:eastAsia="hr-HR"/>
        </w:rPr>
        <w:t>R E P U B L I K A   H R V A T S K A</w:t>
      </w:r>
    </w:p>
    <w:p w:rsidRDefault="00407D79" w:rsidP="00407D79" w:rsidR="00407D79" w:rsidRPr="00407D79">
      <w:pPr>
        <w:overflowPunct w:val="false"/>
        <w:autoSpaceDE w:val="false"/>
        <w:autoSpaceDN w:val="false"/>
        <w:adjustRightInd w:val="false"/>
        <w:spacing w:after="0"/>
        <w:jc w:val="center"/>
        <w:rPr>
          <w:rFonts w:cs="Times New Roman" w:eastAsia="Times New Roman"/>
          <w:szCs w:val="20"/>
          <w:lang w:eastAsia="hr-HR"/>
        </w:rPr>
      </w:pPr>
    </w:p>
    <w:p w:rsidRDefault="00407D79" w:rsidP="00407D79" w:rsidR="00407D79" w:rsidRPr="00407D79">
      <w:pPr>
        <w:overflowPunct w:val="false"/>
        <w:autoSpaceDE w:val="false"/>
        <w:autoSpaceDN w:val="false"/>
        <w:adjustRightInd w:val="false"/>
        <w:spacing w:after="0"/>
        <w:jc w:val="center"/>
        <w:rPr>
          <w:rFonts w:cs="Times New Roman" w:eastAsia="Times New Roman"/>
          <w:szCs w:val="20"/>
          <w:lang w:eastAsia="hr-HR"/>
        </w:rPr>
      </w:pPr>
      <w:r w:rsidRPr="00407D79">
        <w:rPr>
          <w:rFonts w:cs="Times New Roman" w:eastAsia="Times New Roman"/>
          <w:szCs w:val="20"/>
          <w:lang w:eastAsia="hr-HR"/>
        </w:rPr>
        <w:t>R J E Š E N J E</w:t>
      </w:r>
    </w:p>
    <w:p w:rsidRDefault="00407D79" w:rsidP="00407D79" w:rsidR="00407D79" w:rsidRPr="00407D79">
      <w:pPr>
        <w:overflowPunct w:val="false"/>
        <w:autoSpaceDE w:val="false"/>
        <w:autoSpaceDN w:val="false"/>
        <w:adjustRightInd w:val="false"/>
        <w:spacing w:after="0"/>
        <w:jc w:val="center"/>
        <w:rPr>
          <w:rFonts w:cs="Times New Roman" w:eastAsia="Times New Roman"/>
          <w:szCs w:val="20"/>
          <w:lang w:eastAsia="hr-HR"/>
        </w:rPr>
      </w:pPr>
    </w:p>
    <w:p w:rsidRDefault="00407D79" w:rsidP="00407D79" w:rsidR="00407D79" w:rsidRPr="00407D79">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407D79">
        <w:rPr>
          <w:rFonts w:cs="Times New Roman" w:eastAsia="Times New Roman"/>
          <w:szCs w:val="20"/>
          <w:lang w:eastAsia="hr-HR"/>
        </w:rPr>
        <w:t xml:space="preserve">Trgovački sud u Bjelovaru, po sutkinji Mariji Petrina Kubica, u stečajnom postupku nad dužnikom FINAG d.d. Industrija građevnog materijala u stečaju, Garešnica, Petra Svačića </w:t>
      </w:r>
      <w:proofErr w:type="spellStart"/>
      <w:r w:rsidRPr="00407D79">
        <w:rPr>
          <w:rFonts w:cs="Times New Roman" w:eastAsia="Times New Roman"/>
          <w:szCs w:val="20"/>
          <w:lang w:eastAsia="hr-HR"/>
        </w:rPr>
        <w:t>bb</w:t>
      </w:r>
      <w:proofErr w:type="spellEnd"/>
      <w:r w:rsidRPr="00407D79">
        <w:rPr>
          <w:rFonts w:cs="Times New Roman" w:eastAsia="Times New Roman"/>
          <w:szCs w:val="20"/>
          <w:lang w:eastAsia="hr-HR"/>
        </w:rPr>
        <w:t>, OIB: 97667432680, 13. lipnja 2019.</w:t>
      </w:r>
      <w:r w:rsidRPr="00407D79">
        <w:rPr>
          <w:rFonts w:cs="Times New Roman" w:eastAsia="Times New Roman"/>
          <w:color w:val="000000"/>
          <w:szCs w:val="20"/>
          <w:lang w:eastAsia="hr-HR"/>
        </w:rPr>
        <w:t xml:space="preserve">  </w:t>
      </w:r>
    </w:p>
    <w:p w:rsidRDefault="00407D79" w:rsidP="00407D79" w:rsidR="00407D79" w:rsidRPr="00407D79">
      <w:pPr>
        <w:overflowPunct w:val="false"/>
        <w:autoSpaceDE w:val="false"/>
        <w:autoSpaceDN w:val="false"/>
        <w:adjustRightInd w:val="false"/>
        <w:spacing w:after="0"/>
        <w:jc w:val="both"/>
        <w:rPr>
          <w:rFonts w:cs="Times New Roman" w:eastAsia="Times New Roman"/>
          <w:szCs w:val="20"/>
          <w:lang w:eastAsia="hr-HR"/>
        </w:rPr>
      </w:pPr>
    </w:p>
    <w:p w:rsidRDefault="00407D79" w:rsidP="00407D79" w:rsidR="00407D79" w:rsidRPr="00407D79">
      <w:pPr>
        <w:overflowPunct w:val="false"/>
        <w:autoSpaceDE w:val="false"/>
        <w:autoSpaceDN w:val="false"/>
        <w:adjustRightInd w:val="false"/>
        <w:spacing w:after="0"/>
        <w:jc w:val="both"/>
        <w:rPr>
          <w:rFonts w:cs="Times New Roman" w:eastAsia="Times New Roman"/>
          <w:szCs w:val="20"/>
          <w:lang w:eastAsia="hr-HR"/>
        </w:rPr>
      </w:pPr>
    </w:p>
    <w:p w:rsidRDefault="00407D79" w:rsidP="00407D79" w:rsidR="00407D79" w:rsidRPr="00407D79">
      <w:pPr>
        <w:overflowPunct w:val="false"/>
        <w:autoSpaceDE w:val="false"/>
        <w:autoSpaceDN w:val="false"/>
        <w:adjustRightInd w:val="false"/>
        <w:spacing w:after="0"/>
        <w:jc w:val="center"/>
        <w:rPr>
          <w:rFonts w:cs="Times New Roman" w:eastAsia="Times New Roman"/>
          <w:szCs w:val="20"/>
          <w:lang w:eastAsia="hr-HR"/>
        </w:rPr>
      </w:pPr>
      <w:r w:rsidRPr="00407D79">
        <w:rPr>
          <w:rFonts w:cs="Times New Roman" w:eastAsia="Times New Roman"/>
          <w:szCs w:val="20"/>
          <w:lang w:eastAsia="hr-HR"/>
        </w:rPr>
        <w:t>r i j e š i o  j e</w:t>
      </w:r>
    </w:p>
    <w:p w:rsidRDefault="00407D79" w:rsidP="00407D79" w:rsidR="00407D79" w:rsidRPr="00407D79">
      <w:pPr>
        <w:overflowPunct w:val="false"/>
        <w:autoSpaceDE w:val="false"/>
        <w:autoSpaceDN w:val="false"/>
        <w:adjustRightInd w:val="false"/>
        <w:spacing w:after="0"/>
        <w:ind w:firstLine="5812"/>
        <w:rPr>
          <w:rFonts w:cs="Times New Roman" w:eastAsia="Times New Roman"/>
          <w:szCs w:val="20"/>
          <w:lang w:eastAsia="hr-HR"/>
        </w:rPr>
      </w:pPr>
    </w:p>
    <w:p w:rsidRDefault="00407D79" w:rsidP="00407D79" w:rsidR="00407D79" w:rsidRPr="00407D79">
      <w:pPr>
        <w:overflowPunct w:val="false"/>
        <w:autoSpaceDE w:val="false"/>
        <w:autoSpaceDN w:val="false"/>
        <w:adjustRightInd w:val="false"/>
        <w:spacing w:after="0"/>
        <w:ind w:firstLine="5812"/>
        <w:rPr>
          <w:rFonts w:cs="Times New Roman" w:eastAsia="Times New Roman"/>
          <w:szCs w:val="20"/>
          <w:lang w:eastAsia="hr-HR"/>
        </w:rPr>
      </w:pPr>
      <w:r w:rsidRPr="00407D79">
        <w:rPr>
          <w:rFonts w:cs="Times New Roman" w:eastAsia="Times New Roman"/>
          <w:szCs w:val="20"/>
          <w:lang w:eastAsia="hr-HR"/>
        </w:rPr>
        <w:t xml:space="preserve">            </w:t>
      </w:r>
    </w:p>
    <w:p w:rsidRDefault="00407D79" w:rsidP="00407D79" w:rsidR="00407D79" w:rsidRPr="00407D79">
      <w:pPr>
        <w:overflowPunct w:val="false"/>
        <w:autoSpaceDE w:val="false"/>
        <w:autoSpaceDN w:val="false"/>
        <w:adjustRightInd w:val="false"/>
        <w:spacing w:after="0"/>
        <w:ind w:firstLine="851"/>
        <w:jc w:val="both"/>
        <w:rPr>
          <w:rFonts w:cs="Times New Roman" w:eastAsia="Times New Roman"/>
          <w:noProof/>
          <w:szCs w:val="20"/>
          <w:lang w:eastAsia="hr-HR"/>
        </w:rPr>
      </w:pPr>
      <w:r w:rsidRPr="00407D79">
        <w:rPr>
          <w:rFonts w:cs="Times New Roman" w:eastAsia="Times New Roman"/>
          <w:szCs w:val="20"/>
          <w:lang w:eastAsia="hr-HR"/>
        </w:rPr>
        <w:t xml:space="preserve">1. Oglašava se nevažećom dosuda nekretnina stečajnog dužnika FINAG d.d. Industrija građevnog materijala, u stečaju, Garešnica, Petra Svačića </w:t>
      </w:r>
      <w:proofErr w:type="spellStart"/>
      <w:r w:rsidRPr="00407D79">
        <w:rPr>
          <w:rFonts w:cs="Times New Roman" w:eastAsia="Times New Roman"/>
          <w:szCs w:val="20"/>
          <w:lang w:eastAsia="hr-HR"/>
        </w:rPr>
        <w:t>bb</w:t>
      </w:r>
      <w:proofErr w:type="spellEnd"/>
      <w:r w:rsidRPr="00407D79">
        <w:rPr>
          <w:rFonts w:cs="Times New Roman" w:eastAsia="Times New Roman"/>
          <w:szCs w:val="20"/>
          <w:lang w:eastAsia="hr-HR"/>
        </w:rPr>
        <w:t xml:space="preserve">, OIB: 97667432680, upisanih u zemljišnim knjigama Općinskog suda u Bjelovaru, Zemljišnoknjižni odjel Garešnica, </w:t>
      </w:r>
      <w:r w:rsidRPr="00407D79">
        <w:rPr>
          <w:rFonts w:cs="Times New Roman" w:eastAsia="Times New Roman"/>
          <w:noProof/>
          <w:szCs w:val="20"/>
          <w:lang w:eastAsia="hr-HR"/>
        </w:rPr>
        <w:t xml:space="preserve">zk.ul. 765 k.o. 309826, Ruškovac čk.br. 804/1 oranica sv. Anton sa 1328 čhv, čk.br. 805/3 oranica sv. Anton sa 293 čhv, čk.br. 806 oranica sv. Anton sa 833 čhv, čk.br. 838/1 pašnjak nove livade sa 1 jutro 554 čhv, čk.br. 838/4 pašnjak nove livade sa 413 čhv, čk.br. 838/6 oranica nove livade sa 1215 čhv, čk.br. 838/10 oranica nove livade sa 1215 čhv, čk.br. 935/1 oranica vinogradci sa 296 čhv, čk.br. 936/1 oranica vinogradci sa 1 jutro 379 čhv, čk.br. 937/1 oranica vinogradci sa 2 jutra 1129 čhv, čk.br. 944/1 oranica gnojnik pod vinogradom sa 1 jutro 535 čhv, čk.br. 944/3 oranica gnojnik sa 1 jutro 263 čhv, čk.br. 945/1 oranica sa 505 čhv i čk.br. 946/3 oranica vinogradci sa 728 čhv, ukupne površine 6 jutara 9686 čh, kupcu Kristijanu Romihu </w:t>
      </w:r>
      <w:r w:rsidRPr="00407D79">
        <w:rPr>
          <w:rFonts w:cs="Times New Roman" w:eastAsia="Times New Roman"/>
          <w:color w:val="000000"/>
          <w:szCs w:val="20"/>
          <w:lang w:eastAsia="hr-HR"/>
        </w:rPr>
        <w:t xml:space="preserve">iz Zagreba, </w:t>
      </w:r>
      <w:proofErr w:type="spellStart"/>
      <w:r w:rsidRPr="00407D79">
        <w:rPr>
          <w:rFonts w:cs="Times New Roman" w:eastAsia="Times New Roman"/>
          <w:color w:val="000000"/>
          <w:szCs w:val="20"/>
          <w:lang w:eastAsia="hr-HR"/>
        </w:rPr>
        <w:t>Bartolići</w:t>
      </w:r>
      <w:proofErr w:type="spellEnd"/>
      <w:r w:rsidRPr="00407D79">
        <w:rPr>
          <w:rFonts w:cs="Times New Roman" w:eastAsia="Times New Roman"/>
          <w:color w:val="000000"/>
          <w:szCs w:val="20"/>
          <w:lang w:eastAsia="hr-HR"/>
        </w:rPr>
        <w:t xml:space="preserve"> 53, OIB: 20717745423</w:t>
      </w:r>
      <w:r w:rsidRPr="00407D79">
        <w:rPr>
          <w:rFonts w:cs="Times New Roman" w:eastAsia="Times New Roman"/>
          <w:noProof/>
          <w:szCs w:val="20"/>
          <w:lang w:eastAsia="hr-HR"/>
        </w:rPr>
        <w:t>.</w:t>
      </w:r>
    </w:p>
    <w:p w:rsidRDefault="00407D79" w:rsidP="00407D79" w:rsidR="00407D79" w:rsidRPr="00407D79">
      <w:pPr>
        <w:overflowPunct w:val="false"/>
        <w:autoSpaceDE w:val="false"/>
        <w:autoSpaceDN w:val="false"/>
        <w:adjustRightInd w:val="false"/>
        <w:spacing w:after="0"/>
        <w:jc w:val="both"/>
        <w:rPr>
          <w:rFonts w:cs="Times New Roman" w:eastAsia="Times New Roman"/>
          <w:szCs w:val="20"/>
          <w:lang w:eastAsia="hr-HR"/>
        </w:rPr>
      </w:pPr>
    </w:p>
    <w:p w:rsidRDefault="00407D79" w:rsidP="00407D79" w:rsidR="00407D79" w:rsidRPr="00407D79">
      <w:pPr>
        <w:overflowPunct w:val="false"/>
        <w:autoSpaceDE w:val="false"/>
        <w:autoSpaceDN w:val="false"/>
        <w:adjustRightInd w:val="false"/>
        <w:spacing w:after="0"/>
        <w:ind w:firstLine="851"/>
        <w:jc w:val="both"/>
        <w:rPr>
          <w:rFonts w:cs="Times New Roman" w:eastAsia="Times New Roman"/>
          <w:szCs w:val="20"/>
          <w:lang w:eastAsia="hr-HR"/>
        </w:rPr>
      </w:pPr>
      <w:r w:rsidRPr="00407D79">
        <w:rPr>
          <w:rFonts w:cs="Times New Roman" w:eastAsia="Times New Roman"/>
          <w:szCs w:val="20"/>
          <w:lang w:eastAsia="hr-HR"/>
        </w:rPr>
        <w:t xml:space="preserve">2. Nekretnine stečajnog dužnika FINAG d.d. Industrija građevnog materijala, u stečaju, Garešnica, Petra Svačića </w:t>
      </w:r>
      <w:proofErr w:type="spellStart"/>
      <w:r w:rsidRPr="00407D79">
        <w:rPr>
          <w:rFonts w:cs="Times New Roman" w:eastAsia="Times New Roman"/>
          <w:szCs w:val="20"/>
          <w:lang w:eastAsia="hr-HR"/>
        </w:rPr>
        <w:t>bb</w:t>
      </w:r>
      <w:proofErr w:type="spellEnd"/>
      <w:r w:rsidRPr="00407D79">
        <w:rPr>
          <w:rFonts w:cs="Times New Roman" w:eastAsia="Times New Roman"/>
          <w:szCs w:val="20"/>
          <w:lang w:eastAsia="hr-HR"/>
        </w:rPr>
        <w:t xml:space="preserve">, OIB: 97667432680, upisane u zemljišnim knjigama Općinskog suda u Bjelovaru, Zemljišnoknjižni odjel Garešnica, </w:t>
      </w:r>
      <w:r w:rsidRPr="00407D79">
        <w:rPr>
          <w:rFonts w:cs="Times New Roman" w:eastAsia="Times New Roman"/>
          <w:noProof/>
          <w:szCs w:val="20"/>
          <w:lang w:eastAsia="hr-HR"/>
        </w:rPr>
        <w:t>zk.ul. 765 k.o. 309826, Ruškovac čk.br. 804/1 oranica sv. Anton sa 1328 čhv, čk.br. 805/3 oranica sv. Anton sa 293 čhv, čk.br. 806 oranica sv. Anton sa 833 čhv, čk.br. 838/1 pašnjak nove livade sa 1 jutro 554 čhv, čk.br. 838/4 pašnjak nove livade sa 413 čhv, čk.br. 838/6 oranica nove livade sa 1215 čhv, čk.br. 838/10 oranica nove livade sa 1215 čhv, čk.br. 935/1 oranica vinogradci sa 296 čhv, čk.br. 936/1 oranica vinogradci sa 1 jutro 379 čhv, čk.br. 937/1 oranica vinogradci sa 2 jutra 1129 čhv, čk.br. 944/1 oranica gnojnik pod vinogradom sa 1 jutro 535 čhv, čk.br. 944/3 oranica gnojnik sa 1 jutro 263 čhv, čk.br. 945/1 oranica sa 505 čhv i čk.br. 946/3 oranica vinogradci sa 728 čhv, ukupne površine 6 jutara 9686 čh, dosuđuju se kupcu Vilku Glavašu, vl. obrta GAJANKOP, Gajana 8, Vodnjan, OIB 92630271534.</w:t>
      </w:r>
    </w:p>
    <w:p w:rsidRDefault="00407D79" w:rsidP="00407D79" w:rsidR="00407D79" w:rsidRPr="00407D79">
      <w:pPr>
        <w:overflowPunct w:val="false"/>
        <w:autoSpaceDE w:val="false"/>
        <w:autoSpaceDN w:val="false"/>
        <w:adjustRightInd w:val="false"/>
        <w:spacing w:after="0"/>
        <w:jc w:val="both"/>
        <w:rPr>
          <w:rFonts w:cs="Times New Roman" w:eastAsia="Times New Roman"/>
          <w:szCs w:val="20"/>
          <w:lang w:eastAsia="hr-HR"/>
        </w:rPr>
      </w:pPr>
    </w:p>
    <w:p w:rsidRDefault="00407D79" w:rsidP="00407D79" w:rsidR="00407D79" w:rsidRPr="00407D79">
      <w:pPr>
        <w:overflowPunct w:val="false"/>
        <w:autoSpaceDE w:val="false"/>
        <w:autoSpaceDN w:val="false"/>
        <w:adjustRightInd w:val="false"/>
        <w:spacing w:after="0"/>
        <w:ind w:firstLine="851"/>
        <w:jc w:val="both"/>
        <w:rPr>
          <w:rFonts w:cs="Times New Roman" w:eastAsia="Times New Roman"/>
          <w:szCs w:val="20"/>
          <w:lang w:eastAsia="hr-HR"/>
        </w:rPr>
      </w:pPr>
      <w:r w:rsidRPr="00407D79">
        <w:rPr>
          <w:rFonts w:cs="Times New Roman" w:eastAsia="Times New Roman"/>
          <w:color w:val="000000"/>
          <w:szCs w:val="20"/>
          <w:lang w:eastAsia="hr-HR"/>
        </w:rPr>
        <w:t xml:space="preserve">3. Kupac </w:t>
      </w:r>
      <w:r w:rsidRPr="00407D79">
        <w:rPr>
          <w:rFonts w:cs="Times New Roman" w:eastAsia="Times New Roman"/>
          <w:noProof/>
          <w:szCs w:val="20"/>
          <w:lang w:eastAsia="hr-HR"/>
        </w:rPr>
        <w:t xml:space="preserve">Vilko Glavaš, vl. obrta GAJANKOP, Gajana 8, Vodnjan, OIB: 92630271534, </w:t>
      </w:r>
      <w:r w:rsidRPr="00407D79">
        <w:rPr>
          <w:rFonts w:cs="Times New Roman" w:eastAsia="Times New Roman"/>
          <w:szCs w:val="20"/>
          <w:lang w:eastAsia="hr-HR"/>
        </w:rPr>
        <w:t xml:space="preserve">dužan je u roku od 30 dana od pravomoćnosti ovog rješenja uplatiti </w:t>
      </w:r>
      <w:proofErr w:type="spellStart"/>
      <w:r w:rsidRPr="00407D79">
        <w:rPr>
          <w:rFonts w:cs="Times New Roman" w:eastAsia="Times New Roman"/>
          <w:szCs w:val="20"/>
          <w:lang w:eastAsia="hr-HR"/>
        </w:rPr>
        <w:t>kupovninu</w:t>
      </w:r>
      <w:proofErr w:type="spellEnd"/>
      <w:r w:rsidRPr="00407D79">
        <w:rPr>
          <w:rFonts w:cs="Times New Roman" w:eastAsia="Times New Roman"/>
          <w:szCs w:val="20"/>
          <w:lang w:eastAsia="hr-HR"/>
        </w:rPr>
        <w:t xml:space="preserve"> u iznosu od 112.001,00 kn, na poseban račun Financijske agencije IBAN: </w:t>
      </w:r>
      <w:r w:rsidRPr="00407D79">
        <w:rPr>
          <w:rFonts w:cs="Times New Roman" w:eastAsia="Times New Roman"/>
          <w:szCs w:val="20"/>
          <w:lang w:eastAsia="hr-HR"/>
        </w:rPr>
        <w:lastRenderedPageBreak/>
        <w:t xml:space="preserve">HR1123900011300028787, Model: HR11. Pod poziv na broj (PNB) kao podatak prvi (P1) treba upisati broj 128724, a kao podatak drugi broj (P2*) broj 69540. Podatak P1 i P2 nužno je odvojiti crticom. Prilikom uplate kupovine na račun Agencije IBAN: HR1123900011300028787, potrebno je da uplatitelj u polje 71A na SWIFT-u ili na obrascu naloga za plaćanje u polje "Opcija troška" naznači opciju "OUR". </w:t>
      </w:r>
    </w:p>
    <w:p w:rsidRDefault="00407D79" w:rsidP="00407D79" w:rsidR="00407D79" w:rsidRPr="00407D79">
      <w:pPr>
        <w:overflowPunct w:val="false"/>
        <w:autoSpaceDE w:val="false"/>
        <w:autoSpaceDN w:val="false"/>
        <w:adjustRightInd w:val="false"/>
        <w:spacing w:after="0"/>
        <w:ind w:firstLine="851"/>
        <w:jc w:val="both"/>
        <w:rPr>
          <w:rFonts w:cs="Times New Roman" w:eastAsia="Times New Roman"/>
          <w:szCs w:val="20"/>
          <w:lang w:eastAsia="hr-HR"/>
        </w:rPr>
      </w:pPr>
    </w:p>
    <w:p w:rsidRDefault="00407D79" w:rsidP="00407D79" w:rsidR="00407D79" w:rsidRPr="00407D79">
      <w:pPr>
        <w:overflowPunct w:val="false"/>
        <w:autoSpaceDE w:val="false"/>
        <w:autoSpaceDN w:val="false"/>
        <w:adjustRightInd w:val="false"/>
        <w:spacing w:after="0"/>
        <w:ind w:firstLine="851"/>
        <w:jc w:val="both"/>
        <w:rPr>
          <w:rFonts w:cs="Times New Roman" w:eastAsia="Times New Roman"/>
          <w:szCs w:val="20"/>
          <w:lang w:eastAsia="hr-HR"/>
        </w:rPr>
      </w:pPr>
      <w:r w:rsidRPr="00407D79">
        <w:rPr>
          <w:rFonts w:cs="Times New Roman" w:eastAsia="Times New Roman"/>
          <w:szCs w:val="20"/>
          <w:lang w:eastAsia="hr-HR"/>
        </w:rPr>
        <w:t>3. Nakon što ovo rješenje postane pravomoćno i nakon što kupac</w:t>
      </w:r>
      <w:r w:rsidRPr="00407D79">
        <w:rPr>
          <w:rFonts w:cs="Times New Roman" w:eastAsia="Times New Roman"/>
          <w:color w:val="000000"/>
          <w:szCs w:val="20"/>
          <w:lang w:eastAsia="hr-HR"/>
        </w:rPr>
        <w:t xml:space="preserve"> </w:t>
      </w:r>
      <w:r w:rsidRPr="00407D79">
        <w:rPr>
          <w:rFonts w:cs="Times New Roman" w:eastAsia="Times New Roman"/>
          <w:noProof/>
          <w:szCs w:val="20"/>
          <w:lang w:eastAsia="hr-HR"/>
        </w:rPr>
        <w:t>Vilko Glavaš, vl. obrta GAJANKOP, Gajana 8, Vodnjan, OIB: 92630271534,</w:t>
      </w:r>
      <w:r w:rsidRPr="00407D79">
        <w:rPr>
          <w:rFonts w:cs="Times New Roman" w:eastAsia="Times New Roman"/>
          <w:color w:val="000000"/>
          <w:szCs w:val="20"/>
          <w:lang w:eastAsia="hr-HR"/>
        </w:rPr>
        <w:t xml:space="preserve"> </w:t>
      </w:r>
      <w:r w:rsidRPr="00407D79">
        <w:rPr>
          <w:rFonts w:cs="Times New Roman" w:eastAsia="Times New Roman"/>
          <w:szCs w:val="20"/>
          <w:lang w:eastAsia="hr-HR"/>
        </w:rPr>
        <w:t>uplati iznos iz točke 2. ovog rješenja, upisat će se u zemljišnoj knjizi u njegovu korist pravo vlasništva na nekretninama iz točke 1. ovog rješenja te će se brisati:</w:t>
      </w:r>
    </w:p>
    <w:p w:rsidRDefault="00407D79" w:rsidP="00407D79" w:rsidR="00407D79" w:rsidRPr="00407D79">
      <w:pPr>
        <w:overflowPunct w:val="false"/>
        <w:autoSpaceDE w:val="false"/>
        <w:autoSpaceDN w:val="false"/>
        <w:adjustRightInd w:val="false"/>
        <w:spacing w:after="0"/>
        <w:ind w:firstLine="851"/>
        <w:jc w:val="both"/>
        <w:rPr>
          <w:rFonts w:cs="Times New Roman" w:eastAsia="Times New Roman"/>
          <w:szCs w:val="20"/>
          <w:lang w:eastAsia="hr-HR"/>
        </w:rPr>
      </w:pPr>
      <w:r w:rsidRPr="00407D79">
        <w:rPr>
          <w:rFonts w:cs="Times New Roman" w:eastAsia="Times New Roman"/>
          <w:szCs w:val="20"/>
          <w:lang w:eastAsia="hr-HR"/>
        </w:rPr>
        <w:t xml:space="preserve">-zabilježba otvaranja stečajnog postupka, upisana temeljem rješenja Trgovačkog suda u Bjelovaru, </w:t>
      </w:r>
      <w:proofErr w:type="spellStart"/>
      <w:r w:rsidRPr="00407D79">
        <w:rPr>
          <w:rFonts w:cs="Times New Roman" w:eastAsia="Times New Roman"/>
          <w:szCs w:val="20"/>
          <w:lang w:eastAsia="hr-HR"/>
        </w:rPr>
        <w:t>posl</w:t>
      </w:r>
      <w:proofErr w:type="spellEnd"/>
      <w:r w:rsidRPr="00407D79">
        <w:rPr>
          <w:rFonts w:cs="Times New Roman" w:eastAsia="Times New Roman"/>
          <w:szCs w:val="20"/>
          <w:lang w:eastAsia="hr-HR"/>
        </w:rPr>
        <w:t>. broj 5 St-72/2016-11 od 24. ožujka 2016. (pod brojem Z-5654/2016),</w:t>
      </w:r>
    </w:p>
    <w:p w:rsidRDefault="00407D79" w:rsidP="00407D79" w:rsidR="00407D79" w:rsidRPr="00407D79">
      <w:pPr>
        <w:overflowPunct w:val="false"/>
        <w:autoSpaceDE w:val="false"/>
        <w:autoSpaceDN w:val="false"/>
        <w:adjustRightInd w:val="false"/>
        <w:spacing w:after="0"/>
        <w:ind w:firstLine="851"/>
        <w:jc w:val="both"/>
        <w:rPr>
          <w:rFonts w:cs="Times New Roman" w:eastAsia="Times New Roman"/>
          <w:szCs w:val="20"/>
          <w:lang w:eastAsia="hr-HR"/>
        </w:rPr>
      </w:pPr>
      <w:r w:rsidRPr="00407D79">
        <w:rPr>
          <w:rFonts w:cs="Times New Roman" w:eastAsia="Times New Roman"/>
          <w:szCs w:val="20"/>
          <w:lang w:eastAsia="hr-HR"/>
        </w:rPr>
        <w:t xml:space="preserve">-zabilježba rješenja o prodaji nekretnina, po pravomoćnom rješenju Trgovačkog suda u Bjelovaru, </w:t>
      </w:r>
      <w:proofErr w:type="spellStart"/>
      <w:r w:rsidRPr="00407D79">
        <w:rPr>
          <w:rFonts w:cs="Times New Roman" w:eastAsia="Times New Roman"/>
          <w:szCs w:val="20"/>
          <w:lang w:eastAsia="hr-HR"/>
        </w:rPr>
        <w:t>posl</w:t>
      </w:r>
      <w:proofErr w:type="spellEnd"/>
      <w:r w:rsidRPr="00407D79">
        <w:rPr>
          <w:rFonts w:cs="Times New Roman" w:eastAsia="Times New Roman"/>
          <w:szCs w:val="20"/>
          <w:lang w:eastAsia="hr-HR"/>
        </w:rPr>
        <w:t>. broj St-72/2016-45 od 13. travnja 2017. (pod brojem Z-9102/2017),</w:t>
      </w:r>
    </w:p>
    <w:p w:rsidRDefault="00407D79" w:rsidP="00407D79" w:rsidR="00407D79" w:rsidRPr="00407D79">
      <w:pPr>
        <w:overflowPunct w:val="false"/>
        <w:autoSpaceDE w:val="false"/>
        <w:autoSpaceDN w:val="false"/>
        <w:adjustRightInd w:val="false"/>
        <w:spacing w:after="0"/>
        <w:ind w:firstLine="851"/>
        <w:jc w:val="both"/>
        <w:rPr>
          <w:rFonts w:cs="Times New Roman" w:eastAsia="Times New Roman"/>
          <w:szCs w:val="20"/>
          <w:lang w:eastAsia="hr-HR"/>
        </w:rPr>
      </w:pPr>
      <w:r w:rsidRPr="00407D79">
        <w:rPr>
          <w:rFonts w:cs="Times New Roman" w:eastAsia="Times New Roman"/>
          <w:szCs w:val="20"/>
          <w:lang w:eastAsia="hr-HR"/>
        </w:rPr>
        <w:t>-uknjižba založnog prava za korist PANPRODUKT d.o.o. za poljoprivrednu proizvodnju, trgovinu i usluge, OIB: 55669698654, Križevci, Nikole Tesle 51, radi osiguranja povrata novčane tražbine u iznosu od 4.500.000,00 kn (pod brojem Z-308/13),</w:t>
      </w:r>
    </w:p>
    <w:p w:rsidRDefault="00407D79" w:rsidP="00407D79" w:rsidR="00407D79" w:rsidRPr="00407D79">
      <w:pPr>
        <w:overflowPunct w:val="false"/>
        <w:autoSpaceDE w:val="false"/>
        <w:autoSpaceDN w:val="false"/>
        <w:adjustRightInd w:val="false"/>
        <w:spacing w:after="0"/>
        <w:ind w:firstLine="851"/>
        <w:jc w:val="both"/>
        <w:rPr>
          <w:rFonts w:cs="Times New Roman" w:eastAsia="Times New Roman"/>
          <w:szCs w:val="20"/>
          <w:lang w:eastAsia="hr-HR"/>
        </w:rPr>
      </w:pPr>
      <w:r w:rsidRPr="00407D79">
        <w:rPr>
          <w:rFonts w:cs="Times New Roman" w:eastAsia="Times New Roman"/>
          <w:szCs w:val="20"/>
          <w:lang w:eastAsia="hr-HR"/>
        </w:rPr>
        <w:t>-uknjižba ustupanja založnog prava, temeljem ugovora o naplatnom potraživanju od 20.11.2017. godine upisanog na temelju Sporazuma o zasnivanju založnog prava radi osiguranja novčane tražbine, sklopljenog 8. siječnja 2013. godine uknjiženog radi osiguranja povrata novčane tražbine u iznosu od 4.500.000,00 kn, eventualnih zateznih kamata i troškova koji bi mogli nastati u vezi namirenja tražbine, sa društva PANPRODUKT d.o.o., OIB: 55669698654, Ulica Nikole Tesle 51, Križevci, za korist PRIZMA d.o.o., OIB: 15002630943, 53288 Karlobag, Ribarica, Oštra Glavica 16 (pod brojem Z-3076/2018),</w:t>
      </w:r>
    </w:p>
    <w:p w:rsidRDefault="00407D79" w:rsidP="00407D79" w:rsidR="00407D79" w:rsidRPr="00407D79">
      <w:pPr>
        <w:overflowPunct w:val="false"/>
        <w:autoSpaceDE w:val="false"/>
        <w:autoSpaceDN w:val="false"/>
        <w:adjustRightInd w:val="false"/>
        <w:spacing w:after="0"/>
        <w:ind w:firstLine="851"/>
        <w:jc w:val="both"/>
        <w:rPr>
          <w:rFonts w:cs="Times New Roman" w:eastAsia="Times New Roman"/>
          <w:szCs w:val="20"/>
          <w:lang w:eastAsia="hr-HR"/>
        </w:rPr>
      </w:pPr>
      <w:r w:rsidRPr="00407D79">
        <w:rPr>
          <w:rFonts w:cs="Times New Roman" w:eastAsia="Times New Roman"/>
          <w:szCs w:val="20"/>
          <w:lang w:eastAsia="hr-HR"/>
        </w:rPr>
        <w:t xml:space="preserve">-uknjižba založnog prava u korist CROATIA BANKE d.d., OIB: 32247795989, Zagreb, </w:t>
      </w:r>
      <w:proofErr w:type="spellStart"/>
      <w:r w:rsidRPr="00407D79">
        <w:rPr>
          <w:rFonts w:cs="Times New Roman" w:eastAsia="Times New Roman"/>
          <w:szCs w:val="20"/>
          <w:lang w:eastAsia="hr-HR"/>
        </w:rPr>
        <w:t>Kvaternikov</w:t>
      </w:r>
      <w:proofErr w:type="spellEnd"/>
      <w:r w:rsidRPr="00407D79">
        <w:rPr>
          <w:rFonts w:cs="Times New Roman" w:eastAsia="Times New Roman"/>
          <w:szCs w:val="20"/>
          <w:lang w:eastAsia="hr-HR"/>
        </w:rPr>
        <w:t xml:space="preserve"> trg 9, Podružnica Bjelovar, radi osiguranja novčane tražbine po Ugovoru o kratkoročnom kreditu od 8. studenog 2013. u iznosu od 95.000,00 EUR uvećano za kamate, naknade, troškove i ostale uvjete iz Ugovora  (pod brojem Z-1574/13),</w:t>
      </w:r>
    </w:p>
    <w:p w:rsidRDefault="00407D79" w:rsidP="00407D79" w:rsidR="00407D79" w:rsidRPr="00407D79">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407D79">
        <w:rPr>
          <w:rFonts w:cs="Times New Roman" w:eastAsia="Times New Roman"/>
          <w:szCs w:val="20"/>
          <w:lang w:eastAsia="hr-HR"/>
        </w:rPr>
        <w:t>-uknjižba založnog prava u korist REPUBLIKE HRVATSKE, OIB: 52634238587, radi osiguranja novčane tražbine u ukupnom iznosu od 2.698.594,89 kn sa zakonskim zateznim kamatama (pod brojem Z-5993/2014)</w:t>
      </w:r>
    </w:p>
    <w:p w:rsidRDefault="00407D79" w:rsidP="00407D79" w:rsidR="00407D79" w:rsidRPr="00407D79">
      <w:pPr>
        <w:overflowPunct w:val="false"/>
        <w:autoSpaceDE w:val="false"/>
        <w:autoSpaceDN w:val="false"/>
        <w:adjustRightInd w:val="false"/>
        <w:spacing w:after="0"/>
        <w:ind w:firstLine="851"/>
        <w:jc w:val="both"/>
        <w:rPr>
          <w:rFonts w:cs="Times New Roman" w:eastAsia="Times New Roman"/>
          <w:szCs w:val="20"/>
          <w:lang w:eastAsia="hr-HR"/>
        </w:rPr>
      </w:pPr>
      <w:r w:rsidRPr="00407D79">
        <w:rPr>
          <w:rFonts w:cs="Times New Roman" w:eastAsia="Times New Roman"/>
          <w:szCs w:val="20"/>
          <w:lang w:eastAsia="hr-HR"/>
        </w:rPr>
        <w:t xml:space="preserve">-zabilježba, opravdanje predbilježbe, po pravomoćnom i ovršnom rješenju Općinskog suda u Daruvaru, Stalna služba u Garešnici, broj </w:t>
      </w:r>
      <w:proofErr w:type="spellStart"/>
      <w:r w:rsidRPr="00407D79">
        <w:rPr>
          <w:rFonts w:cs="Times New Roman" w:eastAsia="Times New Roman"/>
          <w:szCs w:val="20"/>
          <w:lang w:eastAsia="hr-HR"/>
        </w:rPr>
        <w:t>Ovr</w:t>
      </w:r>
      <w:proofErr w:type="spellEnd"/>
      <w:r w:rsidRPr="00407D79">
        <w:rPr>
          <w:rFonts w:cs="Times New Roman" w:eastAsia="Times New Roman"/>
          <w:szCs w:val="20"/>
          <w:lang w:eastAsia="hr-HR"/>
        </w:rPr>
        <w:t>-2052/14 od 31. listopada 2014. (pod brojem Z-111/2015),</w:t>
      </w:r>
    </w:p>
    <w:p w:rsidRDefault="00407D79" w:rsidP="00407D79" w:rsidR="00407D79" w:rsidRPr="00407D79">
      <w:pPr>
        <w:overflowPunct w:val="false"/>
        <w:autoSpaceDE w:val="false"/>
        <w:autoSpaceDN w:val="false"/>
        <w:adjustRightInd w:val="false"/>
        <w:spacing w:after="0"/>
        <w:ind w:firstLine="851"/>
        <w:jc w:val="both"/>
        <w:rPr>
          <w:rFonts w:cs="Times New Roman" w:eastAsia="Times New Roman"/>
          <w:szCs w:val="20"/>
          <w:lang w:eastAsia="hr-HR"/>
        </w:rPr>
      </w:pPr>
      <w:r w:rsidRPr="00407D79">
        <w:rPr>
          <w:rFonts w:cs="Times New Roman" w:eastAsia="Times New Roman"/>
          <w:szCs w:val="20"/>
          <w:lang w:eastAsia="hr-HR"/>
        </w:rPr>
        <w:t xml:space="preserve">-zabilježba </w:t>
      </w:r>
      <w:proofErr w:type="spellStart"/>
      <w:r w:rsidRPr="00407D79">
        <w:rPr>
          <w:rFonts w:cs="Times New Roman" w:eastAsia="Times New Roman"/>
          <w:szCs w:val="20"/>
          <w:lang w:eastAsia="hr-HR"/>
        </w:rPr>
        <w:t>ovršivosti</w:t>
      </w:r>
      <w:proofErr w:type="spellEnd"/>
      <w:r w:rsidRPr="00407D79">
        <w:rPr>
          <w:rFonts w:cs="Times New Roman" w:eastAsia="Times New Roman"/>
          <w:szCs w:val="20"/>
          <w:lang w:eastAsia="hr-HR"/>
        </w:rPr>
        <w:t xml:space="preserve"> tražbine, radi čijeg je osiguranja uknjižba dopuštena (pod brojem Z-111/2015)</w:t>
      </w:r>
    </w:p>
    <w:p w:rsidRDefault="00407D79" w:rsidP="00407D79" w:rsidR="00407D79" w:rsidRPr="00407D79">
      <w:pPr>
        <w:overflowPunct w:val="false"/>
        <w:autoSpaceDE w:val="false"/>
        <w:autoSpaceDN w:val="false"/>
        <w:adjustRightInd w:val="false"/>
        <w:spacing w:after="0"/>
        <w:ind w:firstLine="851"/>
        <w:jc w:val="both"/>
        <w:rPr>
          <w:rFonts w:cs="Times New Roman" w:eastAsia="Times New Roman"/>
          <w:szCs w:val="20"/>
          <w:lang w:eastAsia="hr-HR"/>
        </w:rPr>
      </w:pPr>
      <w:r w:rsidRPr="00407D79">
        <w:rPr>
          <w:rFonts w:cs="Times New Roman" w:eastAsia="Times New Roman"/>
          <w:szCs w:val="20"/>
          <w:lang w:eastAsia="hr-HR"/>
        </w:rPr>
        <w:t>-brisanje zabilježbe spora po tužbi tužitelja FINAG d.d. u stečaju c/a tuženika PANPRODUKT d.o.o. (P-18/2019), sukladno odredbi čl.82. st.1. Zakona o zemljišnim knjigama, temeljem podnesene tužbe radi utvrđenja i upisa brisanja založnog prava tužitelja FINAG d.d. u stečaju c/a tuženika PANPRODUKT d.o.o., koji postupak se vodi pred Trgovačkim sudom u Bjelovaru pod poslovnim brojem P-18/2019 (pod brojem Z-1579/2019),</w:t>
      </w:r>
    </w:p>
    <w:p w:rsidRDefault="00407D79" w:rsidP="00407D79" w:rsidR="00407D79" w:rsidRPr="00407D79">
      <w:pPr>
        <w:overflowPunct w:val="false"/>
        <w:autoSpaceDE w:val="false"/>
        <w:autoSpaceDN w:val="false"/>
        <w:adjustRightInd w:val="false"/>
        <w:spacing w:after="0"/>
        <w:ind w:firstLine="851"/>
        <w:jc w:val="both"/>
        <w:rPr>
          <w:rFonts w:cs="Times New Roman" w:eastAsia="Times New Roman"/>
          <w:szCs w:val="20"/>
          <w:lang w:eastAsia="hr-HR"/>
        </w:rPr>
      </w:pPr>
      <w:r w:rsidRPr="00407D79">
        <w:rPr>
          <w:rFonts w:cs="Times New Roman" w:eastAsia="Times New Roman"/>
          <w:szCs w:val="20"/>
          <w:lang w:eastAsia="hr-HR"/>
        </w:rPr>
        <w:t>-brisanje zabilježbe spora po tužbi tužitelja FINAG d.d. u stečaju c/a tuženika PANPRODUKT d.o.o. i PRIZMA d.o.o. (P-19/2019), sukladno odredbi čl.82. st.1. Zakona o zemljišnim knjigama, temeljem podnesene tužbe radi utvrđenja i upisa brisanja založnog prava tužitelja FINAG d.d. u stečaju c/a tuženika PANPRODUKT d.o.o. i PRIZMA d.o.o., koji postupak se vodi pred Trgovačkim sudom u Bjelovaru pod poslovnim brojem P-19/2019 (pod brojem Z-1579/2019).</w:t>
      </w:r>
    </w:p>
    <w:p w:rsidRDefault="00407D79" w:rsidP="00407D79" w:rsidR="00407D79" w:rsidRPr="00407D79">
      <w:pPr>
        <w:overflowPunct w:val="false"/>
        <w:autoSpaceDE w:val="false"/>
        <w:autoSpaceDN w:val="false"/>
        <w:adjustRightInd w:val="false"/>
        <w:spacing w:after="0"/>
        <w:jc w:val="both"/>
        <w:rPr>
          <w:rFonts w:cs="Times New Roman" w:eastAsia="Times New Roman"/>
          <w:szCs w:val="20"/>
          <w:lang w:eastAsia="hr-HR"/>
        </w:rPr>
      </w:pPr>
    </w:p>
    <w:p w:rsidRDefault="00407D79" w:rsidP="00407D79" w:rsidR="00407D79" w:rsidRPr="00407D79">
      <w:pPr>
        <w:overflowPunct w:val="false"/>
        <w:autoSpaceDE w:val="false"/>
        <w:autoSpaceDN w:val="false"/>
        <w:adjustRightInd w:val="false"/>
        <w:spacing w:after="0"/>
        <w:ind w:firstLine="851"/>
        <w:jc w:val="both"/>
        <w:rPr>
          <w:rFonts w:cs="Times New Roman" w:eastAsia="Times New Roman"/>
          <w:noProof/>
          <w:szCs w:val="20"/>
          <w:lang w:eastAsia="hr-HR"/>
        </w:rPr>
      </w:pPr>
      <w:r w:rsidRPr="00407D79">
        <w:rPr>
          <w:rFonts w:cs="Times New Roman" w:eastAsia="Times New Roman"/>
          <w:szCs w:val="20"/>
          <w:lang w:eastAsia="hr-HR"/>
        </w:rPr>
        <w:lastRenderedPageBreak/>
        <w:t xml:space="preserve">4. </w:t>
      </w:r>
      <w:r w:rsidRPr="00407D79">
        <w:rPr>
          <w:rFonts w:cs="Times New Roman" w:eastAsia="Times New Roman"/>
          <w:color w:val="000000"/>
          <w:szCs w:val="20"/>
          <w:lang w:eastAsia="hr-HR"/>
        </w:rPr>
        <w:t xml:space="preserve">Nakon pravomoćnosti ovog rješenja i uplate iznosa </w:t>
      </w:r>
      <w:r w:rsidRPr="00407D79">
        <w:rPr>
          <w:rFonts w:cs="Times New Roman" w:eastAsia="Times New Roman"/>
          <w:szCs w:val="20"/>
          <w:lang w:eastAsia="hr-HR"/>
        </w:rPr>
        <w:t xml:space="preserve">iz točke 2. ovog rješenja, </w:t>
      </w:r>
      <w:r w:rsidRPr="00407D79">
        <w:rPr>
          <w:rFonts w:cs="Times New Roman" w:eastAsia="Times New Roman"/>
          <w:color w:val="000000"/>
          <w:szCs w:val="20"/>
          <w:lang w:eastAsia="hr-HR"/>
        </w:rPr>
        <w:t xml:space="preserve">sud će donijeti zaključak o predaji nekretnine kupcu </w:t>
      </w:r>
      <w:r w:rsidRPr="00407D79">
        <w:rPr>
          <w:rFonts w:cs="Times New Roman" w:eastAsia="Times New Roman"/>
          <w:noProof/>
          <w:szCs w:val="20"/>
          <w:lang w:eastAsia="hr-HR"/>
        </w:rPr>
        <w:t>Vilku Glavašu, vl. obrta GAJANKOP, Gajana 8, Vodnjan, OIB: 92630271534.</w:t>
      </w:r>
    </w:p>
    <w:p w:rsidRDefault="00407D79" w:rsidP="00407D79" w:rsidR="00407D79" w:rsidRPr="00407D79">
      <w:pPr>
        <w:overflowPunct w:val="false"/>
        <w:autoSpaceDE w:val="false"/>
        <w:autoSpaceDN w:val="false"/>
        <w:adjustRightInd w:val="false"/>
        <w:spacing w:after="0"/>
        <w:ind w:firstLine="851"/>
        <w:jc w:val="both"/>
        <w:rPr>
          <w:rFonts w:cs="Times New Roman" w:eastAsia="Times New Roman"/>
          <w:szCs w:val="20"/>
          <w:lang w:eastAsia="hr-HR"/>
        </w:rPr>
      </w:pPr>
    </w:p>
    <w:p w:rsidRDefault="00407D79" w:rsidP="00407D79" w:rsidR="00407D79" w:rsidRPr="00407D79">
      <w:pPr>
        <w:overflowPunct w:val="false"/>
        <w:autoSpaceDE w:val="false"/>
        <w:autoSpaceDN w:val="false"/>
        <w:adjustRightInd w:val="false"/>
        <w:spacing w:after="0"/>
        <w:ind w:firstLine="851"/>
        <w:jc w:val="both"/>
        <w:rPr>
          <w:rFonts w:cs="Times New Roman" w:eastAsia="Times New Roman"/>
          <w:szCs w:val="20"/>
          <w:lang w:eastAsia="hr-HR"/>
        </w:rPr>
      </w:pPr>
      <w:r w:rsidRPr="00407D79">
        <w:rPr>
          <w:rFonts w:cs="Times New Roman" w:eastAsia="Times New Roman"/>
          <w:szCs w:val="20"/>
          <w:lang w:eastAsia="hr-HR"/>
        </w:rPr>
        <w:t xml:space="preserve">5. Ako </w:t>
      </w:r>
      <w:r w:rsidRPr="00407D79">
        <w:rPr>
          <w:rFonts w:cs="Times New Roman" w:eastAsia="Times New Roman"/>
          <w:color w:val="000000"/>
          <w:szCs w:val="20"/>
          <w:lang w:eastAsia="hr-HR"/>
        </w:rPr>
        <w:t xml:space="preserve">kupac </w:t>
      </w:r>
      <w:r w:rsidRPr="00407D79">
        <w:rPr>
          <w:rFonts w:cs="Times New Roman" w:eastAsia="Times New Roman"/>
          <w:noProof/>
          <w:szCs w:val="20"/>
          <w:lang w:eastAsia="hr-HR"/>
        </w:rPr>
        <w:t>Vilko Glavaš, vl. obrta GAJANKOP, Gajana 8, Vodnjan</w:t>
      </w:r>
      <w:r w:rsidRPr="00407D79">
        <w:rPr>
          <w:rFonts w:cs="Times New Roman" w:eastAsia="Times New Roman"/>
          <w:szCs w:val="20"/>
          <w:lang w:eastAsia="hr-HR"/>
        </w:rPr>
        <w:t xml:space="preserve">, ne položi </w:t>
      </w:r>
      <w:proofErr w:type="spellStart"/>
      <w:r w:rsidRPr="00407D79">
        <w:rPr>
          <w:rFonts w:cs="Times New Roman" w:eastAsia="Times New Roman"/>
          <w:szCs w:val="20"/>
          <w:lang w:eastAsia="hr-HR"/>
        </w:rPr>
        <w:t>kupovninu</w:t>
      </w:r>
      <w:proofErr w:type="spellEnd"/>
      <w:r w:rsidRPr="00407D79">
        <w:rPr>
          <w:rFonts w:cs="Times New Roman" w:eastAsia="Times New Roman"/>
          <w:szCs w:val="20"/>
          <w:lang w:eastAsia="hr-HR"/>
        </w:rPr>
        <w:t xml:space="preserve"> u roku iz točke 2. izreke ovog rješenja, sud će oglasiti nevažećom dosudu tom kupcu i nekretnine stečajnog dužnika iz točke 1. dosuditi kupcima koji su ponudili nižu cijenu, prema veličini cijene koju su ponudili. </w:t>
      </w:r>
    </w:p>
    <w:p w:rsidRDefault="00407D79" w:rsidP="00407D79" w:rsidR="00407D79" w:rsidRPr="00407D79">
      <w:pPr>
        <w:overflowPunct w:val="false"/>
        <w:autoSpaceDE w:val="false"/>
        <w:autoSpaceDN w:val="false"/>
        <w:adjustRightInd w:val="false"/>
        <w:spacing w:after="0"/>
        <w:ind w:firstLine="851"/>
        <w:jc w:val="both"/>
        <w:rPr>
          <w:rFonts w:cs="Times New Roman" w:eastAsia="Times New Roman"/>
          <w:szCs w:val="20"/>
          <w:lang w:eastAsia="hr-HR"/>
        </w:rPr>
      </w:pPr>
    </w:p>
    <w:p w:rsidRDefault="00407D79" w:rsidP="00407D79" w:rsidR="00407D79" w:rsidRPr="00407D79">
      <w:pPr>
        <w:overflowPunct w:val="false"/>
        <w:autoSpaceDE w:val="false"/>
        <w:autoSpaceDN w:val="false"/>
        <w:adjustRightInd w:val="false"/>
        <w:spacing w:after="0"/>
        <w:ind w:firstLine="851"/>
        <w:jc w:val="both"/>
        <w:rPr>
          <w:rFonts w:cs="Times New Roman" w:eastAsia="Times New Roman"/>
          <w:szCs w:val="20"/>
          <w:lang w:eastAsia="hr-HR"/>
        </w:rPr>
      </w:pPr>
      <w:r w:rsidRPr="00407D79">
        <w:rPr>
          <w:rFonts w:cs="Times New Roman" w:eastAsia="Times New Roman"/>
          <w:szCs w:val="20"/>
          <w:lang w:eastAsia="hr-HR"/>
        </w:rPr>
        <w:t xml:space="preserve">6. Ovo rješenje objavit će se na e-oglasnoj ploči suda i mrežnim stranicama Financijske agencije. Smatrat će se da je rješenje dostavljeno svim osobama kojima se dostavlja zaključak o prodaji te svim sudionicima u dražbi istekom trećeg dana od dana njegova isticanja na e-oglasnoj ploči suda, a te osobe imaju pravo tražiti da im se u sudskoj pisarnici neposredno preda </w:t>
      </w:r>
      <w:proofErr w:type="spellStart"/>
      <w:r w:rsidRPr="00407D79">
        <w:rPr>
          <w:rFonts w:cs="Times New Roman" w:eastAsia="Times New Roman"/>
          <w:szCs w:val="20"/>
          <w:lang w:eastAsia="hr-HR"/>
        </w:rPr>
        <w:t>otpravak</w:t>
      </w:r>
      <w:proofErr w:type="spellEnd"/>
      <w:r w:rsidRPr="00407D79">
        <w:rPr>
          <w:rFonts w:cs="Times New Roman" w:eastAsia="Times New Roman"/>
          <w:szCs w:val="20"/>
          <w:lang w:eastAsia="hr-HR"/>
        </w:rPr>
        <w:t xml:space="preserve"> ovog rješenja.</w:t>
      </w:r>
    </w:p>
    <w:p w:rsidRDefault="00407D79" w:rsidP="00407D79" w:rsidR="00407D79" w:rsidRPr="00407D79">
      <w:pPr>
        <w:overflowPunct w:val="false"/>
        <w:autoSpaceDE w:val="false"/>
        <w:autoSpaceDN w:val="false"/>
        <w:adjustRightInd w:val="false"/>
        <w:spacing w:after="0"/>
        <w:ind w:firstLine="851"/>
        <w:jc w:val="both"/>
        <w:rPr>
          <w:rFonts w:cs="Times New Roman" w:eastAsia="Times New Roman"/>
          <w:szCs w:val="20"/>
          <w:lang w:eastAsia="hr-HR"/>
        </w:rPr>
      </w:pPr>
    </w:p>
    <w:p w:rsidRDefault="00407D79" w:rsidP="00407D79" w:rsidR="00407D79" w:rsidRPr="00407D79">
      <w:pPr>
        <w:overflowPunct w:val="false"/>
        <w:autoSpaceDE w:val="false"/>
        <w:autoSpaceDN w:val="false"/>
        <w:adjustRightInd w:val="false"/>
        <w:spacing w:after="0"/>
        <w:jc w:val="center"/>
        <w:rPr>
          <w:rFonts w:cs="Times New Roman" w:eastAsia="Times New Roman"/>
          <w:szCs w:val="20"/>
          <w:lang w:eastAsia="hr-HR"/>
        </w:rPr>
      </w:pPr>
    </w:p>
    <w:p w:rsidRDefault="00407D79" w:rsidP="00407D79" w:rsidR="00407D79" w:rsidRPr="00407D79">
      <w:pPr>
        <w:overflowPunct w:val="false"/>
        <w:autoSpaceDE w:val="false"/>
        <w:autoSpaceDN w:val="false"/>
        <w:adjustRightInd w:val="false"/>
        <w:spacing w:after="0"/>
        <w:jc w:val="center"/>
        <w:rPr>
          <w:rFonts w:cs="Times New Roman" w:eastAsia="Times New Roman"/>
          <w:szCs w:val="20"/>
          <w:lang w:eastAsia="hr-HR"/>
        </w:rPr>
      </w:pPr>
      <w:r w:rsidRPr="00407D79">
        <w:rPr>
          <w:rFonts w:cs="Times New Roman" w:eastAsia="Times New Roman"/>
          <w:szCs w:val="20"/>
          <w:lang w:eastAsia="hr-HR"/>
        </w:rPr>
        <w:t>Obrazloženje</w:t>
      </w:r>
    </w:p>
    <w:p w:rsidRDefault="00407D79" w:rsidP="00407D79" w:rsidR="00407D79" w:rsidRPr="00407D79">
      <w:pPr>
        <w:overflowPunct w:val="false"/>
        <w:autoSpaceDE w:val="false"/>
        <w:autoSpaceDN w:val="false"/>
        <w:adjustRightInd w:val="false"/>
        <w:spacing w:after="0"/>
        <w:jc w:val="center"/>
        <w:rPr>
          <w:rFonts w:cs="Times New Roman" w:eastAsia="Times New Roman"/>
          <w:szCs w:val="20"/>
          <w:lang w:eastAsia="hr-HR"/>
        </w:rPr>
      </w:pPr>
    </w:p>
    <w:p w:rsidRDefault="00407D79" w:rsidP="00407D79" w:rsidR="00407D79" w:rsidRPr="00407D79">
      <w:pPr>
        <w:overflowPunct w:val="false"/>
        <w:autoSpaceDE w:val="false"/>
        <w:autoSpaceDN w:val="false"/>
        <w:adjustRightInd w:val="false"/>
        <w:spacing w:after="0"/>
        <w:jc w:val="center"/>
        <w:rPr>
          <w:rFonts w:cs="Times New Roman" w:eastAsia="Times New Roman"/>
          <w:szCs w:val="20"/>
          <w:lang w:eastAsia="hr-HR"/>
        </w:rPr>
      </w:pPr>
    </w:p>
    <w:p w:rsidRDefault="00407D79" w:rsidP="00407D79" w:rsidR="00407D79" w:rsidRPr="00407D79">
      <w:pPr>
        <w:overflowPunct w:val="false"/>
        <w:autoSpaceDE w:val="false"/>
        <w:autoSpaceDN w:val="false"/>
        <w:adjustRightInd w:val="false"/>
        <w:spacing w:after="0"/>
        <w:ind w:firstLine="851"/>
        <w:jc w:val="both"/>
        <w:rPr>
          <w:rFonts w:cs="Times New Roman" w:eastAsia="Times New Roman"/>
          <w:noProof/>
          <w:szCs w:val="20"/>
          <w:lang w:eastAsia="hr-HR"/>
        </w:rPr>
      </w:pPr>
      <w:r w:rsidRPr="00407D79">
        <w:rPr>
          <w:rFonts w:cs="Times New Roman" w:eastAsia="Times New Roman"/>
          <w:szCs w:val="20"/>
          <w:lang w:eastAsia="hr-HR"/>
        </w:rPr>
        <w:t>Zaključkom od 25. rujna 2017. određena je p</w:t>
      </w:r>
      <w:r w:rsidRPr="00407D79">
        <w:rPr>
          <w:rFonts w:cs="Times New Roman" w:eastAsia="Times New Roman"/>
          <w:color w:val="000000"/>
          <w:szCs w:val="20"/>
          <w:lang w:eastAsia="hr-HR"/>
        </w:rPr>
        <w:t xml:space="preserve">rodaja nekretnina stečajnog dužnika upisanih </w:t>
      </w:r>
      <w:r w:rsidRPr="00407D79">
        <w:rPr>
          <w:rFonts w:cs="Times New Roman" w:eastAsia="Times New Roman"/>
          <w:szCs w:val="20"/>
          <w:lang w:eastAsia="hr-HR"/>
        </w:rPr>
        <w:t xml:space="preserve">u zemljišnim knjigama Općinskog suda u Bjelovaru, Zemljišnoknjižni odjel Garešnica, </w:t>
      </w:r>
      <w:r w:rsidRPr="00407D79">
        <w:rPr>
          <w:rFonts w:cs="Times New Roman" w:eastAsia="Times New Roman"/>
          <w:noProof/>
          <w:szCs w:val="20"/>
          <w:lang w:eastAsia="hr-HR"/>
        </w:rPr>
        <w:t>zk.ul. 765 k.o. 309826, Ruškovac čk.br. 804/1 oranica sv. Anton sa 1328 čhv, čk.br. 805/3 oranica sv. Anton sa 293 čhv, čk.br. 806 oranica sv. Anton sa 833 čhv, čk.br. 838/1 pašnjak nove livade sa 1 jutro 554 čhv, čk.br. 838/4 pašnjak nove livade sa 413 čhv, čk.br. 838/6 oranica nove livade sa 1215 čhv, čk.br. 838/10 oranica nove livade sa 1215 čhv, čk.br. 935/1 oranica vinogradci sa 296 čhv, čk.br. 936/1 oranica vinogradci sa 1 jutro 379 čhv, čk.br. 937/1 oranica vinogradci sa 2 jutra 1129 čhv, čk.br. 944/1 oranica gnojnik pod vinogradom sa 1 jutro 535 čhv, čk.br. 944/3 oranica gnojnik sa 1 jutro 263 čhv, čk.br. 945/1 oranica sa 505 čhv i čk.br. 946/3 oranica vinogradci sa 728 čhv, ukupne površine 6 jutara 9686 čhv. Određeno je da će p</w:t>
      </w:r>
      <w:proofErr w:type="spellStart"/>
      <w:r w:rsidRPr="00407D79">
        <w:rPr>
          <w:rFonts w:cs="Times New Roman" w:eastAsia="Times New Roman"/>
          <w:szCs w:val="20"/>
          <w:lang w:eastAsia="hr-HR"/>
        </w:rPr>
        <w:t>rodaju</w:t>
      </w:r>
      <w:proofErr w:type="spellEnd"/>
      <w:r w:rsidRPr="00407D79">
        <w:rPr>
          <w:rFonts w:cs="Times New Roman" w:eastAsia="Times New Roman"/>
          <w:szCs w:val="20"/>
          <w:lang w:eastAsia="hr-HR"/>
        </w:rPr>
        <w:t xml:space="preserve"> </w:t>
      </w:r>
      <w:r w:rsidRPr="00407D79">
        <w:rPr>
          <w:rFonts w:cs="Times New Roman" w:eastAsia="Times New Roman"/>
          <w:color w:val="000000"/>
          <w:szCs w:val="20"/>
          <w:lang w:eastAsia="hr-HR"/>
        </w:rPr>
        <w:t>provesti Financijska agencija elektroničkom javnom dražbom, temeljem odredbe čl.247. st.2. Stečajnog zakona ("Narodne novine" broj 71/15 i 104/17, dalje: SZ).</w:t>
      </w:r>
    </w:p>
    <w:p w:rsidRDefault="00407D79" w:rsidP="00407D79" w:rsidR="00407D79" w:rsidRPr="00407D79">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407D79" w:rsidP="00407D79" w:rsidR="00407D79" w:rsidRPr="00407D79">
      <w:pPr>
        <w:overflowPunct w:val="false"/>
        <w:autoSpaceDE w:val="false"/>
        <w:autoSpaceDN w:val="false"/>
        <w:adjustRightInd w:val="false"/>
        <w:spacing w:after="0"/>
        <w:ind w:firstLine="851"/>
        <w:jc w:val="both"/>
        <w:rPr>
          <w:rFonts w:cs="Times New Roman" w:eastAsia="Times New Roman"/>
          <w:szCs w:val="20"/>
          <w:lang w:eastAsia="hr-HR"/>
        </w:rPr>
      </w:pPr>
      <w:r w:rsidRPr="00407D79">
        <w:rPr>
          <w:rFonts w:cs="Times New Roman" w:eastAsia="Times New Roman"/>
          <w:szCs w:val="20"/>
          <w:lang w:eastAsia="hr-HR"/>
        </w:rPr>
        <w:t xml:space="preserve">Nakon završetka elektroničke javne dražbe Financijska agencija je 8. ožujka 2019. dostavila sudu izvještaj o provedenoj elektroničkoj javnoj dražbi (identifikator nadmetanja: 12872), iz kojeg je proizlazilo da je ponuditelj </w:t>
      </w:r>
      <w:r w:rsidRPr="00407D79">
        <w:rPr>
          <w:rFonts w:cs="Times New Roman" w:eastAsia="Times New Roman"/>
          <w:color w:val="000000"/>
          <w:szCs w:val="20"/>
          <w:lang w:eastAsia="hr-HR"/>
        </w:rPr>
        <w:t xml:space="preserve">Kristijan </w:t>
      </w:r>
      <w:proofErr w:type="spellStart"/>
      <w:r w:rsidRPr="00407D79">
        <w:rPr>
          <w:rFonts w:cs="Times New Roman" w:eastAsia="Times New Roman"/>
          <w:color w:val="000000"/>
          <w:szCs w:val="20"/>
          <w:lang w:eastAsia="hr-HR"/>
        </w:rPr>
        <w:t>Romih</w:t>
      </w:r>
      <w:proofErr w:type="spellEnd"/>
      <w:r w:rsidRPr="00407D79">
        <w:rPr>
          <w:rFonts w:cs="Times New Roman" w:eastAsia="Times New Roman"/>
          <w:color w:val="000000"/>
          <w:szCs w:val="20"/>
          <w:lang w:eastAsia="hr-HR"/>
        </w:rPr>
        <w:t xml:space="preserve"> iz Zagreba, </w:t>
      </w:r>
      <w:proofErr w:type="spellStart"/>
      <w:r w:rsidRPr="00407D79">
        <w:rPr>
          <w:rFonts w:cs="Times New Roman" w:eastAsia="Times New Roman"/>
          <w:color w:val="000000"/>
          <w:szCs w:val="20"/>
          <w:lang w:eastAsia="hr-HR"/>
        </w:rPr>
        <w:t>Bartolići</w:t>
      </w:r>
      <w:proofErr w:type="spellEnd"/>
      <w:r w:rsidRPr="00407D79">
        <w:rPr>
          <w:rFonts w:cs="Times New Roman" w:eastAsia="Times New Roman"/>
          <w:color w:val="000000"/>
          <w:szCs w:val="20"/>
          <w:lang w:eastAsia="hr-HR"/>
        </w:rPr>
        <w:t xml:space="preserve"> 53, OIB: 20717745423, </w:t>
      </w:r>
      <w:r w:rsidRPr="00407D79">
        <w:rPr>
          <w:rFonts w:cs="Times New Roman" w:eastAsia="Times New Roman"/>
          <w:szCs w:val="20"/>
          <w:lang w:eastAsia="hr-HR"/>
        </w:rPr>
        <w:t xml:space="preserve">dao najveću važeću ponudu u iznosu od 113.001,00 kn, te su ispunjene pretpostavke da mu se dosudi nekretnina (čl.103. st.3. Ovršnog zakona, Narodne novine </w:t>
      </w:r>
      <w:r w:rsidRPr="00407D79">
        <w:rPr>
          <w:rFonts w:cs="Times New Roman" w:eastAsia="Times New Roman"/>
          <w:noProof/>
          <w:szCs w:val="20"/>
          <w:lang w:eastAsia="hr-HR"/>
        </w:rPr>
        <w:t>broj 112/12., 25/13., 93/14., 55/16. i 73/17., dalje: OZ</w:t>
      </w:r>
      <w:r w:rsidRPr="00407D79">
        <w:rPr>
          <w:rFonts w:cs="Times New Roman" w:eastAsia="Times New Roman"/>
          <w:szCs w:val="20"/>
          <w:lang w:eastAsia="hr-HR"/>
        </w:rPr>
        <w:t xml:space="preserve">, vezano uz čl.247. st.1. SZ-a). </w:t>
      </w:r>
    </w:p>
    <w:p w:rsidRDefault="00407D79" w:rsidP="00407D79" w:rsidR="00407D79" w:rsidRPr="00407D79">
      <w:pPr>
        <w:overflowPunct w:val="false"/>
        <w:autoSpaceDE w:val="false"/>
        <w:autoSpaceDN w:val="false"/>
        <w:adjustRightInd w:val="false"/>
        <w:spacing w:after="0"/>
        <w:ind w:firstLine="851"/>
        <w:jc w:val="both"/>
        <w:rPr>
          <w:rFonts w:cs="Times New Roman" w:eastAsia="Times New Roman"/>
          <w:szCs w:val="20"/>
          <w:lang w:eastAsia="hr-HR"/>
        </w:rPr>
      </w:pPr>
      <w:r w:rsidRPr="00407D79">
        <w:rPr>
          <w:rFonts w:cs="Times New Roman" w:eastAsia="Times New Roman"/>
          <w:szCs w:val="20"/>
          <w:lang w:eastAsia="hr-HR"/>
        </w:rPr>
        <w:t xml:space="preserve">Kupcu Kristijanu </w:t>
      </w:r>
      <w:proofErr w:type="spellStart"/>
      <w:r w:rsidRPr="00407D79">
        <w:rPr>
          <w:rFonts w:cs="Times New Roman" w:eastAsia="Times New Roman"/>
          <w:szCs w:val="20"/>
          <w:lang w:eastAsia="hr-HR"/>
        </w:rPr>
        <w:t>Romihu</w:t>
      </w:r>
      <w:proofErr w:type="spellEnd"/>
      <w:r w:rsidRPr="00407D79">
        <w:rPr>
          <w:rFonts w:cs="Times New Roman" w:eastAsia="Times New Roman"/>
          <w:szCs w:val="20"/>
          <w:lang w:eastAsia="hr-HR"/>
        </w:rPr>
        <w:t xml:space="preserve"> je rješenjem o dosudi od 27. ožujka 2019. naloženo plaćanje razlike </w:t>
      </w:r>
      <w:proofErr w:type="spellStart"/>
      <w:r w:rsidRPr="00407D79">
        <w:rPr>
          <w:rFonts w:cs="Times New Roman" w:eastAsia="Times New Roman"/>
          <w:szCs w:val="20"/>
          <w:lang w:eastAsia="hr-HR"/>
        </w:rPr>
        <w:t>kupovnine</w:t>
      </w:r>
      <w:proofErr w:type="spellEnd"/>
      <w:r w:rsidRPr="00407D79">
        <w:rPr>
          <w:rFonts w:cs="Times New Roman" w:eastAsia="Times New Roman"/>
          <w:szCs w:val="20"/>
          <w:lang w:eastAsia="hr-HR"/>
        </w:rPr>
        <w:t xml:space="preserve"> u iznosu od 100.461,00 kn, u roku od 30 dana od pravomoćnosti rješenja, uz upozorenje da će sud, ukoliko kupac u roku ne položi </w:t>
      </w:r>
      <w:proofErr w:type="spellStart"/>
      <w:r w:rsidRPr="00407D79">
        <w:rPr>
          <w:rFonts w:cs="Times New Roman" w:eastAsia="Times New Roman"/>
          <w:szCs w:val="20"/>
          <w:lang w:eastAsia="hr-HR"/>
        </w:rPr>
        <w:t>kupovninu</w:t>
      </w:r>
      <w:proofErr w:type="spellEnd"/>
      <w:r w:rsidRPr="00407D79">
        <w:rPr>
          <w:rFonts w:cs="Times New Roman" w:eastAsia="Times New Roman"/>
          <w:szCs w:val="20"/>
          <w:lang w:eastAsia="hr-HR"/>
        </w:rPr>
        <w:t xml:space="preserve">, oglasiti nevažećom dosudu tom kupcu i nekretnine dosuditi kupcima koji su ponudili nižu cijenu, prema veličini cijene koju su ponudili. </w:t>
      </w:r>
    </w:p>
    <w:p w:rsidRDefault="00407D79" w:rsidP="00407D79" w:rsidR="00407D79" w:rsidRPr="00407D79">
      <w:pPr>
        <w:overflowPunct w:val="false"/>
        <w:autoSpaceDE w:val="false"/>
        <w:autoSpaceDN w:val="false"/>
        <w:adjustRightInd w:val="false"/>
        <w:spacing w:after="0"/>
        <w:ind w:firstLine="851"/>
        <w:jc w:val="both"/>
        <w:rPr>
          <w:rFonts w:cs="Times New Roman" w:eastAsia="Times New Roman"/>
          <w:szCs w:val="20"/>
          <w:lang w:eastAsia="hr-HR"/>
        </w:rPr>
      </w:pPr>
    </w:p>
    <w:p w:rsidRDefault="00407D79" w:rsidP="00407D79" w:rsidR="00407D79" w:rsidRPr="00407D79">
      <w:pPr>
        <w:overflowPunct w:val="false"/>
        <w:autoSpaceDE w:val="false"/>
        <w:autoSpaceDN w:val="false"/>
        <w:adjustRightInd w:val="false"/>
        <w:spacing w:after="0"/>
        <w:ind w:firstLine="851"/>
        <w:rPr>
          <w:rFonts w:cs="Times New Roman" w:eastAsia="Times New Roman"/>
          <w:szCs w:val="20"/>
          <w:lang w:eastAsia="hr-HR"/>
        </w:rPr>
      </w:pPr>
      <w:r w:rsidRPr="00407D79">
        <w:rPr>
          <w:rFonts w:cs="Times New Roman" w:eastAsia="Times New Roman"/>
          <w:szCs w:val="20"/>
          <w:lang w:eastAsia="hr-HR"/>
        </w:rPr>
        <w:t xml:space="preserve">Rješenje o dosudi od 27. ožujka 2019. postalo je pravomoćno 10. travnja 2019. </w:t>
      </w:r>
    </w:p>
    <w:p w:rsidRDefault="00407D79" w:rsidP="00407D79" w:rsidR="00407D79" w:rsidRPr="00407D79">
      <w:pPr>
        <w:overflowPunct w:val="false"/>
        <w:autoSpaceDE w:val="false"/>
        <w:autoSpaceDN w:val="false"/>
        <w:adjustRightInd w:val="false"/>
        <w:spacing w:after="0"/>
        <w:jc w:val="both"/>
        <w:rPr>
          <w:rFonts w:cs="Times New Roman" w:eastAsia="Times New Roman"/>
          <w:szCs w:val="20"/>
          <w:lang w:eastAsia="hr-HR"/>
        </w:rPr>
      </w:pPr>
      <w:r w:rsidRPr="00407D79">
        <w:rPr>
          <w:rFonts w:cs="Times New Roman" w:eastAsia="Times New Roman"/>
          <w:szCs w:val="20"/>
          <w:lang w:eastAsia="hr-HR"/>
        </w:rPr>
        <w:t xml:space="preserve">               </w:t>
      </w:r>
    </w:p>
    <w:p w:rsidRDefault="00407D79" w:rsidP="00407D79" w:rsidR="00407D79" w:rsidRPr="00407D79">
      <w:pPr>
        <w:overflowPunct w:val="false"/>
        <w:autoSpaceDE w:val="false"/>
        <w:autoSpaceDN w:val="false"/>
        <w:adjustRightInd w:val="false"/>
        <w:spacing w:after="0"/>
        <w:ind w:firstLine="851"/>
        <w:jc w:val="both"/>
        <w:rPr>
          <w:rFonts w:cs="Times New Roman" w:eastAsia="Times New Roman"/>
          <w:szCs w:val="20"/>
          <w:lang w:eastAsia="hr-HR"/>
        </w:rPr>
      </w:pPr>
      <w:r w:rsidRPr="00407D79">
        <w:rPr>
          <w:rFonts w:cs="Times New Roman" w:eastAsia="Times New Roman"/>
          <w:szCs w:val="20"/>
          <w:lang w:eastAsia="hr-HR"/>
        </w:rPr>
        <w:lastRenderedPageBreak/>
        <w:t xml:space="preserve">Kupac Kristijan </w:t>
      </w:r>
      <w:proofErr w:type="spellStart"/>
      <w:r w:rsidRPr="00407D79">
        <w:rPr>
          <w:rFonts w:cs="Times New Roman" w:eastAsia="Times New Roman"/>
          <w:szCs w:val="20"/>
          <w:lang w:eastAsia="hr-HR"/>
        </w:rPr>
        <w:t>Romih</w:t>
      </w:r>
      <w:proofErr w:type="spellEnd"/>
      <w:r w:rsidRPr="00407D79">
        <w:rPr>
          <w:rFonts w:cs="Times New Roman" w:eastAsia="Times New Roman"/>
          <w:szCs w:val="20"/>
          <w:lang w:eastAsia="hr-HR"/>
        </w:rPr>
        <w:t xml:space="preserve"> nije platio </w:t>
      </w:r>
      <w:proofErr w:type="spellStart"/>
      <w:r w:rsidRPr="00407D79">
        <w:rPr>
          <w:rFonts w:cs="Times New Roman" w:eastAsia="Times New Roman"/>
          <w:szCs w:val="20"/>
          <w:lang w:eastAsia="hr-HR"/>
        </w:rPr>
        <w:t>kupovninu</w:t>
      </w:r>
      <w:proofErr w:type="spellEnd"/>
      <w:r w:rsidRPr="00407D79">
        <w:rPr>
          <w:rFonts w:cs="Times New Roman" w:eastAsia="Times New Roman"/>
          <w:szCs w:val="20"/>
          <w:lang w:eastAsia="hr-HR"/>
        </w:rPr>
        <w:t xml:space="preserve"> te je sud oglasio nevažećom prodaju nekretnina tom kupcu i nekretnine dosudio ponuditelju Vilku Glavašu, </w:t>
      </w:r>
      <w:proofErr w:type="spellStart"/>
      <w:r w:rsidRPr="00407D79">
        <w:rPr>
          <w:rFonts w:cs="Times New Roman" w:eastAsia="Times New Roman"/>
          <w:szCs w:val="20"/>
          <w:lang w:eastAsia="hr-HR"/>
        </w:rPr>
        <w:t>vl</w:t>
      </w:r>
      <w:proofErr w:type="spellEnd"/>
      <w:r w:rsidRPr="00407D79">
        <w:rPr>
          <w:rFonts w:cs="Times New Roman" w:eastAsia="Times New Roman"/>
          <w:szCs w:val="20"/>
          <w:lang w:eastAsia="hr-HR"/>
        </w:rPr>
        <w:t xml:space="preserve">. </w:t>
      </w:r>
      <w:r w:rsidRPr="00407D79">
        <w:rPr>
          <w:rFonts w:cs="Times New Roman" w:eastAsia="Times New Roman"/>
          <w:noProof/>
          <w:szCs w:val="20"/>
          <w:lang w:eastAsia="hr-HR"/>
        </w:rPr>
        <w:t>GAJANKOP, Gajana 8, Vodnjan, koji je ponudio iznos od 112.001,00 kn. Taj iznos kupac je dužan platiti u roku od 30 dana od pravomoćnosti ovog rješenja.</w:t>
      </w:r>
    </w:p>
    <w:p w:rsidRDefault="00407D79" w:rsidP="00407D79" w:rsidR="00407D79" w:rsidRPr="00407D79">
      <w:pPr>
        <w:overflowPunct w:val="false"/>
        <w:autoSpaceDE w:val="false"/>
        <w:autoSpaceDN w:val="false"/>
        <w:adjustRightInd w:val="false"/>
        <w:spacing w:after="0"/>
        <w:jc w:val="both"/>
        <w:rPr>
          <w:rFonts w:cs="Times New Roman" w:eastAsia="Times New Roman"/>
          <w:szCs w:val="20"/>
          <w:lang w:eastAsia="hr-HR"/>
        </w:rPr>
      </w:pPr>
    </w:p>
    <w:p w:rsidRDefault="00407D79" w:rsidP="00407D79" w:rsidR="00407D79" w:rsidRPr="00407D79">
      <w:pPr>
        <w:overflowPunct w:val="false"/>
        <w:autoSpaceDE w:val="false"/>
        <w:autoSpaceDN w:val="false"/>
        <w:adjustRightInd w:val="false"/>
        <w:spacing w:after="0"/>
        <w:ind w:firstLine="851"/>
        <w:jc w:val="both"/>
        <w:rPr>
          <w:rFonts w:cs="Times New Roman" w:eastAsia="Times New Roman"/>
          <w:szCs w:val="20"/>
          <w:lang w:eastAsia="hr-HR"/>
        </w:rPr>
      </w:pPr>
      <w:r w:rsidRPr="00407D79">
        <w:rPr>
          <w:rFonts w:cs="Times New Roman" w:eastAsia="Times New Roman"/>
          <w:szCs w:val="20"/>
          <w:lang w:eastAsia="hr-HR"/>
        </w:rPr>
        <w:t>Slijedom navedenog, temeljem čl.103. st.3.-6., čl.106. i čl.108. OZ-a u vezi sa čl.247. SZ-a, odlučeno je kao u izreci.</w:t>
      </w:r>
    </w:p>
    <w:p w:rsidRDefault="00407D79" w:rsidP="00407D79" w:rsidR="00407D79" w:rsidRPr="00407D79">
      <w:pPr>
        <w:overflowPunct w:val="false"/>
        <w:autoSpaceDE w:val="false"/>
        <w:autoSpaceDN w:val="false"/>
        <w:adjustRightInd w:val="false"/>
        <w:spacing w:after="0"/>
        <w:jc w:val="both"/>
        <w:rPr>
          <w:rFonts w:cs="Times New Roman" w:eastAsia="Times New Roman"/>
          <w:szCs w:val="20"/>
          <w:lang w:eastAsia="hr-HR"/>
        </w:rPr>
      </w:pPr>
      <w:r w:rsidRPr="00407D79">
        <w:rPr>
          <w:rFonts w:cs="Times New Roman" w:eastAsia="Times New Roman"/>
          <w:szCs w:val="20"/>
          <w:lang w:eastAsia="hr-HR"/>
        </w:rPr>
        <w:t xml:space="preserve">               </w:t>
      </w:r>
    </w:p>
    <w:p w:rsidRDefault="00407D79" w:rsidP="00407D79" w:rsidR="00407D79" w:rsidRPr="00407D79">
      <w:pPr>
        <w:overflowPunct w:val="false"/>
        <w:autoSpaceDE w:val="false"/>
        <w:autoSpaceDN w:val="false"/>
        <w:adjustRightInd w:val="false"/>
        <w:spacing w:after="0"/>
        <w:jc w:val="center"/>
        <w:rPr>
          <w:rFonts w:cs="Times New Roman" w:eastAsia="Times New Roman"/>
          <w:szCs w:val="20"/>
          <w:lang w:eastAsia="hr-HR"/>
        </w:rPr>
      </w:pPr>
      <w:r w:rsidRPr="00407D79">
        <w:rPr>
          <w:rFonts w:cs="Times New Roman" w:eastAsia="Times New Roman"/>
          <w:szCs w:val="20"/>
          <w:lang w:eastAsia="hr-HR"/>
        </w:rPr>
        <w:t>U Bjelovaru 13. lipnja 2019.</w:t>
      </w:r>
    </w:p>
    <w:p w:rsidRDefault="00407D79" w:rsidP="00407D79" w:rsidR="00407D79" w:rsidRPr="00407D79">
      <w:pPr>
        <w:overflowPunct w:val="false"/>
        <w:autoSpaceDE w:val="false"/>
        <w:autoSpaceDN w:val="false"/>
        <w:adjustRightInd w:val="false"/>
        <w:spacing w:after="0"/>
        <w:jc w:val="both"/>
        <w:rPr>
          <w:rFonts w:cs="Times New Roman" w:eastAsia="Times New Roman"/>
          <w:szCs w:val="20"/>
          <w:lang w:eastAsia="hr-HR"/>
        </w:rPr>
      </w:pPr>
    </w:p>
    <w:p w:rsidRDefault="00407D79" w:rsidP="00407D79" w:rsidR="00407D79" w:rsidRPr="00407D79">
      <w:pPr>
        <w:overflowPunct w:val="false"/>
        <w:autoSpaceDE w:val="false"/>
        <w:autoSpaceDN w:val="false"/>
        <w:adjustRightInd w:val="false"/>
        <w:spacing w:after="0"/>
        <w:jc w:val="both"/>
        <w:rPr>
          <w:rFonts w:cs="Times New Roman" w:eastAsia="Times New Roman"/>
          <w:szCs w:val="20"/>
          <w:lang w:eastAsia="hr-HR"/>
        </w:rPr>
      </w:pPr>
      <w:r w:rsidRPr="00407D79">
        <w:rPr>
          <w:rFonts w:cs="Times New Roman" w:eastAsia="Times New Roman"/>
          <w:szCs w:val="20"/>
          <w:lang w:eastAsia="hr-HR"/>
        </w:rPr>
        <w:tab/>
      </w:r>
      <w:r w:rsidRPr="00407D79">
        <w:rPr>
          <w:rFonts w:cs="Times New Roman" w:eastAsia="Times New Roman"/>
          <w:szCs w:val="20"/>
          <w:lang w:eastAsia="hr-HR"/>
        </w:rPr>
        <w:tab/>
      </w:r>
      <w:r w:rsidRPr="00407D79">
        <w:rPr>
          <w:rFonts w:cs="Times New Roman" w:eastAsia="Times New Roman"/>
          <w:szCs w:val="20"/>
          <w:lang w:eastAsia="hr-HR"/>
        </w:rPr>
        <w:tab/>
      </w:r>
      <w:r w:rsidRPr="00407D79">
        <w:rPr>
          <w:rFonts w:cs="Times New Roman" w:eastAsia="Times New Roman"/>
          <w:szCs w:val="20"/>
          <w:lang w:eastAsia="hr-HR"/>
        </w:rPr>
        <w:tab/>
      </w:r>
      <w:r w:rsidRPr="00407D79">
        <w:rPr>
          <w:rFonts w:cs="Times New Roman" w:eastAsia="Times New Roman"/>
          <w:szCs w:val="20"/>
          <w:lang w:eastAsia="hr-HR"/>
        </w:rPr>
        <w:tab/>
      </w:r>
      <w:r w:rsidRPr="00407D79">
        <w:rPr>
          <w:rFonts w:cs="Times New Roman" w:eastAsia="Times New Roman"/>
          <w:szCs w:val="20"/>
          <w:lang w:eastAsia="hr-HR"/>
        </w:rPr>
        <w:tab/>
      </w:r>
      <w:r w:rsidRPr="00407D79">
        <w:rPr>
          <w:rFonts w:cs="Times New Roman" w:eastAsia="Times New Roman"/>
          <w:szCs w:val="20"/>
          <w:lang w:eastAsia="hr-HR"/>
        </w:rPr>
        <w:tab/>
        <w:t xml:space="preserve">                     Sutkinja</w:t>
      </w:r>
    </w:p>
    <w:p w:rsidRDefault="00407D79" w:rsidP="00407D79" w:rsidR="00407D79" w:rsidRPr="00407D79">
      <w:pPr>
        <w:overflowPunct w:val="false"/>
        <w:autoSpaceDE w:val="false"/>
        <w:autoSpaceDN w:val="false"/>
        <w:adjustRightInd w:val="false"/>
        <w:spacing w:after="0"/>
        <w:ind w:firstLine="5245"/>
        <w:jc w:val="both"/>
        <w:rPr>
          <w:rFonts w:cs="Times New Roman" w:eastAsia="Times New Roman"/>
          <w:szCs w:val="20"/>
          <w:lang w:eastAsia="hr-HR"/>
        </w:rPr>
      </w:pPr>
      <w:r w:rsidRPr="00407D79">
        <w:rPr>
          <w:rFonts w:cs="Times New Roman" w:eastAsia="Times New Roman"/>
          <w:szCs w:val="20"/>
          <w:lang w:eastAsia="hr-HR"/>
        </w:rPr>
        <w:t xml:space="preserve">        Marija Petrina Kubica v.r.</w:t>
      </w:r>
    </w:p>
    <w:p w:rsidRDefault="00407D79" w:rsidP="00407D79" w:rsidR="00407D79" w:rsidRPr="00407D79">
      <w:pPr>
        <w:overflowPunct w:val="false"/>
        <w:autoSpaceDE w:val="false"/>
        <w:autoSpaceDN w:val="false"/>
        <w:adjustRightInd w:val="false"/>
        <w:spacing w:after="0"/>
        <w:ind w:firstLine="5245"/>
        <w:jc w:val="both"/>
        <w:rPr>
          <w:rFonts w:cs="Times New Roman" w:eastAsia="Times New Roman"/>
          <w:szCs w:val="20"/>
          <w:lang w:eastAsia="hr-HR"/>
        </w:rPr>
      </w:pPr>
    </w:p>
    <w:p w:rsidRDefault="00407D79" w:rsidP="00407D79" w:rsidR="00407D79" w:rsidRPr="00407D79">
      <w:pPr>
        <w:tabs>
          <w:tab w:pos="2676" w:val="left"/>
        </w:tabs>
        <w:overflowPunct w:val="false"/>
        <w:autoSpaceDE w:val="false"/>
        <w:autoSpaceDN w:val="false"/>
        <w:adjustRightInd w:val="false"/>
        <w:spacing w:after="0"/>
        <w:ind w:left="4678"/>
        <w:rPr>
          <w:rFonts w:cs="Times New Roman" w:eastAsia="Times New Roman"/>
          <w:noProof/>
          <w:szCs w:val="20"/>
          <w:lang w:eastAsia="hr-HR"/>
        </w:rPr>
      </w:pPr>
      <w:r w:rsidRPr="00407D79">
        <w:rPr>
          <w:rFonts w:cs="Times New Roman" w:eastAsia="Times New Roman"/>
          <w:noProof/>
          <w:szCs w:val="20"/>
          <w:lang w:eastAsia="hr-HR"/>
        </w:rPr>
        <w:t xml:space="preserve">    Za točnost otpravka - ovlašteni službenik</w:t>
      </w:r>
    </w:p>
    <w:p w:rsidRDefault="00407D79" w:rsidP="00407D79" w:rsidR="00407D79" w:rsidRPr="00407D79">
      <w:pPr>
        <w:tabs>
          <w:tab w:pos="2676" w:val="left"/>
        </w:tabs>
        <w:overflowPunct w:val="false"/>
        <w:autoSpaceDE w:val="false"/>
        <w:autoSpaceDN w:val="false"/>
        <w:adjustRightInd w:val="false"/>
        <w:spacing w:after="0"/>
        <w:ind w:left="4678"/>
        <w:rPr>
          <w:rFonts w:cs="Times New Roman" w:eastAsia="Times New Roman"/>
          <w:noProof/>
          <w:szCs w:val="20"/>
          <w:lang w:eastAsia="hr-HR"/>
        </w:rPr>
      </w:pPr>
      <w:r w:rsidRPr="00407D79">
        <w:rPr>
          <w:rFonts w:cs="Times New Roman" w:eastAsia="Times New Roman"/>
          <w:noProof/>
          <w:szCs w:val="20"/>
          <w:lang w:eastAsia="hr-HR"/>
        </w:rPr>
        <w:t xml:space="preserve">                       Željka Vitez</w:t>
      </w:r>
    </w:p>
    <w:p w:rsidRDefault="00407D79" w:rsidP="00407D79" w:rsidR="00407D79" w:rsidRPr="00407D79">
      <w:pPr>
        <w:overflowPunct w:val="false"/>
        <w:autoSpaceDE w:val="false"/>
        <w:autoSpaceDN w:val="false"/>
        <w:adjustRightInd w:val="false"/>
        <w:spacing w:after="0"/>
        <w:ind w:firstLine="5245"/>
        <w:jc w:val="both"/>
        <w:rPr>
          <w:rFonts w:cs="Times New Roman" w:eastAsia="Times New Roman"/>
          <w:szCs w:val="20"/>
          <w:lang w:eastAsia="hr-HR"/>
        </w:rPr>
      </w:pPr>
    </w:p>
    <w:p w:rsidRDefault="00407D79" w:rsidP="00407D79" w:rsidR="00407D79" w:rsidRPr="00407D79">
      <w:pPr>
        <w:overflowPunct w:val="false"/>
        <w:autoSpaceDE w:val="false"/>
        <w:autoSpaceDN w:val="false"/>
        <w:adjustRightInd w:val="false"/>
        <w:spacing w:after="0"/>
        <w:ind w:firstLine="5245"/>
        <w:jc w:val="both"/>
        <w:rPr>
          <w:rFonts w:cs="Times New Roman" w:eastAsia="Times New Roman"/>
          <w:szCs w:val="20"/>
          <w:lang w:eastAsia="hr-HR"/>
        </w:rPr>
      </w:pPr>
    </w:p>
    <w:p w:rsidRDefault="00407D79" w:rsidP="00407D79" w:rsidR="00407D79" w:rsidRPr="00407D79">
      <w:pPr>
        <w:overflowPunct w:val="false"/>
        <w:autoSpaceDE w:val="false"/>
        <w:autoSpaceDN w:val="false"/>
        <w:adjustRightInd w:val="false"/>
        <w:spacing w:after="0"/>
        <w:jc w:val="both"/>
        <w:rPr>
          <w:rFonts w:cs="Times New Roman" w:eastAsia="Times New Roman"/>
          <w:szCs w:val="20"/>
          <w:lang w:eastAsia="hr-HR"/>
        </w:rPr>
      </w:pPr>
    </w:p>
    <w:p w:rsidRDefault="00407D79" w:rsidP="00407D79" w:rsidR="00407D79" w:rsidRPr="00407D79">
      <w:pPr>
        <w:overflowPunct w:val="false"/>
        <w:autoSpaceDE w:val="false"/>
        <w:autoSpaceDN w:val="false"/>
        <w:adjustRightInd w:val="false"/>
        <w:spacing w:after="0"/>
        <w:jc w:val="both"/>
        <w:rPr>
          <w:rFonts w:cs="Times New Roman" w:eastAsia="Times New Roman"/>
          <w:szCs w:val="20"/>
          <w:lang w:eastAsia="hr-HR"/>
        </w:rPr>
      </w:pPr>
      <w:r w:rsidRPr="00407D79">
        <w:rPr>
          <w:rFonts w:cs="Times New Roman" w:eastAsia="Times New Roman"/>
          <w:szCs w:val="20"/>
          <w:lang w:eastAsia="hr-HR"/>
        </w:rPr>
        <w:t>Uputa o pravnom lijeku:Protiv ovog rješenja žalba može se podnijeti u roku od 8 dana od dana dostave, a dostava se smatra obavljenom istekom trećeg dana od dana objave pismena na mrežnoj stranici e-Oglasna ploča sudova (čl.103. st.5. OZ-a u svezi s čl.247. st.1. SZ-a). Protiv rješenja o dosudi nekretnina koje su prodane na dražbi, pravo na žalbu imaju i osobe koje su sudjelovale na dražbi kao ponuditelji (čl.105. st.2. OZ-a). Žalba se podnosi putem ovog suda u tri istovjetna primjerka, a o žalbi odlučuje Visoki trgovački sud Republike Hrvatske.</w:t>
      </w:r>
    </w:p>
    <w:p w:rsidRDefault="00407D79" w:rsidP="00407D79" w:rsidR="00407D79" w:rsidRPr="00407D79">
      <w:pPr>
        <w:overflowPunct w:val="false"/>
        <w:autoSpaceDE w:val="false"/>
        <w:autoSpaceDN w:val="false"/>
        <w:adjustRightInd w:val="false"/>
        <w:spacing w:after="0"/>
        <w:jc w:val="both"/>
        <w:rPr>
          <w:rFonts w:cs="Times New Roman" w:eastAsia="Times New Roman"/>
          <w:szCs w:val="20"/>
          <w:lang w:eastAsia="hr-HR"/>
        </w:rPr>
      </w:pPr>
    </w:p>
    <w:p w:rsidRDefault="00407D79" w:rsidP="00407D79" w:rsidR="00407D79" w:rsidRPr="00407D79">
      <w:pPr>
        <w:overflowPunct w:val="false"/>
        <w:autoSpaceDE w:val="false"/>
        <w:autoSpaceDN w:val="false"/>
        <w:adjustRightInd w:val="false"/>
        <w:spacing w:after="0"/>
        <w:jc w:val="both"/>
        <w:rPr>
          <w:rFonts w:cs="Times New Roman" w:eastAsia="Times New Roman"/>
          <w:szCs w:val="20"/>
          <w:lang w:eastAsia="hr-HR"/>
        </w:rPr>
      </w:pPr>
    </w:p>
    <w:p w:rsidRDefault="00AE649C" w:rsidP="004F27AE" w:rsidR="00AE649C" w:rsidRPr="00B76F3C">
      <w:pPr>
        <w:pStyle w:val="NormaleSPIS"/>
      </w:pPr>
    </w:p>
    <w:sectPr w:rsidSect="00407D79"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9471552"/>
      <w:docPartObj>
        <w:docPartGallery w:val="Page Numbers (Top of Page)"/>
        <w:docPartUnique/>
      </w:docPartObj>
    </w:sdtPr>
    <w:sdtContent>
      <w:p w:rsidRDefault="00407D79" w:rsidP="00407D79" w:rsidR="00407D79">
        <w:pPr>
          <w:pStyle w:val="Zaglavlje"/>
          <w:spacing w:after="0"/>
          <w:jc w:val="center"/>
        </w:pPr>
        <w:r>
          <w:fldChar w:fldCharType="begin"/>
        </w:r>
        <w:r>
          <w:instrText>PAGE   \* MERGEFORMAT</w:instrText>
        </w:r>
        <w:r>
          <w:fldChar w:fldCharType="separate"/>
        </w:r>
        <w:r>
          <w:t>4</w:t>
        </w:r>
        <w:r>
          <w:fldChar w:fldCharType="end"/>
        </w:r>
      </w:p>
    </w:sdtContent>
  </w:sdt>
  <w:p w:rsidRDefault="00407D79" w:rsidR="008333A9">
    <w:pPr>
      <w:pStyle w:val="Zaglavlje"/>
    </w:pPr>
    <w:r w:rsidRPr="00407D79">
      <w:rPr>
        <w:rFonts w:cs="Times New Roman" w:eastAsia="Times New Roman"/>
        <w:szCs w:val="20"/>
        <w:lang w:eastAsia="hr-HR"/>
      </w:rPr>
      <w:t>Poslovni broj: 5 St-72/2016-250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07D79"/>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73456939">
      <w:bodyDiv w:val="true"/>
      <w:marLeft w:val="0"/>
      <w:marRight w:val="0"/>
      <w:marTop w:val="0"/>
      <w:marBottom w:val="0"/>
      <w:divBdr>
        <w:top w:space="0" w:sz="0" w:color="auto" w:val="none"/>
        <w:left w:space="0" w:sz="0" w:color="auto" w:val="none"/>
        <w:bottom w:space="0" w:sz="0" w:color="auto" w:val="none"/>
        <w:right w:space="0" w:sz="0" w:color="auto" w:val="none"/>
      </w:divBdr>
    </w:div>
    <w:div w:id="140673041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lipnja 2019.</izvorni_sadrzaj>
    <derivirana_varijabla naziv="DomainObject.DatumDonosenjaOdluke_1">13.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St-72/2016-251</izvorni_sadrzaj>
    <derivirana_varijabla naziv="DomainObject.Oznaka_1">St-72/2016-251</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St-72/2016</izvorni_sadrzaj>
    <derivirana_varijabla naziv="DomainObject.Predmet.OznakaBroj_1">St-72/2016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Priklopljen Ovr-9/17</izvorni_sadrzaj>
    <derivirana_varijabla naziv="DomainObject.Predmet.PrimjedbaSuca_1">Priklopljen Ovr-9/17</derivirana_varijabla>
  </DomainObject.Predmet.PrimjedbaSuca>
  <DomainObject.Predmet.PrimjedbaUpisnicara>
    <izvorni_sadrzaj/>
    <derivirana_varijabla naziv="DomainObject.Predmet.PrimjedbaUpisnicara_1"/>
  </DomainObject.Predmet.PrimjedbaUpisnicara>
  <DomainObject.Predmet.ProtustrankaFormated>
    <izvorni_sadrzaj>  FINAG d.d. Industrija građevnog materijala, Garešnica zastupanog po punomoćniku Marin Draženović; Marina Lacković</izvorni_sadrzaj>
    <derivirana_varijabla naziv="DomainObject.Predmet.ProtustrankaFormated_1">  FINAG d.d. Industrija građevnog materijala, Garešnica zastupanog po punomoćniku Marin Draženović; Marina Lacković</derivirana_varijabla>
  </DomainObject.Predmet.ProtustrankaFormated>
  <DomainObject.Predmet.ProtustrankaFormatedOIB>
    <izvorni_sadrzaj>  FINAG d.d. Industrija građevnog materijala, Garešnica, OIB 97667432680 zastupanog po punomoćniku Marin Draženović; Marina Lacković</izvorni_sadrzaj>
    <derivirana_varijabla naziv="DomainObject.Predmet.ProtustrankaFormatedOIB_1">  FINAG d.d. Industrija građevnog materijala, Garešnica, OIB 97667432680 zastupanog po punomoćniku Marin Draženović; Marina Lacković</derivirana_varijabla>
  </DomainObject.Predmet.ProtustrankaFormatedOIB>
  <DomainObject.Predmet.ProtustrankaFormatedWithAdress>
    <izvorni_sadrzaj> FINAG d.d. Industrija građevnog materijala, Garešnica, Petra Svačića/bb, 43280 Garešnica zastupanog po punomoćniku Marin Draženović; Marina Lacković</izvorni_sadrzaj>
    <derivirana_varijabla naziv="DomainObject.Predmet.ProtustrankaFormatedWithAdress_1"> FINAG d.d. Industrija građevnog materijala, Garešnica, Petra Svačića/bb, 43280 Garešnica zastupanog po punomoćniku Marin Draženović; Marina Lacković</derivirana_varijabla>
  </DomainObject.Predmet.ProtustrankaFormatedWithAdress>
  <DomainObject.Predmet.ProtustrankaFormatedWithAdressOIB>
    <izvorni_sadrzaj> FINAG d.d. Industrija građevnog materijala, Garešnica, OIB 97667432680, Petra Svačića/bb, 43280 Garešnica zastupanog po punomoćniku Marin Draženović; Marina Lacković</izvorni_sadrzaj>
    <derivirana_varijabla naziv="DomainObject.Predmet.ProtustrankaFormatedWithAdressOIB_1"> FINAG d.d. Industrija građevnog materijala, Garešnica, OIB 97667432680, Petra Svačića/bb, 43280 Garešnica zastupanog po punomoćniku Marin Draženović; Marina Lacković</derivirana_varijabla>
  </DomainObject.Predmet.ProtustrankaFormatedWithAdressOIB>
  <DomainObject.Predmet.ProtustrankaWithAdress>
    <izvorni_sadrzaj>FINAG d.d. Industrija građevnog materijala, Garešnica Petra Svačića/bb, 43280 Garešnica</izvorni_sadrzaj>
    <derivirana_varijabla naziv="DomainObject.Predmet.ProtustrankaWithAdress_1">FINAG d.d. Industrija građevnog materijala, Garešnica Petra Svačića/bb, 43280 Garešnica</derivirana_varijabla>
  </DomainObject.Predmet.ProtustrankaWithAdress>
  <DomainObject.Predmet.ProtustrankaWithAdressOIB>
    <izvorni_sadrzaj>FINAG d.d. Industrija građevnog materijala, Garešnica, OIB 97667432680, Petra Svačića/bb, 43280 Garešnica</izvorni_sadrzaj>
    <derivirana_varijabla naziv="DomainObject.Predmet.ProtustrankaWithAdressOIB_1">FINAG d.d. Industrija građevnog materijala, Garešnica, OIB 97667432680, Petra Svačića/bb, 43280 Garešnica</derivirana_varijabla>
  </DomainObject.Predmet.ProtustrankaWithAdressOIB>
  <DomainObject.Predmet.ProtustrankaNazivFormated>
    <izvorni_sadrzaj>FINAG d.d. Industrija građevnog materijala, Garešnica</izvorni_sadrzaj>
    <derivirana_varijabla naziv="DomainObject.Predmet.ProtustrankaNazivFormated_1">FINAG d.d. Industrija građevnog materijala, Garešnica</derivirana_varijabla>
  </DomainObject.Predmet.ProtustrankaNazivFormated>
  <DomainObject.Predmet.ProtustrankaNazivFormatedOIB>
    <izvorni_sadrzaj>FINAG d.d. Industrija građevnog materijala, Garešnica, OIB 97667432680</izvorni_sadrzaj>
    <derivirana_varijabla naziv="DomainObject.Predmet.ProtustrankaNazivFormatedOIB_1">FINAG d.d. Industrija građevnog materijala, Garešnica, OIB 97667432680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izvorni_sadrzaj>
    <derivirana_varijabla naziv="DomainObject.Predmet.StrankaFormated_1">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derivirana_varijabla>
  </DomainObject.Predmet.StrankaFormated>
  <DomainObject.Predmet.StrankaFormatedOIB>
    <izvorni_sadrzaj>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izvorni_sadrzaj>
    <derivirana_varijabla naziv="DomainObject.Predmet.StrankaFormatedOIB_1">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derivirana_varijabla>
  </DomainObject.Predmet.StrankaFormatedOIB>
  <DomainObject.Predmet.StrankaFormatedWithAdress>
    <izvorni_sadrzaj>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izvorni_sadrzaj>
    <derivirana_varijabla naziv="DomainObject.Predmet.StrankaFormatedWithAdress_1">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derivirana_varijabla>
  </DomainObject.Predmet.StrankaFormatedWithAdress>
  <DomainObject.Predmet.StrankaFormatedWithAdressOIB>
    <izvorni_sadrzaj>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izvorni_sadrzaj>
    <derivirana_varijabla naziv="DomainObject.Predmet.StrankaFormatedWithAdressOIB_1">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derivirana_varijabla>
  </DomainObject.Predmet.StrankaFormatedWithAdressOIB>
  <DomainObject.Predmet.StrankaWithAdress>
    <izvorni_sadrzaj>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izvorni_sadrzaj>
    <derivirana_varijabla naziv="DomainObject.Predmet.StrankaWithAdress_1">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derivirana_varijabla>
  </DomainObject.Predmet.StrankaWithAdress>
  <DomainObject.Predmet.StrankaWithAdressOIB>
    <izvorni_sadrzaj>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izvorni_sadrzaj>
    <derivirana_varijabla naziv="DomainObject.Predmet.StrankaWithAdressOIB_1">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derivirana_varijabla>
  </DomainObject.Predmet.StrankaWithAdressOIB>
  <DomainObject.Predmet.StrankaNazivFormated>
    <izvorni_sadrzaj>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izvorni_sadrzaj>
    <derivirana_varijabla naziv="DomainObject.Predmet.StrankaNazivFormated_1">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derivirana_varijabla>
  </DomainObject.Predmet.StrankaNazivFormated>
  <DomainObject.Predmet.StrankaNazivFormatedOIB>
    <izvorni_sadrzaj>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izvorni_sadrzaj>
    <derivirana_varijabla naziv="DomainObject.Predmet.StrankaNazivFormatedOIB_1">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izvorni_sadrzaj>
    <derivirana_varijabla naziv="DomainObject.Predmet.StrankaListFormated_1">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derivirana_varijabla>
  </DomainObject.Predmet.StrankaListFormated>
  <DomainObject.Predmet.StrankaListFormatedOIB>
    <izvorni_sadrzaj>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izvorni_sadrzaj>
    <derivirana_varijabla naziv="DomainObject.Predmet.StrankaListFormatedOIB_1">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derivirana_varijabla>
  </DomainObject.Predmet.StrankaListFormatedOIB>
  <DomainObject.Predmet.StrankaListFormatedWithAdress>
    <izvorni_sadrzaj>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izvorni_sadrzaj>
    <derivirana_varijabla naziv="DomainObject.Predmet.StrankaListFormatedWithAdress_1">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derivirana_varijabla>
  </DomainObject.Predmet.StrankaListFormatedWithAdress>
  <DomainObject.Predmet.StrankaListFormatedWithAdressOIB>
    <izvorni_sadrzaj>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izvorni_sadrzaj>
    <derivirana_varijabla naziv="DomainObject.Predmet.StrankaListFormatedWithAdressOIB_1">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derivirana_varijabla>
  </DomainObject.Predmet.StrankaListFormatedWithAdressOIB>
  <DomainObject.Predmet.StrankaListNazivFormated>
    <izvorni_sadrzaj>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zvorni_sadrzaj>
    <derivirana_varijabla naziv="DomainObject.Predmet.StrankaListNazivFormated_1">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derivirana_varijabla>
  </DomainObject.Predmet.StrankaListNazivFormated>
  <DomainObject.Predmet.StrankaListNazivFormatedOIB>
    <izvorni_sadrzaj>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izvorni_sadrzaj>
    <derivirana_varijabla naziv="DomainObject.Predmet.StrankaListNazivFormatedOIB_1">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derivirana_varijabla>
  </DomainObject.Predmet.StrankaListNazivFormatedOIB>
  <DomainObject.Predmet.ProtuStrankaListFormated>
    <izvorni_sadrzaj>
      <item>FINAG d.d. Industrija građevnog materijala, Garešnica zastupanog po punomoćniku Marin Draženović; Marina Lacković</item>
    </izvorni_sadrzaj>
    <derivirana_varijabla naziv="DomainObject.Predmet.ProtuStrankaListFormated_1">
      <item>FINAG d.d. Industrija građevnog materijala, Garešnica zastupanog po punomoćniku Marin Draženović; Marina Lacković</item>
    </derivirana_varijabla>
  </DomainObject.Predmet.ProtuStrankaListFormated>
  <DomainObject.Predmet.ProtuStrankaListFormatedOIB>
    <izvorni_sadrzaj>
      <item>FINAG d.d. Industrija građevnog materijala, Garešnica, OIB 97667432680 zastupanog po punomoćniku Marin Draženović; Marina Lacković</item>
    </izvorni_sadrzaj>
    <derivirana_varijabla naziv="DomainObject.Predmet.ProtuStrankaListFormatedOIB_1">
      <item>FINAG d.d. Industrija građevnog materijala, Garešnica, OIB 97667432680 zastupanog po punomoćniku Marin Draženović; Marina Lacković</item>
    </derivirana_varijabla>
  </DomainObject.Predmet.ProtuStrankaListFormatedOIB>
  <DomainObject.Predmet.ProtuStrankaListFormatedWithAdress>
    <izvorni_sadrzaj>
      <item>FINAG d.d. Industrija građevnog materijala, Garešnica, Petra Svačića/bb, 43280 Garešnica zastupanog po punomoćniku Marin Draženović; Marina Lacković</item>
    </izvorni_sadrzaj>
    <derivirana_varijabla naziv="DomainObject.Predmet.ProtuStrankaListFormatedWithAdress_1">
      <item>FINAG d.d. Industrija građevnog materijala, Garešnica, Petra Svačića/bb, 43280 Garešnica zastupanog po punomoćniku Marin Draženović; Marina Lacković</item>
    </derivirana_varijabla>
  </DomainObject.Predmet.ProtuStrankaListFormatedWithAdress>
  <DomainObject.Predmet.ProtuStrankaListFormatedWithAdressOIB>
    <izvorni_sadrzaj>
      <item>FINAG d.d. Industrija građevnog materijala, Garešnica, OIB 97667432680, Petra Svačića/bb, 43280 Garešnica zastupanog po punomoćniku Marin Draženović; Marina Lacković</item>
    </izvorni_sadrzaj>
    <derivirana_varijabla naziv="DomainObject.Predmet.ProtuStrankaListFormatedWithAdressOIB_1">
      <item>FINAG d.d. Industrija građevnog materijala, Garešnica, OIB 97667432680, Petra Svačića/bb, 43280 Garešnica zastupanog po punomoćniku Marin Draženović; Marina Lacković</item>
    </derivirana_varijabla>
  </DomainObject.Predmet.ProtuStrankaListFormatedWithAdressOIB>
  <DomainObject.Predmet.ProtuStrankaListNazivFormated>
    <izvorni_sadrzaj>
      <item>FINAG d.d. Industrija građevnog materijala, Garešnica</item>
    </izvorni_sadrzaj>
    <derivirana_varijabla naziv="DomainObject.Predmet.ProtuStrankaListNazivFormated_1">
      <item>FINAG d.d. Industrija građevnog materijala, Garešnica</item>
    </derivirana_varijabla>
  </DomainObject.Predmet.ProtuStrankaListNazivFormated>
  <DomainObject.Predmet.ProtuStrankaListNazivFormatedOIB>
    <izvorni_sadrzaj>
      <item>FINAG d.d. Industrija građevnog materijala, Garešnica, OIB 97667432680</item>
    </izvorni_sadrzaj>
    <derivirana_varijabla naziv="DomainObject.Predmet.ProtuStrankaListNazivFormatedOIB_1">
      <item>FINAG d.d. Industrija građevnog materijala, Garešnica, OIB 97667432680</item>
    </derivirana_varijabla>
  </DomainObject.Predmet.ProtuStrankaListNazivFormatedOIB>
  <DomainObject.Predmet.OstaliListFormated>
    <izvorni_sadrzaj>
      <item>BOŽICA JUREC, dipl. iur.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tem>PRIZMA d.o.o.</item>
    </izvorni_sadrzaj>
    <derivirana_varijabla naziv="DomainObject.Predmet.OstaliListFormated_1">
      <item>BOŽICA JUREC, dipl. iur.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tem>PRIZMA d.o.o.</item>
    </derivirana_varijabla>
  </DomainObject.Predmet.OstaliListFormated>
  <DomainObject.Predmet.OstaliListFormatedOIB>
    <izvorni_sadrzaj>
      <item>BOŽICA JUREC, dipl. iur., OIB 03968491056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OIB 98801337349 punomoćnik sudionika u postupku FINAG d.d. Industrija građevnog materijala, Garešnica</item>
      <item>Financijska agencija, OIB 85821130368</item>
      <item>Marina Lacković, OIB 77915759607 punomoćnik sudionika u postupku FINAG d.d. Industrija građevnog materijala, Garešnica</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tem>PRIZMA d.o.o., OIB 15002630943</item>
    </izvorni_sadrzaj>
    <derivirana_varijabla naziv="DomainObject.Predmet.OstaliListFormatedOIB_1">
      <item>BOŽICA JUREC, dipl. iur., OIB 03968491056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OIB 98801337349 punomoćnik sudionika u postupku FINAG d.d. Industrija građevnog materijala, Garešnica</item>
      <item>Financijska agencija, OIB 85821130368</item>
      <item>Marina Lacković, OIB 77915759607 punomoćnik sudionika u postupku FINAG d.d. Industrija građevnog materijala, Garešnica</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tem>PRIZMA d.o.o., OIB 15002630943</item>
    </derivirana_varijabla>
  </DomainObject.Predmet.OstaliListFormatedOIB>
  <DomainObject.Predmet.OstaliListFormatedWithAdress>
    <izvorni_sadrzaj>
      <item>BOŽICA JUREC, dipl. iur., Gundulićeva 1/III, 43000 Bjelovar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Lovre Matačića 75, 43000 Bjelovar punomoćnik sudionika u postupku FINAG d.d. Industrija građevnog materijala, Garešnica</item>
      <item>Financijska agencija, Ulica grada Vukovara 70, 10000 Zagreb</item>
      <item>Marina Lacković, Stjepana Radića 14, 43500 Daruvar punomoćnik sudionika u postupku FINAG d.d. Industrija građevnog materijala, Garešnica</item>
      <item>Vinko Ljubičić, Orljavska 4A, 31000 Osijek</item>
      <item>Grad Garešnica, V. Nazora 20a, 43280 Garešnica</item>
      <item>ERSTE&amp;STEIERMÄRKISCHE BANKA dioničko društvo, Jadranski Trg 3/a, 51000 Rijeka</item>
      <item>ZOU Jovan Doneski i dr.</item>
      <item>GROMATIC KR društvo s ograničenom odgovornošću za geodetske djelatnosti, trgovinu i usluge, Vladimira Nazora 65, 49247 Zlatar-Bistrica</item>
      <item>Jasmin Avdagić, Kralja Zvonimira 44, 22000 Šibenik</item>
      <item>Gugić &amp; Kovačić - odvjetničko društvo društvo s ograničenom odgovornošću, Radnička cesta 52, 10000 Zagreb</item>
      <item>CROATIA BANKA, dioničko društvo, Roberta Frangeša Mihanovića 9, 10000 Zagreb</item>
      <item>ZAGREBAČKA BANKA DIONIČKO DRUŠTVO, Trg bana Josipa Jelačića 10, 10000 Zagreb</item>
      <item>Ministarstvo financija, Porezna uprava</item>
      <item>PANPRODUKT društvo s ograničenom odgovornošću za poljoprivrednu proizvodnju, trgovinu i usluge, Nikole Tesle 51, 48260 Križevci</item>
      <item>Županijsko državno odvjetništvo u Bjelovaru</item>
      <item>ZOU Zlatko Gregurić, Tatjana Figač - Gregurić i Hrvoje Mladinić, Mihanovićeva 15b, 43000 Bjelovar</item>
      <item>PRIZMA d.o.o., Ribarica, Oštra Glavica 16, 53288 Karlobag</item>
    </izvorni_sadrzaj>
    <derivirana_varijabla naziv="DomainObject.Predmet.OstaliListFormatedWithAdress_1">
      <item>BOŽICA JUREC, dipl. iur., Gundulićeva 1/III, 43000 Bjelovar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Lovre Matačića 75, 43000 Bjelovar punomoćnik sudionika u postupku FINAG d.d. Industrija građevnog materijala, Garešnica</item>
      <item>Financijska agencija, Ulica grada Vukovara 70, 10000 Zagreb</item>
      <item>Marina Lacković, Stjepana Radića 14, 43500 Daruvar punomoćnik sudionika u postupku FINAG d.d. Industrija građevnog materijala, Garešnica</item>
      <item>Vinko Ljubičić, Orljavska 4A, 31000 Osijek</item>
      <item>Grad Garešnica, V. Nazora 20a, 43280 Garešnica</item>
      <item>ERSTE&amp;STEIERMÄRKISCHE BANKA dioničko društvo, Jadranski Trg 3/a, 51000 Rijeka</item>
      <item>ZOU Jovan Doneski i dr.</item>
      <item>GROMATIC KR društvo s ograničenom odgovornošću za geodetske djelatnosti, trgovinu i usluge, Vladimira Nazora 65, 49247 Zlatar-Bistrica</item>
      <item>Jasmin Avdagić, Kralja Zvonimira 44, 22000 Šibenik</item>
      <item>Gugić &amp; Kovačić - odvjetničko društvo društvo s ograničenom odgovornošću, Radnička cesta 52, 10000 Zagreb</item>
      <item>CROATIA BANKA, dioničko društvo, Roberta Frangeša Mihanovića 9, 10000 Zagreb</item>
      <item>ZAGREBAČKA BANKA DIONIČKO DRUŠTVO, Trg bana Josipa Jelačića 10, 10000 Zagreb</item>
      <item>Ministarstvo financija, Porezna uprava</item>
      <item>PANPRODUKT društvo s ograničenom odgovornošću za poljoprivrednu proizvodnju, trgovinu i usluge, Nikole Tesle 51, 48260 Križevci</item>
      <item>Županijsko državno odvjetništvo u Bjelovaru</item>
      <item>ZOU Zlatko Gregurić, Tatjana Figač - Gregurić i Hrvoje Mladinić, Mihanovićeva 15b, 43000 Bjelovar</item>
      <item>PRIZMA d.o.o., Ribarica, Oštra Glavica 16, 53288 Karlobag</item>
    </derivirana_varijabla>
  </DomainObject.Predmet.OstaliListFormatedWithAdress>
  <DomainObject.Predmet.OstaliListFormatedWithAdressOIB>
    <izvorni_sadrzaj>
      <item>BOŽICA JUREC, dipl. iur., OIB 03968491056, Gundulićeva 1/III, 43000 Bjelovar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OIB 98801337349, Lovre Matačića 75, 43000 Bjelovar punomoćnik sudionika u postupku FINAG d.d. Industrija građevnog materijala, Garešnica</item>
      <item>Financijska agencija, OIB 85821130368, Ulica grada Vukovara 70, 10000 Zagreb</item>
      <item>Marina Lacković, OIB 77915759607, Stjepana Radića 14, 43500 Daruvar punomoćnik sudionika u postupku FINAG d.d. Industrija građevnog materijala, Garešnica</item>
      <item>Vinko Ljubičić, OIB 91327367435, Orljavska 4A, 31000 Osijek</item>
      <item>Grad Garešnica, V. Nazora 20a, 43280 Garešnica</item>
      <item>ERSTE&amp;STEIERMÄRKISCHE BANKA dioničko društvo, OIB 23057039320, Jadranski Trg 3/a, 51000 Rijeka</item>
      <item>ZOU Jovan Doneski i dr., OIB 61194838942</item>
      <item>GROMATIC KR društvo s ograničenom odgovornošću za geodetske djelatnosti, trgovinu i usluge, OIB 82769972632, Vladimira Nazora 65, 49247 Zlatar-Bistrica</item>
      <item>Jasmin Avdagić, OIB 28699841940, Kralja Zvonimira 44, 22000 Šibenik</item>
      <item>Gugić &amp; Kovačić - odvjetničko društvo društvo s ograničenom odgovornošću, OIB 13484501240, Radnička cesta 52, 10000 Zagreb</item>
      <item>CROATIA BANKA, dioničko društvo, OIB 32247795989, Roberta Frangeša Mihanovića 9, 10000 Zagreb</item>
      <item>ZAGREBAČKA BANKA DIONIČKO DRUŠTVO, OIB 92963223473, Trg bana Josipa Jelačića 10, 10000 Zagreb</item>
      <item>Ministarstvo financija, Porezna uprava, OIB 18683136487</item>
      <item>PANPRODUKT društvo s ograničenom odgovornošću za poljoprivrednu proizvodnju, trgovinu i usluge, OIB 55669698654, Nikole Tesle 51, 48260 Križevci</item>
      <item>Županijsko državno odvjetništvo u Bjelovaru, OIB 86821435474</item>
      <item>ZOU Zlatko Gregurić, Tatjana Figač - Gregurić i Hrvoje Mladinić, OIB 70851049834, Mihanovićeva 15b, 43000 Bjelovar</item>
      <item>PRIZMA d.o.o., OIB 15002630943, Ribarica, Oštra Glavica 16, 53288 Karlobag</item>
    </izvorni_sadrzaj>
    <derivirana_varijabla naziv="DomainObject.Predmet.OstaliListFormatedWithAdressOIB_1">
      <item>BOŽICA JUREC, dipl. iur., OIB 03968491056, Gundulićeva 1/III, 43000 Bjelovar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OIB 98801337349, Lovre Matačića 75, 43000 Bjelovar punomoćnik sudionika u postupku FINAG d.d. Industrija građevnog materijala, Garešnica</item>
      <item>Financijska agencija, OIB 85821130368, Ulica grada Vukovara 70, 10000 Zagreb</item>
      <item>Marina Lacković, OIB 77915759607, Stjepana Radića 14, 43500 Daruvar punomoćnik sudionika u postupku FINAG d.d. Industrija građevnog materijala, Garešnica</item>
      <item>Vinko Ljubičić, OIB 91327367435, Orljavska 4A, 31000 Osijek</item>
      <item>Grad Garešnica, V. Nazora 20a, 43280 Garešnica</item>
      <item>ERSTE&amp;STEIERMÄRKISCHE BANKA dioničko društvo, OIB 23057039320, Jadranski Trg 3/a, 51000 Rijeka</item>
      <item>ZOU Jovan Doneski i dr., OIB 61194838942</item>
      <item>GROMATIC KR društvo s ograničenom odgovornošću za geodetske djelatnosti, trgovinu i usluge, OIB 82769972632, Vladimira Nazora 65, 49247 Zlatar-Bistrica</item>
      <item>Jasmin Avdagić, OIB 28699841940, Kralja Zvonimira 44, 22000 Šibenik</item>
      <item>Gugić &amp; Kovačić - odvjetničko društvo društvo s ograničenom odgovornošću, OIB 13484501240, Radnička cesta 52, 10000 Zagreb</item>
      <item>CROATIA BANKA, dioničko društvo, OIB 32247795989, Roberta Frangeša Mihanovića 9, 10000 Zagreb</item>
      <item>ZAGREBAČKA BANKA DIONIČKO DRUŠTVO, OIB 92963223473, Trg bana Josipa Jelačića 10, 10000 Zagreb</item>
      <item>Ministarstvo financija, Porezna uprava, OIB 18683136487</item>
      <item>PANPRODUKT društvo s ograničenom odgovornošću za poljoprivrednu proizvodnju, trgovinu i usluge, OIB 55669698654, Nikole Tesle 51, 48260 Križevci</item>
      <item>Županijsko državno odvjetništvo u Bjelovaru, OIB 86821435474</item>
      <item>ZOU Zlatko Gregurić, Tatjana Figač - Gregurić i Hrvoje Mladinić, OIB 70851049834, Mihanovićeva 15b, 43000 Bjelovar</item>
      <item>PRIZMA d.o.o., OIB 15002630943, Ribarica, Oštra Glavica 16, 53288 Karlobag</item>
    </derivirana_varijabla>
  </DomainObject.Predmet.OstaliListFormatedWithAdressOIB>
  <DomainObject.Predmet.OstaliListNazivFormated>
    <izvorni_sadrzaj>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tem>PRIZMA d.o.o.</item>
    </izvorni_sadrzaj>
    <derivirana_varijabla naziv="DomainObject.Predmet.OstaliListNazivFormated_1">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tem>PRIZMA d.o.o.</item>
    </derivirana_varijabla>
  </DomainObject.Predmet.OstaliListNazivFormated>
  <DomainObject.Predmet.OstaliListNazivFormatedOIB>
    <izvorni_sadrzaj>
      <item>BOŽICA JUREC, dipl. iur., OIB 03968491056</item>
      <item>Marin Draženović, OIB 98801337349</item>
      <item>Financijska agencija, OIB 85821130368</item>
      <item>Marina Lacković, OIB 77915759607</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tem>PRIZMA d.o.o., OIB 15002630943</item>
    </izvorni_sadrzaj>
    <derivirana_varijabla naziv="DomainObject.Predmet.OstaliListNazivFormatedOIB_1">
      <item>BOŽICA JUREC, dipl. iur., OIB 03968491056</item>
      <item>Marin Draženović, OIB 98801337349</item>
      <item>Financijska agencija, OIB 85821130368</item>
      <item>Marina Lacković, OIB 77915759607</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tem>PRIZMA d.o.o., OIB 15002630943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lipnja 2019.</izvorni_sadrzaj>
    <derivirana_varijabla naziv="DomainObject.Datum_1">13. lipnja 2019.</derivirana_varijabla>
  </DomainObject.Datum>
  <DomainObject.PoslovniBrojDokumenta>
    <izvorni_sadrzaj>St-72/2016-251</izvorni_sadrzaj>
    <derivirana_varijabla naziv="DomainObject.PoslovniBrojDokumenta_1">St-72/2016-251</derivirana_varijabla>
  </DomainObject.PoslovniBrojDokumenta>
  <DomainObject.Predmet.StrankaIDrugi>
    <izvorni_sadrzaj>MILAN KONJEVIĆ i dr.</izvorni_sadrzaj>
    <derivirana_varijabla naziv="DomainObject.Predmet.StrankaIDrugi_1">MILAN KONJEVIĆ i dr.</derivirana_varijabla>
  </DomainObject.Predmet.StrankaIDrugi>
  <DomainObject.Predmet.ProtustrankaIDrugi>
    <izvorni_sadrzaj>FINAG d.d. Industrija građevnog materijala, Garešnica</izvorni_sadrzaj>
    <derivirana_varijabla naziv="DomainObject.Predmet.ProtustrankaIDrugi_1">FINAG d.d. Industrija građevnog materijala, Garešnica</derivirana_varijabla>
  </DomainObject.Predmet.ProtustrankaIDrugi>
  <DomainObject.Predmet.StrankaIDrugiAdressOIB>
    <izvorni_sadrzaj>MILAN KONJEVIĆ, OIB 66930057537, M. Gupca 60, 43280 Garešnica i dr.</izvorni_sadrzaj>
    <derivirana_varijabla naziv="DomainObject.Predmet.StrankaIDrugiAdressOIB_1">MILAN KONJEVIĆ, OIB 66930057537, M. Gupca 60, 43280 Garešnica i dr.</derivirana_varijabla>
  </DomainObject.Predmet.StrankaIDrugiAdressOIB>
  <DomainObject.Predmet.ProtustrankaIDrugiAdressOIB>
    <izvorni_sadrzaj>FINAG d.d. Industrija građevnog materijala, Garešnica, OIB 97667432680, Petra Svačića/bb, 43280 Garešnica</izvorni_sadrzaj>
    <derivirana_varijabla naziv="DomainObject.Predmet.ProtustrankaIDrugiAdressOIB_1">FINAG d.d. Industrija građevnog materijala, Garešnica, OIB 97667432680, Petra Svačića/bb,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tem>PRIZMA d.o.o.</item>
    </izvorni_sadrzaj>
    <derivirana_varijabla naziv="DomainObject.Predmet.SudioniciListNaziv_1">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tem>PRIZMA d.o.o.</item>
    </derivirana_varijabla>
  </DomainObject.Predmet.SudioniciListNaziv>
  <DomainObject.Predmet.SudioniciListAdressOIB>
    <izvorni_sadrzaj>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OIB 03968491056, Gundulićeva 1/III,43000 Bjelovar</item>
      <item>Marin Draženović, OIB 98801337349, Lovre Matačića 75,43000 Bjelovar</item>
      <item>Financijska agencija, OIB 85821130368, Ulica grada Vukovara 70,10000 Zagreb</item>
      <item>Marina Lacković, OIB 77915759607, Stjepana Radića 14,43500 Daruvar</item>
      <item>Vinko Ljubičić, OIB 91327367435, Orljavska 4A,31000 Osijek</item>
      <item>Grad Garešnica, V. Nazora 20a,43280 Garešnica</item>
      <item>ERSTE&amp;STEIERMÄRKISCHE BANKA dioničko društvo, OIB 23057039320, Jadranski Trg 3/a,51000 Rijeka</item>
      <item>ZOU Jovan Doneski i dr., OIB 61194838942</item>
      <item>GROMATIC KR društvo s ograničenom odgovornošću za geodetske djelatnosti, trgovinu i usluge, OIB 82769972632, Vladimira Nazora 65,49247 Zlatar-Bistrica</item>
      <item>Jasmin Avdagić, OIB 28699841940, Kralja Zvonimira 44,22000 Šibenik</item>
      <item>Gugić &amp; Kovačić - odvjetničko društvo društvo s ograničenom odgovornošću, OIB 13484501240, Radnička cesta 52,10000 Zagreb</item>
      <item>CROATIA BANKA, dioničko društvo, OIB 32247795989, Roberta Frangeša Mihanovića 9,10000 Zagreb</item>
      <item>ZAGREBAČKA BANKA DIONIČKO DRUŠTVO, OIB 92963223473, Trg bana Josipa Jelačića 10,10000 Zagreb</item>
      <item>Ministarstvo financija, Porezna uprava, OIB 18683136487</item>
      <item>PANPRODUKT društvo s ograničenom odgovornošću za poljoprivrednu proizvodnju, trgovinu i usluge, OIB 55669698654, Nikole Tesle 51,48260 Križevci</item>
      <item>Županijsko državno odvjetništvo u Bjelovaru, OIB 86821435474</item>
      <item>ZOU Zlatko Gregurić, Tatjana Figač - Gregurić i Hrvoje Mladinić, OIB 70851049834, Mihanovićeva 15b,43000 Bjelovar</item>
      <item>PRIZMA d.o.o., OIB 15002630943, Ribarica, Oštra Glavica 16,53288 Karlobag</item>
    </izvorni_sadrzaj>
    <derivirana_varijabla naziv="DomainObject.Predmet.SudioniciListAdressOIB_1">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OIB 03968491056, Gundulićeva 1/III,43000 Bjelovar</item>
      <item>Marin Draženović, OIB 98801337349, Lovre Matačića 75,43000 Bjelovar</item>
      <item>Financijska agencija, OIB 85821130368, Ulica grada Vukovara 70,10000 Zagreb</item>
      <item>Marina Lacković, OIB 77915759607, Stjepana Radića 14,43500 Daruvar</item>
      <item>Vinko Ljubičić, OIB 91327367435, Orljavska 4A,31000 Osijek</item>
      <item>Grad Garešnica, V. Nazora 20a,43280 Garešnica</item>
      <item>ERSTE&amp;STEIERMÄRKISCHE BANKA dioničko društvo, OIB 23057039320, Jadranski Trg 3/a,51000 Rijeka</item>
      <item>ZOU Jovan Doneski i dr., OIB 61194838942</item>
      <item>GROMATIC KR društvo s ograničenom odgovornošću za geodetske djelatnosti, trgovinu i usluge, OIB 82769972632, Vladimira Nazora 65,49247 Zlatar-Bistrica</item>
      <item>Jasmin Avdagić, OIB 28699841940, Kralja Zvonimira 44,22000 Šibenik</item>
      <item>Gugić &amp; Kovačić - odvjetničko društvo društvo s ograničenom odgovornošću, OIB 13484501240, Radnička cesta 52,10000 Zagreb</item>
      <item>CROATIA BANKA, dioničko društvo, OIB 32247795989, Roberta Frangeša Mihanovića 9,10000 Zagreb</item>
      <item>ZAGREBAČKA BANKA DIONIČKO DRUŠTVO, OIB 92963223473, Trg bana Josipa Jelačića 10,10000 Zagreb</item>
      <item>Ministarstvo financija, Porezna uprava, OIB 18683136487</item>
      <item>PANPRODUKT društvo s ograničenom odgovornošću za poljoprivrednu proizvodnju, trgovinu i usluge, OIB 55669698654, Nikole Tesle 51,48260 Križevci</item>
      <item>Županijsko državno odvjetništvo u Bjelovaru, OIB 86821435474</item>
      <item>ZOU Zlatko Gregurić, Tatjana Figač - Gregurić i Hrvoje Mladinić, OIB 70851049834, Mihanovićeva 15b,43000 Bjelovar</item>
      <item>PRIZMA d.o.o., OIB 15002630943, Ribarica, Oštra Glavica 16,53288 Karlobag</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67B2AF4-3DB3-4DD6-8A6B-A14CA1918A1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1595</properties:Words>
  <properties:Characters>8744</properties:Characters>
  <properties:Lines>171</properties:Lines>
  <properties:Paragraphs>38</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10451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2019-06-13T13:52:00Z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St-72/2016-251 / Odluka - Rješenje - oglašavanje prodaje nevažećom</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