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ffbe6b" w14:paraId="4ffbe6b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043ECA">
        <w:rPr>
          <w:rFonts w:hAnsi="Times New Roman" w:ascii="Times New Roman"/>
          <w:sz w:val="24"/>
          <w:szCs w:val="24"/>
        </w:rPr>
        <w:t>5683/16</w:t>
      </w:r>
      <w:r w:rsidR="00D95A0E">
        <w:rPr>
          <w:rFonts w:hAnsi="Times New Roman" w:ascii="Times New Roman"/>
          <w:sz w:val="24"/>
          <w:szCs w:val="24"/>
        </w:rPr>
        <w:t>-13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D35DC2" w:rsidRPr="00D35DC2">
        <w:rPr>
          <w:rFonts w:hAnsi="Times New Roman" w:ascii="Times New Roman"/>
          <w:sz w:val="24"/>
          <w:szCs w:val="24"/>
        </w:rPr>
        <w:t>MGP-ZUBIĆ d.o.o. Dubrava (Općina Dubrava, 10342), Ladina 13, OIB: 67615490968, pokrenutom na prijedlog Financijske agencije</w:t>
      </w:r>
      <w:r w:rsidR="00D35DC2">
        <w:rPr>
          <w:rFonts w:hAnsi="Times New Roman" w:ascii="Times New Roman"/>
          <w:sz w:val="24"/>
          <w:szCs w:val="24"/>
        </w:rPr>
        <w:t xml:space="preserve">, </w:t>
      </w:r>
      <w:r w:rsidR="00724593">
        <w:rPr>
          <w:rFonts w:hAnsi="Times New Roman" w:ascii="Times New Roman"/>
          <w:sz w:val="24"/>
          <w:szCs w:val="24"/>
        </w:rPr>
        <w:t>14. studenoga</w:t>
      </w:r>
      <w:r w:rsidR="00D35DC2">
        <w:rPr>
          <w:rFonts w:hAnsi="Times New Roman" w:ascii="Times New Roman"/>
          <w:sz w:val="24"/>
          <w:szCs w:val="24"/>
        </w:rPr>
        <w:t xml:space="preserve"> 2017.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</w:r>
      <w:r w:rsidR="00D35DC2">
        <w:rPr>
          <w:rFonts w:hAnsi="Times New Roman" w:ascii="Times New Roman"/>
          <w:sz w:val="24"/>
          <w:szCs w:val="24"/>
        </w:rPr>
        <w:t xml:space="preserve">I. </w:t>
      </w:r>
      <w:r w:rsidR="00C0159A">
        <w:rPr>
          <w:rFonts w:hAnsi="Times New Roman" w:ascii="Times New Roman"/>
          <w:sz w:val="24"/>
          <w:szCs w:val="24"/>
        </w:rPr>
        <w:t xml:space="preserve">Prethodni postupak se obustavlja. </w:t>
      </w:r>
    </w:p>
    <w:p w:rsidRDefault="00C0159A" w:rsidP="00FD31FA" w:rsidR="00C0159A">
      <w:pPr>
        <w:jc w:val="both"/>
        <w:rPr>
          <w:rFonts w:hAnsi="Times New Roman" w:ascii="Times New Roman"/>
          <w:sz w:val="24"/>
          <w:szCs w:val="24"/>
        </w:rPr>
      </w:pPr>
    </w:p>
    <w:p w:rsidRDefault="00C0159A" w:rsidP="00FD31FA" w:rsidR="00C0159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II. Ukidaju se mjere osiguranja određene rješenjem ovoga suda posl. broj St-5683/16 od 19. svibnja 2017., čime prestaje i dužnost privremen</w:t>
      </w:r>
      <w:r w:rsidR="00724593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724593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724593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 xml:space="preserve"> Ane Vičević-Gračanin, Šupnjevac 3, Čavle, OIB: 75471893129.</w:t>
      </w:r>
    </w:p>
    <w:p w:rsidRDefault="00724593" w:rsidP="00FD31FA" w:rsidR="00724593">
      <w:pPr>
        <w:jc w:val="both"/>
        <w:rPr>
          <w:rFonts w:hAnsi="Times New Roman" w:ascii="Times New Roman"/>
          <w:sz w:val="24"/>
          <w:szCs w:val="24"/>
        </w:rPr>
      </w:pPr>
    </w:p>
    <w:p w:rsidRDefault="00D35DC2" w:rsidP="00FD31FA" w:rsidR="00D35DC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</w:t>
      </w:r>
      <w:r w:rsidR="0072459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I. Troškove </w:t>
      </w:r>
      <w:r w:rsidR="00AA4602">
        <w:rPr>
          <w:rFonts w:hAnsi="Times New Roman" w:ascii="Times New Roman"/>
          <w:sz w:val="24"/>
          <w:szCs w:val="24"/>
        </w:rPr>
        <w:t xml:space="preserve">postupka </w:t>
      </w:r>
      <w:r>
        <w:rPr>
          <w:rFonts w:hAnsi="Times New Roman" w:ascii="Times New Roman"/>
          <w:sz w:val="24"/>
          <w:szCs w:val="24"/>
        </w:rPr>
        <w:t xml:space="preserve">u ukupnom iznosu od </w:t>
      </w:r>
      <w:r w:rsidR="00EB5785">
        <w:rPr>
          <w:rFonts w:hAnsi="Times New Roman" w:ascii="Times New Roman"/>
          <w:sz w:val="24"/>
          <w:szCs w:val="24"/>
        </w:rPr>
        <w:t>7</w:t>
      </w:r>
      <w:r w:rsidR="00AA4602">
        <w:rPr>
          <w:rFonts w:hAnsi="Times New Roman" w:ascii="Times New Roman"/>
          <w:sz w:val="24"/>
          <w:szCs w:val="24"/>
        </w:rPr>
        <w:t>.000,00 kuna snosi dužnik.</w:t>
      </w:r>
    </w:p>
    <w:p w:rsidRDefault="00AA4602" w:rsidP="00FD31FA" w:rsidR="00AA4602">
      <w:pPr>
        <w:jc w:val="both"/>
        <w:rPr>
          <w:rFonts w:hAnsi="Times New Roman" w:ascii="Times New Roman"/>
          <w:sz w:val="24"/>
          <w:szCs w:val="24"/>
        </w:rPr>
      </w:pPr>
    </w:p>
    <w:p w:rsidRDefault="00AA4602" w:rsidP="00FD31FA" w:rsidR="00AA460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</w:t>
      </w:r>
      <w:r w:rsidR="00724593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. Nalaže se dužniku </w:t>
      </w:r>
      <w:r w:rsidRPr="00D35DC2">
        <w:rPr>
          <w:rFonts w:hAnsi="Times New Roman" w:ascii="Times New Roman"/>
          <w:sz w:val="24"/>
          <w:szCs w:val="24"/>
        </w:rPr>
        <w:t>MGP-ZUBIĆ d.o.o. Dubrava (Općina Dubrava, 10342), Ladina 13, OIB: 67615490968</w:t>
      </w:r>
      <w:r>
        <w:rPr>
          <w:rFonts w:hAnsi="Times New Roman" w:ascii="Times New Roman"/>
          <w:sz w:val="24"/>
          <w:szCs w:val="24"/>
        </w:rPr>
        <w:t xml:space="preserve"> </w:t>
      </w:r>
      <w:r w:rsidRPr="00AA4602">
        <w:rPr>
          <w:rFonts w:hAnsi="Times New Roman" w:ascii="Times New Roman"/>
          <w:sz w:val="24"/>
          <w:szCs w:val="24"/>
        </w:rPr>
        <w:t xml:space="preserve">da u roku od </w:t>
      </w:r>
      <w:r>
        <w:rPr>
          <w:rFonts w:hAnsi="Times New Roman" w:ascii="Times New Roman"/>
          <w:sz w:val="24"/>
          <w:szCs w:val="24"/>
        </w:rPr>
        <w:t>osam</w:t>
      </w:r>
      <w:r w:rsidRPr="00AA4602">
        <w:rPr>
          <w:rFonts w:hAnsi="Times New Roman" w:ascii="Times New Roman"/>
          <w:sz w:val="24"/>
          <w:szCs w:val="24"/>
        </w:rPr>
        <w:t xml:space="preserve"> dana </w:t>
      </w:r>
      <w:r>
        <w:rPr>
          <w:rFonts w:hAnsi="Times New Roman" w:ascii="Times New Roman"/>
          <w:sz w:val="24"/>
          <w:szCs w:val="24"/>
        </w:rPr>
        <w:t xml:space="preserve">uplati </w:t>
      </w:r>
      <w:r w:rsidR="00EB5785">
        <w:rPr>
          <w:rFonts w:hAnsi="Times New Roman" w:ascii="Times New Roman"/>
          <w:b/>
          <w:sz w:val="24"/>
          <w:szCs w:val="24"/>
        </w:rPr>
        <w:t>razliku troškova od 2</w:t>
      </w:r>
      <w:r w:rsidRPr="00AA4602">
        <w:rPr>
          <w:rFonts w:hAnsi="Times New Roman" w:ascii="Times New Roman"/>
          <w:b/>
          <w:sz w:val="24"/>
          <w:szCs w:val="24"/>
        </w:rPr>
        <w:t>.000,00 kuna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AA4602">
        <w:rPr>
          <w:rFonts w:hAnsi="Times New Roman" w:ascii="Times New Roman"/>
          <w:sz w:val="24"/>
          <w:szCs w:val="24"/>
        </w:rPr>
        <w:t>na račun ovoga suda broj HR92</w:t>
      </w:r>
      <w:r w:rsidR="00C0159A">
        <w:rPr>
          <w:rFonts w:hAnsi="Times New Roman" w:ascii="Times New Roman"/>
          <w:sz w:val="24"/>
          <w:szCs w:val="24"/>
        </w:rPr>
        <w:t xml:space="preserve"> </w:t>
      </w:r>
      <w:r w:rsidRPr="00AA4602">
        <w:rPr>
          <w:rFonts w:hAnsi="Times New Roman" w:ascii="Times New Roman"/>
          <w:sz w:val="24"/>
          <w:szCs w:val="24"/>
        </w:rPr>
        <w:t>2390</w:t>
      </w:r>
      <w:r w:rsidR="00C0159A">
        <w:rPr>
          <w:rFonts w:hAnsi="Times New Roman" w:ascii="Times New Roman"/>
          <w:sz w:val="24"/>
          <w:szCs w:val="24"/>
        </w:rPr>
        <w:t xml:space="preserve"> </w:t>
      </w:r>
      <w:r w:rsidRPr="00AA4602">
        <w:rPr>
          <w:rFonts w:hAnsi="Times New Roman" w:ascii="Times New Roman"/>
          <w:sz w:val="24"/>
          <w:szCs w:val="24"/>
        </w:rPr>
        <w:t>0011</w:t>
      </w:r>
      <w:r w:rsidR="00C0159A">
        <w:rPr>
          <w:rFonts w:hAnsi="Times New Roman" w:ascii="Times New Roman"/>
          <w:sz w:val="24"/>
          <w:szCs w:val="24"/>
        </w:rPr>
        <w:t xml:space="preserve"> </w:t>
      </w:r>
      <w:r w:rsidRPr="00AA4602">
        <w:rPr>
          <w:rFonts w:hAnsi="Times New Roman" w:ascii="Times New Roman"/>
          <w:sz w:val="24"/>
          <w:szCs w:val="24"/>
        </w:rPr>
        <w:t>3000</w:t>
      </w:r>
      <w:r w:rsidR="00C0159A">
        <w:rPr>
          <w:rFonts w:hAnsi="Times New Roman" w:ascii="Times New Roman"/>
          <w:sz w:val="24"/>
          <w:szCs w:val="24"/>
        </w:rPr>
        <w:t xml:space="preserve"> </w:t>
      </w:r>
      <w:r w:rsidRPr="00AA4602">
        <w:rPr>
          <w:rFonts w:hAnsi="Times New Roman" w:ascii="Times New Roman"/>
          <w:sz w:val="24"/>
          <w:szCs w:val="24"/>
        </w:rPr>
        <w:t>0046</w:t>
      </w:r>
      <w:r w:rsidR="00C0159A">
        <w:rPr>
          <w:rFonts w:hAnsi="Times New Roman" w:ascii="Times New Roman"/>
          <w:sz w:val="24"/>
          <w:szCs w:val="24"/>
        </w:rPr>
        <w:t xml:space="preserve"> </w:t>
      </w:r>
      <w:r w:rsidRPr="00AA4602">
        <w:rPr>
          <w:rFonts w:hAnsi="Times New Roman" w:ascii="Times New Roman"/>
          <w:sz w:val="24"/>
          <w:szCs w:val="24"/>
        </w:rPr>
        <w:t>0, poziv na broj</w:t>
      </w:r>
      <w:r>
        <w:rPr>
          <w:rFonts w:hAnsi="Times New Roman" w:ascii="Times New Roman"/>
          <w:sz w:val="24"/>
          <w:szCs w:val="24"/>
        </w:rPr>
        <w:t>: 5683-16</w:t>
      </w:r>
      <w:r w:rsidRPr="00AA4602">
        <w:rPr>
          <w:rFonts w:hAnsi="Times New Roman" w:ascii="Times New Roman"/>
          <w:sz w:val="24"/>
          <w:szCs w:val="24"/>
        </w:rPr>
        <w:t>, svrha: "</w:t>
      </w:r>
      <w:r>
        <w:rPr>
          <w:rFonts w:hAnsi="Times New Roman" w:ascii="Times New Roman"/>
          <w:sz w:val="24"/>
          <w:szCs w:val="24"/>
        </w:rPr>
        <w:t xml:space="preserve">St-5683/16 - </w:t>
      </w:r>
      <w:r w:rsidRPr="00AA4602">
        <w:rPr>
          <w:rFonts w:hAnsi="Times New Roman" w:ascii="Times New Roman"/>
          <w:sz w:val="24"/>
          <w:szCs w:val="24"/>
        </w:rPr>
        <w:t xml:space="preserve">troškovi </w:t>
      </w:r>
      <w:r>
        <w:rPr>
          <w:rFonts w:hAnsi="Times New Roman" w:ascii="Times New Roman"/>
          <w:sz w:val="24"/>
          <w:szCs w:val="24"/>
        </w:rPr>
        <w:t>p</w:t>
      </w:r>
      <w:r w:rsidRPr="00AA4602">
        <w:rPr>
          <w:rFonts w:hAnsi="Times New Roman" w:ascii="Times New Roman"/>
          <w:sz w:val="24"/>
          <w:szCs w:val="24"/>
        </w:rPr>
        <w:t>ostupka"</w:t>
      </w:r>
      <w:r>
        <w:rPr>
          <w:rFonts w:hAnsi="Times New Roman" w:ascii="Times New Roman"/>
          <w:sz w:val="24"/>
          <w:szCs w:val="24"/>
        </w:rPr>
        <w:t>,</w:t>
      </w:r>
      <w:r w:rsidRPr="00AA4602">
        <w:rPr>
          <w:rFonts w:hAnsi="Times New Roman" w:ascii="Times New Roman"/>
          <w:sz w:val="24"/>
          <w:szCs w:val="24"/>
        </w:rPr>
        <w:t xml:space="preserve"> u protivnom će se isti prisilno naplatiti.</w:t>
      </w:r>
    </w:p>
    <w:p w:rsidRDefault="00724593" w:rsidP="00FD31FA" w:rsidR="00724593">
      <w:pPr>
        <w:jc w:val="both"/>
        <w:rPr>
          <w:rFonts w:hAnsi="Times New Roman" w:ascii="Times New Roman"/>
          <w:sz w:val="24"/>
          <w:szCs w:val="24"/>
        </w:rPr>
      </w:pPr>
    </w:p>
    <w:p w:rsidRDefault="00724593" w:rsidP="00FD31FA" w:rsidR="0072459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V. Nalaže se Financijskoj agenciji</w:t>
      </w:r>
      <w:r w:rsidRPr="00724593">
        <w:t xml:space="preserve"> </w:t>
      </w:r>
      <w:r w:rsidRPr="00724593">
        <w:rPr>
          <w:rFonts w:hAnsi="Times New Roman" w:ascii="Times New Roman"/>
          <w:sz w:val="24"/>
          <w:szCs w:val="24"/>
        </w:rPr>
        <w:t xml:space="preserve">da naloži bankama prijenos zaplijenjenoga iznosa predujma od 5.000,00 kuna na depozitni račun ovoga suda HR92 2390 0011 3000 0046 0, poziv na broj: </w:t>
      </w:r>
      <w:r>
        <w:rPr>
          <w:rFonts w:hAnsi="Times New Roman" w:ascii="Times New Roman"/>
          <w:sz w:val="24"/>
          <w:szCs w:val="24"/>
        </w:rPr>
        <w:t>5683-16,</w:t>
      </w:r>
      <w:r w:rsidRPr="00724593">
        <w:rPr>
          <w:rFonts w:hAnsi="Times New Roman" w:ascii="Times New Roman"/>
          <w:sz w:val="24"/>
          <w:szCs w:val="24"/>
        </w:rPr>
        <w:t xml:space="preserve"> opis plaćanja: "St-</w:t>
      </w:r>
      <w:r>
        <w:rPr>
          <w:rFonts w:hAnsi="Times New Roman" w:ascii="Times New Roman"/>
          <w:sz w:val="24"/>
          <w:szCs w:val="24"/>
        </w:rPr>
        <w:t>5683/16</w:t>
      </w:r>
      <w:r w:rsidRPr="00724593">
        <w:rPr>
          <w:rFonts w:hAnsi="Times New Roman" w:ascii="Times New Roman"/>
          <w:sz w:val="24"/>
          <w:szCs w:val="24"/>
        </w:rPr>
        <w:t xml:space="preserve">  – prijenos predujma." </w:t>
      </w:r>
    </w:p>
    <w:p w:rsidRDefault="00724593" w:rsidP="00FD31FA" w:rsidR="00724593">
      <w:pPr>
        <w:jc w:val="both"/>
        <w:rPr>
          <w:rFonts w:hAnsi="Times New Roman" w:ascii="Times New Roman"/>
          <w:sz w:val="24"/>
          <w:szCs w:val="24"/>
        </w:rPr>
      </w:pPr>
    </w:p>
    <w:p w:rsidRDefault="00724593" w:rsidP="00FD31FA" w:rsidR="00724593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VI. </w:t>
      </w:r>
      <w:r w:rsidRPr="00724593">
        <w:rPr>
          <w:rFonts w:hAnsi="Times New Roman" w:ascii="Times New Roman"/>
          <w:sz w:val="24"/>
          <w:szCs w:val="24"/>
        </w:rPr>
        <w:t xml:space="preserve">Određuje se </w:t>
      </w:r>
      <w:r w:rsidR="00876CCC">
        <w:rPr>
          <w:rFonts w:hAnsi="Times New Roman" w:ascii="Times New Roman"/>
          <w:sz w:val="24"/>
          <w:szCs w:val="24"/>
        </w:rPr>
        <w:t xml:space="preserve">upis </w:t>
      </w:r>
      <w:r w:rsidRPr="00724593">
        <w:rPr>
          <w:rFonts w:hAnsi="Times New Roman" w:ascii="Times New Roman"/>
          <w:sz w:val="24"/>
          <w:szCs w:val="24"/>
        </w:rPr>
        <w:t>zabilježb</w:t>
      </w:r>
      <w:r w:rsidR="00876CCC">
        <w:rPr>
          <w:rFonts w:hAnsi="Times New Roman" w:ascii="Times New Roman"/>
          <w:sz w:val="24"/>
          <w:szCs w:val="24"/>
        </w:rPr>
        <w:t>e</w:t>
      </w:r>
      <w:r w:rsidRPr="00724593">
        <w:rPr>
          <w:rFonts w:hAnsi="Times New Roman" w:ascii="Times New Roman"/>
          <w:sz w:val="24"/>
          <w:szCs w:val="24"/>
        </w:rPr>
        <w:t xml:space="preserve"> </w:t>
      </w:r>
      <w:r w:rsidR="00876CCC">
        <w:rPr>
          <w:rFonts w:hAnsi="Times New Roman" w:ascii="Times New Roman"/>
          <w:sz w:val="24"/>
          <w:szCs w:val="24"/>
        </w:rPr>
        <w:t xml:space="preserve">ovog rješenja o ukidanju mjere osiguranja i prestanku dužnosti </w:t>
      </w:r>
      <w:r w:rsidRPr="00724593">
        <w:rPr>
          <w:rFonts w:hAnsi="Times New Roman" w:ascii="Times New Roman"/>
          <w:sz w:val="24"/>
          <w:szCs w:val="24"/>
        </w:rPr>
        <w:t>privremenog stečajnog upravitelja</w:t>
      </w:r>
      <w:r w:rsidR="00876CCC">
        <w:rPr>
          <w:rFonts w:hAnsi="Times New Roman" w:ascii="Times New Roman"/>
          <w:sz w:val="24"/>
          <w:szCs w:val="24"/>
        </w:rPr>
        <w:t xml:space="preserve"> iz stavka II. izreke</w:t>
      </w:r>
      <w:r w:rsidRPr="00724593">
        <w:rPr>
          <w:rFonts w:hAnsi="Times New Roman" w:ascii="Times New Roman"/>
          <w:sz w:val="24"/>
          <w:szCs w:val="24"/>
        </w:rPr>
        <w:t xml:space="preserve"> u sudski registar.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94789D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B86ADD">
        <w:rPr>
          <w:rFonts w:hAnsi="Times New Roman" w:ascii="Times New Roman"/>
          <w:sz w:val="24"/>
          <w:szCs w:val="24"/>
        </w:rPr>
        <w:t>Prijedlog za otvaranjem stečajnog postupka nad dužnikom podnijela je Financijska agencija sukladno ovlasti i po ispunjenju pretpostavki iz članka 110. stavak 1. Stečajnog zakona (Narodne novine 71/15; nastavno: SZ)</w:t>
      </w:r>
      <w:r w:rsidR="00C0159A">
        <w:rPr>
          <w:rFonts w:hAnsi="Times New Roman" w:ascii="Times New Roman"/>
          <w:sz w:val="24"/>
          <w:szCs w:val="24"/>
        </w:rPr>
        <w:t xml:space="preserve"> na temelju čega je ovaj sud donio rješenje o pokretanju prethodnog postupka posl. broj St-5683/16 od 19. svibnja 2017. i </w:t>
      </w:r>
      <w:r w:rsidR="00441808">
        <w:rPr>
          <w:rFonts w:hAnsi="Times New Roman" w:ascii="Times New Roman"/>
          <w:sz w:val="24"/>
          <w:szCs w:val="24"/>
        </w:rPr>
        <w:t>u</w:t>
      </w:r>
      <w:r w:rsidR="00C0159A">
        <w:rPr>
          <w:rFonts w:hAnsi="Times New Roman" w:ascii="Times New Roman"/>
          <w:sz w:val="24"/>
          <w:szCs w:val="24"/>
        </w:rPr>
        <w:t xml:space="preserve"> tom rješenju odredio i mjeru osig</w:t>
      </w:r>
      <w:r w:rsidR="00441808">
        <w:rPr>
          <w:rFonts w:hAnsi="Times New Roman" w:ascii="Times New Roman"/>
          <w:sz w:val="24"/>
          <w:szCs w:val="24"/>
        </w:rPr>
        <w:t>uranja te imenovano privremenog stečajnog upravitelja.</w:t>
      </w:r>
    </w:p>
    <w:p w:rsidRDefault="00B86ADD" w:rsidP="00FD31FA" w:rsidR="00B86ADD">
      <w:pPr>
        <w:jc w:val="both"/>
        <w:rPr>
          <w:rFonts w:hAnsi="Times New Roman" w:ascii="Times New Roman"/>
          <w:sz w:val="24"/>
          <w:szCs w:val="24"/>
        </w:rPr>
      </w:pPr>
    </w:p>
    <w:p w:rsidRDefault="00C0159A" w:rsidP="00FD31FA" w:rsidR="00C1518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24593">
        <w:rPr>
          <w:rFonts w:hAnsi="Times New Roman" w:ascii="Times New Roman"/>
          <w:sz w:val="24"/>
          <w:szCs w:val="24"/>
        </w:rPr>
        <w:t xml:space="preserve">Budući da je </w:t>
      </w:r>
      <w:r w:rsidR="00B86ADD">
        <w:rPr>
          <w:rFonts w:hAnsi="Times New Roman" w:ascii="Times New Roman"/>
          <w:sz w:val="24"/>
          <w:szCs w:val="24"/>
        </w:rPr>
        <w:t xml:space="preserve">dužnik </w:t>
      </w:r>
      <w:r w:rsidR="00043ECA">
        <w:rPr>
          <w:rFonts w:hAnsi="Times New Roman" w:ascii="Times New Roman"/>
          <w:sz w:val="24"/>
          <w:szCs w:val="24"/>
        </w:rPr>
        <w:t>tijekom prethodnog postupka</w:t>
      </w:r>
      <w:r w:rsidR="00724593">
        <w:rPr>
          <w:rFonts w:hAnsi="Times New Roman" w:ascii="Times New Roman"/>
          <w:sz w:val="24"/>
          <w:szCs w:val="24"/>
        </w:rPr>
        <w:t>, prije njegovog dovršetka,</w:t>
      </w:r>
      <w:r w:rsidR="00043ECA">
        <w:rPr>
          <w:rFonts w:hAnsi="Times New Roman" w:ascii="Times New Roman"/>
          <w:sz w:val="24"/>
          <w:szCs w:val="24"/>
        </w:rPr>
        <w:t xml:space="preserve"> </w:t>
      </w:r>
      <w:r w:rsidR="00B86ADD">
        <w:rPr>
          <w:rFonts w:hAnsi="Times New Roman" w:ascii="Times New Roman"/>
          <w:sz w:val="24"/>
          <w:szCs w:val="24"/>
        </w:rPr>
        <w:t xml:space="preserve">dostavio potvrdu Financijske agencije iz koje je razvidno da </w:t>
      </w:r>
      <w:r w:rsidR="00724593">
        <w:rPr>
          <w:rFonts w:hAnsi="Times New Roman" w:ascii="Times New Roman"/>
          <w:sz w:val="24"/>
          <w:szCs w:val="24"/>
        </w:rPr>
        <w:t xml:space="preserve">mu </w:t>
      </w:r>
      <w:r w:rsidR="00B86ADD">
        <w:rPr>
          <w:rFonts w:hAnsi="Times New Roman" w:ascii="Times New Roman"/>
          <w:sz w:val="24"/>
          <w:szCs w:val="24"/>
        </w:rPr>
        <w:t xml:space="preserve">račun više nije u blokadi, </w:t>
      </w:r>
      <w:r w:rsidR="00724593">
        <w:rPr>
          <w:rFonts w:hAnsi="Times New Roman" w:ascii="Times New Roman"/>
          <w:sz w:val="24"/>
          <w:szCs w:val="24"/>
        </w:rPr>
        <w:t xml:space="preserve">prestale su i </w:t>
      </w:r>
      <w:r w:rsidR="00B86ADD">
        <w:rPr>
          <w:rFonts w:hAnsi="Times New Roman" w:ascii="Times New Roman"/>
          <w:sz w:val="24"/>
          <w:szCs w:val="24"/>
        </w:rPr>
        <w:t>pretpostavke za otvaranjem stečajnog postupka zbog nepostojanja stečajnih ra</w:t>
      </w:r>
      <w:r w:rsidR="00AA4602">
        <w:rPr>
          <w:rFonts w:hAnsi="Times New Roman" w:ascii="Times New Roman"/>
          <w:sz w:val="24"/>
          <w:szCs w:val="24"/>
        </w:rPr>
        <w:t>zlog u smislu članka 5. i 6. SZ</w:t>
      </w:r>
      <w:r w:rsidR="00441808">
        <w:rPr>
          <w:rFonts w:hAnsi="Times New Roman" w:ascii="Times New Roman"/>
          <w:sz w:val="24"/>
          <w:szCs w:val="24"/>
        </w:rPr>
        <w:t xml:space="preserve"> jer je dužnik postao sposoban za plaćanje</w:t>
      </w:r>
      <w:r w:rsidR="00724593">
        <w:rPr>
          <w:rFonts w:hAnsi="Times New Roman" w:ascii="Times New Roman"/>
          <w:sz w:val="24"/>
          <w:szCs w:val="24"/>
        </w:rPr>
        <w:t xml:space="preserve"> u smislu cit. odredbi Stečajnog zakona</w:t>
      </w:r>
      <w:r w:rsidR="00AA4602">
        <w:rPr>
          <w:rFonts w:hAnsi="Times New Roman" w:ascii="Times New Roman"/>
          <w:sz w:val="24"/>
          <w:szCs w:val="24"/>
        </w:rPr>
        <w:t xml:space="preserve">, slijedom čega je </w:t>
      </w:r>
      <w:r w:rsidR="00B86ADD">
        <w:rPr>
          <w:rFonts w:hAnsi="Times New Roman" w:ascii="Times New Roman"/>
          <w:sz w:val="24"/>
          <w:szCs w:val="24"/>
        </w:rPr>
        <w:t xml:space="preserve">temeljem članka </w:t>
      </w:r>
      <w:r w:rsidR="00441808">
        <w:rPr>
          <w:rFonts w:hAnsi="Times New Roman" w:ascii="Times New Roman"/>
          <w:sz w:val="24"/>
          <w:szCs w:val="24"/>
        </w:rPr>
        <w:t xml:space="preserve">128. stavak 9. </w:t>
      </w:r>
      <w:r w:rsidR="00B86ADD">
        <w:rPr>
          <w:rFonts w:hAnsi="Times New Roman" w:ascii="Times New Roman"/>
          <w:sz w:val="24"/>
          <w:szCs w:val="24"/>
        </w:rPr>
        <w:t>SZ</w:t>
      </w:r>
      <w:r w:rsidR="00AA4602">
        <w:rPr>
          <w:rFonts w:hAnsi="Times New Roman" w:ascii="Times New Roman"/>
          <w:sz w:val="24"/>
          <w:szCs w:val="24"/>
        </w:rPr>
        <w:t xml:space="preserve"> </w:t>
      </w:r>
      <w:r w:rsidR="0019506D">
        <w:rPr>
          <w:rFonts w:hAnsi="Times New Roman" w:ascii="Times New Roman"/>
          <w:sz w:val="24"/>
          <w:szCs w:val="24"/>
        </w:rPr>
        <w:t xml:space="preserve">ovaj </w:t>
      </w:r>
      <w:r w:rsidR="00441808">
        <w:rPr>
          <w:rFonts w:hAnsi="Times New Roman" w:ascii="Times New Roman"/>
          <w:sz w:val="24"/>
          <w:szCs w:val="24"/>
        </w:rPr>
        <w:t>prethodni postupak val</w:t>
      </w:r>
      <w:r w:rsidR="00043ECA">
        <w:rPr>
          <w:rFonts w:hAnsi="Times New Roman" w:ascii="Times New Roman"/>
          <w:sz w:val="24"/>
          <w:szCs w:val="24"/>
        </w:rPr>
        <w:t>jalo obustaviti kao i ukinuti mjere osiguranja,  kako je to navedeno u stavku I. i II. izreke.</w:t>
      </w:r>
    </w:p>
    <w:p w:rsidRDefault="00043ECA" w:rsidP="00FD31FA" w:rsidR="00043ECA">
      <w:pPr>
        <w:jc w:val="both"/>
        <w:rPr>
          <w:rFonts w:hAnsi="Times New Roman" w:ascii="Times New Roman"/>
          <w:sz w:val="24"/>
          <w:szCs w:val="24"/>
        </w:rPr>
      </w:pPr>
    </w:p>
    <w:p w:rsidRDefault="00043ECA" w:rsidP="00FD31FA" w:rsidR="00043EC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Kada je postupak obustavljen iz razloga navedenih u članku 128. stavak 9. SZ, </w:t>
      </w:r>
      <w:r w:rsidR="00EB5785">
        <w:rPr>
          <w:rFonts w:hAnsi="Times New Roman" w:ascii="Times New Roman"/>
          <w:sz w:val="24"/>
          <w:szCs w:val="24"/>
        </w:rPr>
        <w:t>istom o</w:t>
      </w:r>
      <w:r>
        <w:rPr>
          <w:rFonts w:hAnsi="Times New Roman" w:ascii="Times New Roman"/>
          <w:sz w:val="24"/>
          <w:szCs w:val="24"/>
        </w:rPr>
        <w:t>dredbom određeno je da u tom slučaju troškove postupka snosi dužnik.</w:t>
      </w:r>
      <w:r w:rsidR="00EB578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U ovom postupku FINA je izvijestila sud da je zaplijenila iznos od 5.000,00 kuna s dužnikova računa na temelju članka 114. stavak. 3. SZ. Budući da je rješenjem ovoga suda posl. broj </w:t>
      </w:r>
      <w:r w:rsidR="00724593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t-5683/16 od </w:t>
      </w:r>
      <w:r w:rsidR="00D95A0E">
        <w:rPr>
          <w:rFonts w:hAnsi="Times New Roman" w:ascii="Times New Roman"/>
          <w:sz w:val="24"/>
          <w:szCs w:val="24"/>
        </w:rPr>
        <w:t>14. studenog</w:t>
      </w:r>
      <w:r>
        <w:rPr>
          <w:rFonts w:hAnsi="Times New Roman" w:ascii="Times New Roman"/>
          <w:sz w:val="24"/>
          <w:szCs w:val="24"/>
        </w:rPr>
        <w:t xml:space="preserve"> 2017. određena nagrada privremenoj steča</w:t>
      </w:r>
      <w:r w:rsidR="00D22B6F">
        <w:rPr>
          <w:rFonts w:hAnsi="Times New Roman" w:ascii="Times New Roman"/>
          <w:sz w:val="24"/>
          <w:szCs w:val="24"/>
        </w:rPr>
        <w:t>jnoj upraviteljici u iznosu od 7.000,00 kuna, razliku od 2</w:t>
      </w:r>
      <w:r>
        <w:rPr>
          <w:rFonts w:hAnsi="Times New Roman" w:ascii="Times New Roman"/>
          <w:sz w:val="24"/>
          <w:szCs w:val="24"/>
        </w:rPr>
        <w:t xml:space="preserve">.000,00 kuna dužan je namirit dužnik, slijedom čega je riješeno kao u stavku </w:t>
      </w:r>
      <w:r w:rsidR="00724593">
        <w:rPr>
          <w:rFonts w:hAnsi="Times New Roman" w:ascii="Times New Roman"/>
          <w:sz w:val="24"/>
          <w:szCs w:val="24"/>
        </w:rPr>
        <w:t>III. - V. izreke.</w:t>
      </w:r>
    </w:p>
    <w:p w:rsidRDefault="00724593" w:rsidP="00FD31FA" w:rsidR="00724593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724593">
        <w:rPr>
          <w:rFonts w:hAnsi="Times New Roman" w:ascii="Times New Roman"/>
          <w:sz w:val="24"/>
          <w:szCs w:val="24"/>
        </w:rPr>
        <w:t>14. studenoga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724593">
        <w:rPr>
          <w:rFonts w:hAnsi="Times New Roman" w:ascii="Times New Roman"/>
          <w:sz w:val="24"/>
          <w:szCs w:val="24"/>
        </w:rPr>
        <w:t>7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="00724593">
        <w:rPr>
          <w:rFonts w:hAnsi="Times New Roman" w:ascii="Times New Roman"/>
          <w:sz w:val="24"/>
          <w:szCs w:val="24"/>
        </w:rPr>
        <w:t xml:space="preserve">      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D95A0E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="00724593">
        <w:rPr>
          <w:rFonts w:hAnsi="Times New Roman" w:ascii="Times New Roman"/>
          <w:sz w:val="24"/>
          <w:szCs w:val="24"/>
        </w:rPr>
        <w:t xml:space="preserve">    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D95A0E" w:rsidRPr="00D95A0E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D95A0E" w:rsidP="00835E0E" w:rsidR="00D95A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95A0E" w:rsidP="00835E0E" w:rsidR="00D95A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D95A0E" w:rsidP="00835E0E" w:rsidR="00D95A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835E0E" w:rsidP="00835E0E" w:rsidR="00835E0E" w:rsidRPr="00D95A0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95A0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86ADD" w:rsidP="00835E0E" w:rsidR="00FD31FA" w:rsidRPr="00D95A0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95A0E">
        <w:rPr>
          <w:rFonts w:hAnsi="Times New Roman" w:ascii="Times New Roman"/>
          <w:color w:themeColor="background1" w:val="FFFFFF"/>
          <w:sz w:val="24"/>
          <w:szCs w:val="24"/>
        </w:rPr>
        <w:t>Predlagatelju – Financijska agencija, Zagreb</w:t>
      </w:r>
    </w:p>
    <w:p w:rsidRDefault="00B86ADD" w:rsidP="00835E0E" w:rsidR="00B86ADD" w:rsidRPr="00D95A0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95A0E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724593" w:rsidP="0019506D" w:rsidR="0019506D" w:rsidRPr="00D95A0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95A0E">
        <w:rPr>
          <w:rFonts w:hAnsi="Times New Roman" w:ascii="Times New Roman"/>
          <w:color w:themeColor="background1" w:val="FFFFFF"/>
          <w:sz w:val="24"/>
          <w:szCs w:val="24"/>
        </w:rPr>
        <w:t>3. Privremenoj stečajnoj upraviteljici, osobno</w:t>
      </w:r>
    </w:p>
    <w:p w:rsidRDefault="00724593" w:rsidP="0019506D" w:rsidR="00724593" w:rsidRPr="00D95A0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95A0E">
        <w:rPr>
          <w:rFonts w:hAnsi="Times New Roman" w:ascii="Times New Roman"/>
          <w:color w:themeColor="background1" w:val="FFFFFF"/>
          <w:sz w:val="24"/>
          <w:szCs w:val="24"/>
        </w:rPr>
        <w:t>4. e-Oglasna ploča, ovdje</w:t>
      </w:r>
    </w:p>
    <w:p w:rsidRDefault="00876CCC" w:rsidP="0019506D" w:rsidR="00876CCC" w:rsidRPr="00D95A0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95A0E">
        <w:rPr>
          <w:rFonts w:hAnsi="Times New Roman" w:ascii="Times New Roman"/>
          <w:color w:themeColor="background1" w:val="FFFFFF"/>
          <w:sz w:val="24"/>
          <w:szCs w:val="24"/>
        </w:rPr>
        <w:t>5. Sudski registar, ovdje</w:t>
      </w:r>
    </w:p>
    <w:p w:rsidRDefault="00876CCC" w:rsidP="0019506D" w:rsidR="00876CCC" w:rsidRPr="00D95A0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D95A0E">
      <w:pPr>
        <w:jc w:val="both"/>
        <w:rPr>
          <w:rFonts w:hAnsi="Times New Roman" w:ascii="Times New Roman"/>
          <w:color w:themeColor="background1" w:val="FFFFFF"/>
        </w:rPr>
      </w:pPr>
      <w:r w:rsidRPr="00D95A0E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D95A0E">
      <w:pPr>
        <w:jc w:val="both"/>
        <w:rPr>
          <w:rFonts w:hAnsi="Times New Roman" w:ascii="Times New Roman"/>
          <w:color w:themeColor="background1" w:val="FFFFFF"/>
        </w:rPr>
      </w:pPr>
      <w:r w:rsidRPr="00D95A0E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D95A0E">
      <w:pPr>
        <w:jc w:val="both"/>
        <w:rPr>
          <w:rFonts w:hAnsi="Times New Roman" w:ascii="Times New Roman"/>
          <w:color w:themeColor="background1" w:val="FFFFFF"/>
        </w:rPr>
      </w:pPr>
      <w:r w:rsidRPr="00D95A0E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D95A0E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D95A0E">
      <w:pPr>
        <w:jc w:val="both"/>
        <w:rPr>
          <w:rFonts w:hAnsi="Times New Roman" w:ascii="Times New Roman"/>
          <w:color w:themeColor="background1" w:val="FFFFFF"/>
        </w:rPr>
      </w:pPr>
      <w:r w:rsidRPr="00D95A0E">
        <w:rPr>
          <w:rFonts w:hAnsi="Times New Roman" w:ascii="Times New Roman"/>
          <w:color w:themeColor="background1" w:val="FFFFFF"/>
        </w:rPr>
        <w:t xml:space="preserve">         Z, </w:t>
      </w:r>
      <w:r w:rsidRPr="00D95A0E">
        <w:rPr>
          <w:rFonts w:hAnsi="Times New Roman" w:ascii="Times New Roman"/>
          <w:color w:themeColor="background1" w:val="FFFFFF"/>
        </w:rPr>
        <w:fldChar w:fldCharType="begin"/>
      </w:r>
      <w:r w:rsidRPr="00D95A0E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D95A0E">
        <w:rPr>
          <w:rFonts w:hAnsi="Times New Roman" w:ascii="Times New Roman"/>
          <w:color w:themeColor="background1" w:val="FFFFFF"/>
        </w:rPr>
        <w:fldChar w:fldCharType="separate"/>
      </w:r>
      <w:r w:rsidR="001F6714">
        <w:rPr>
          <w:rFonts w:hAnsi="Times New Roman" w:ascii="Times New Roman"/>
          <w:noProof/>
          <w:color w:themeColor="background1" w:val="FFFFFF"/>
        </w:rPr>
        <w:t>15.11.17.</w:t>
      </w:r>
      <w:r w:rsidRPr="00D95A0E">
        <w:rPr>
          <w:rFonts w:hAnsi="Times New Roman" w:ascii="Times New Roman"/>
          <w:color w:themeColor="background1" w:val="FFFFFF"/>
        </w:rPr>
        <w:fldChar w:fldCharType="end"/>
      </w:r>
      <w:r w:rsidRPr="00D95A0E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D95A0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FA" w:rsidR="008E1AFA">
      <w:r>
        <w:separator/>
      </w:r>
    </w:p>
  </w:endnote>
  <w:endnote w:id="0" w:type="continuationSeparator">
    <w:p w:rsidRDefault="008E1AFA" w:rsidR="008E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FA" w:rsidR="008E1AFA">
      <w:r>
        <w:separator/>
      </w:r>
    </w:p>
  </w:footnote>
  <w:footnote w:id="0" w:type="continuationSeparator">
    <w:p w:rsidRDefault="008E1AFA" w:rsidR="008E1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1F6714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EB5785">
      <w:rPr>
        <w:rFonts w:hAnsi="Times New Roman" w:ascii="Times New Roman"/>
      </w:rPr>
      <w:t>5683/16</w:t>
    </w:r>
    <w:r w:rsidR="00D95A0E">
      <w:rPr>
        <w:rFonts w:hAnsi="Times New Roman" w:ascii="Times New Roman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1D81"/>
    <w:rsid w:val="00020BA4"/>
    <w:rsid w:val="00032919"/>
    <w:rsid w:val="00043ECA"/>
    <w:rsid w:val="0006417A"/>
    <w:rsid w:val="0006505A"/>
    <w:rsid w:val="00071D41"/>
    <w:rsid w:val="00082920"/>
    <w:rsid w:val="000F17DB"/>
    <w:rsid w:val="0019506D"/>
    <w:rsid w:val="001B1120"/>
    <w:rsid w:val="001D277C"/>
    <w:rsid w:val="001E4E5F"/>
    <w:rsid w:val="001F6714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0B12"/>
    <w:rsid w:val="003D787F"/>
    <w:rsid w:val="003E0B5A"/>
    <w:rsid w:val="003E367D"/>
    <w:rsid w:val="004155FA"/>
    <w:rsid w:val="00441808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D5F72"/>
    <w:rsid w:val="006E69A4"/>
    <w:rsid w:val="006F20ED"/>
    <w:rsid w:val="006F5244"/>
    <w:rsid w:val="00724593"/>
    <w:rsid w:val="00727277"/>
    <w:rsid w:val="00731D81"/>
    <w:rsid w:val="007519B3"/>
    <w:rsid w:val="00764AEE"/>
    <w:rsid w:val="007C422F"/>
    <w:rsid w:val="007E4665"/>
    <w:rsid w:val="007F2918"/>
    <w:rsid w:val="00835E0E"/>
    <w:rsid w:val="00837150"/>
    <w:rsid w:val="00853AD8"/>
    <w:rsid w:val="00876CCC"/>
    <w:rsid w:val="00881589"/>
    <w:rsid w:val="008C0419"/>
    <w:rsid w:val="008D1C64"/>
    <w:rsid w:val="008D4CA2"/>
    <w:rsid w:val="008E0B1D"/>
    <w:rsid w:val="008E1AFA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A0C7F"/>
    <w:rsid w:val="00AA4602"/>
    <w:rsid w:val="00AB314A"/>
    <w:rsid w:val="00AC4626"/>
    <w:rsid w:val="00AD04CF"/>
    <w:rsid w:val="00B34CEC"/>
    <w:rsid w:val="00B70980"/>
    <w:rsid w:val="00B86ADD"/>
    <w:rsid w:val="00BA282E"/>
    <w:rsid w:val="00C0159A"/>
    <w:rsid w:val="00C04421"/>
    <w:rsid w:val="00C15188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22B6F"/>
    <w:rsid w:val="00D35AC6"/>
    <w:rsid w:val="00D35DC2"/>
    <w:rsid w:val="00D373D4"/>
    <w:rsid w:val="00D575FC"/>
    <w:rsid w:val="00D74871"/>
    <w:rsid w:val="00D95A0E"/>
    <w:rsid w:val="00DA0460"/>
    <w:rsid w:val="00E107B5"/>
    <w:rsid w:val="00EA1205"/>
    <w:rsid w:val="00EB5785"/>
    <w:rsid w:val="00EC6731"/>
    <w:rsid w:val="00F206F2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7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7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7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7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7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7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7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7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5683</izvorni_sadrzaj>
    <derivirana_varijabla naziv="DomainObject.Predmet.Broj_1">5683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St-5683/2016</izvorni_sadrzaj>
    <derivirana_varijabla naziv="DomainObject.Predmet.OznakaBroj_1">St-5683/2016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MGP-ZUBIĆ d.o.o.</izvorni_sadrzaj>
    <derivirana_varijabla naziv="DomainObject.Predmet.ProtustrankaFormated_1">  MGP-ZUBIĆ d.o.o.</derivirana_varijabla>
  </DomainObject.Predmet.ProtustrankaFormated>
  <DomainObject.Predmet.ProtustrankaFormatedOIB>
    <izvorni_sadrzaj>  MGP-ZUBIĆ d.o.o., OIB 67615490968</izvorni_sadrzaj>
    <derivirana_varijabla naziv="DomainObject.Predmet.ProtustrankaFormatedOIB_1">  MGP-ZUBIĆ d.o.o., OIB 67615490968</derivirana_varijabla>
  </DomainObject.Predmet.ProtustrankaFormatedOIB>
  <DomainObject.Predmet.ProtustrankaFormatedWithAdress>
    <izvorni_sadrzaj> MGP-ZUBIĆ d.o.o., Ladina 13, 10342 Dubrava</izvorni_sadrzaj>
    <derivirana_varijabla naziv="DomainObject.Predmet.ProtustrankaFormatedWithAdress_1"> MGP-ZUBIĆ d.o.o., Ladina 13, 10342 Dubrava</derivirana_varijabla>
  </DomainObject.Predmet.ProtustrankaFormatedWithAdress>
  <DomainObject.Predmet.ProtustrankaFormatedWithAdressOIB>
    <izvorni_sadrzaj> MGP-ZUBIĆ d.o.o., OIB 67615490968, Ladina 13, 10342 Dubrava</izvorni_sadrzaj>
    <derivirana_varijabla naziv="DomainObject.Predmet.ProtustrankaFormatedWithAdressOIB_1"> MGP-ZUBIĆ d.o.o., OIB 67615490968, Ladina 13, 10342 Dubrava</derivirana_varijabla>
  </DomainObject.Predmet.ProtustrankaFormatedWithAdressOIB>
  <DomainObject.Predmet.ProtustrankaWithAdress>
    <izvorni_sadrzaj>MGP-ZUBIĆ d.o.o. Ladina 13, 10342 Dubrava</izvorni_sadrzaj>
    <derivirana_varijabla naziv="DomainObject.Predmet.ProtustrankaWithAdress_1">MGP-ZUBIĆ d.o.o. Ladina 13, 10342 Dubrava</derivirana_varijabla>
  </DomainObject.Predmet.ProtustrankaWithAdress>
  <DomainObject.Predmet.ProtustrankaWithAdressOIB>
    <izvorni_sadrzaj>MGP-ZUBIĆ d.o.o., OIB 67615490968, Ladina 13, 10342 Dubrava</izvorni_sadrzaj>
    <derivirana_varijabla naziv="DomainObject.Predmet.ProtustrankaWithAdressOIB_1">MGP-ZUBIĆ d.o.o., OIB 67615490968, Ladina 13, 10342 Dubrava</derivirana_varijabla>
  </DomainObject.Predmet.ProtustrankaWithAdressOIB>
  <DomainObject.Predmet.ProtustrankaNazivFormated>
    <izvorni_sadrzaj>MGP-ZUBIĆ d.o.o.</izvorni_sadrzaj>
    <derivirana_varijabla naziv="DomainObject.Predmet.ProtustrankaNazivFormated_1">MGP-ZUBIĆ d.o.o.</derivirana_varijabla>
  </DomainObject.Predmet.ProtustrankaNazivFormated>
  <DomainObject.Predmet.ProtustrankaNazivFormatedOIB>
    <izvorni_sadrzaj>MGP-ZUBIĆ d.o.o., OIB 67615490968</izvorni_sadrzaj>
    <derivirana_varijabla naziv="DomainObject.Predmet.ProtustrankaNazivFormatedOIB_1">MGP-ZUBIĆ d.o.o., OIB 67615490968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MGP-ZUBIĆ d.o.o.</item>
    </izvorni_sadrzaj>
    <derivirana_varijabla naziv="DomainObject.Predmet.ProtuStrankaListFormated_1">
      <item>MGP-ZUBIĆ d.o.o.</item>
    </derivirana_varijabla>
  </DomainObject.Predmet.ProtuStrankaListFormated>
  <DomainObject.Predmet.ProtuStrankaListFormatedOIB>
    <izvorni_sadrzaj>
      <item>MGP-ZUBIĆ d.o.o., OIB 67615490968</item>
    </izvorni_sadrzaj>
    <derivirana_varijabla naziv="DomainObject.Predmet.ProtuStrankaListFormatedOIB_1">
      <item>MGP-ZUBIĆ d.o.o., OIB 67615490968</item>
    </derivirana_varijabla>
  </DomainObject.Predmet.ProtuStrankaListFormatedOIB>
  <DomainObject.Predmet.ProtuStrankaListFormatedWithAdress>
    <izvorni_sadrzaj>
      <item>MGP-ZUBIĆ d.o.o., Ladina 13, 10342 Dubrava</item>
    </izvorni_sadrzaj>
    <derivirana_varijabla naziv="DomainObject.Predmet.ProtuStrankaListFormatedWithAdress_1">
      <item>MGP-ZUBIĆ d.o.o., Ladina 13, 10342 Dubrava</item>
    </derivirana_varijabla>
  </DomainObject.Predmet.ProtuStrankaListFormatedWithAdress>
  <DomainObject.Predmet.ProtuStrankaListFormatedWithAdressOIB>
    <izvorni_sadrzaj>
      <item>MGP-ZUBIĆ d.o.o., OIB 67615490968, Ladina 13, 10342 Dubrava</item>
    </izvorni_sadrzaj>
    <derivirana_varijabla naziv="DomainObject.Predmet.ProtuStrankaListFormatedWithAdressOIB_1">
      <item>MGP-ZUBIĆ d.o.o., OIB 67615490968, Ladina 13, 10342 Dubrava</item>
    </derivirana_varijabla>
  </DomainObject.Predmet.ProtuStrankaListFormatedWithAdressOIB>
  <DomainObject.Predmet.ProtuStrankaListNazivFormated>
    <izvorni_sadrzaj>
      <item>MGP-ZUBIĆ d.o.o.</item>
    </izvorni_sadrzaj>
    <derivirana_varijabla naziv="DomainObject.Predmet.ProtuStrankaListNazivFormated_1">
      <item>MGP-ZUBIĆ d.o.o.</item>
    </derivirana_varijabla>
  </DomainObject.Predmet.ProtuStrankaListNazivFormated>
  <DomainObject.Predmet.ProtuStrankaListNazivFormatedOIB>
    <izvorni_sadrzaj>
      <item>MGP-ZUBIĆ d.o.o., OIB 67615490968</item>
    </izvorni_sadrzaj>
    <derivirana_varijabla naziv="DomainObject.Predmet.ProtuStrankaListNazivFormatedOIB_1">
      <item>MGP-ZUBIĆ d.o.o., OIB 67615490968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MGP-ZUBIĆ d.o.o.</izvorni_sadrzaj>
    <derivirana_varijabla naziv="DomainObject.Predmet.ProtustrankaIDrugi_1">MGP-ZUBIĆ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MGP-ZUBIĆ d.o.o., OIB 67615490968, Ladina 13, 10342 Dubrava</izvorni_sadrzaj>
    <derivirana_varijabla naziv="DomainObject.Predmet.ProtustrankaIDrugiAdressOIB_1">MGP-ZUBIĆ d.o.o., OIB 67615490968, Ladina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MGP-ZUBIĆ d.o.o.</item>
    </izvorni_sadrzaj>
    <derivirana_varijabla naziv="DomainObject.Predmet.SudioniciListNaziv_1">
      <item>FINA Regionalni centar Zagreb</item>
      <item>MGP-ZUBIĆ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MGP-ZUBIĆ d.o.o., OIB 67615490968, Ladina 13,10342 Dubrava</item>
    </izvorni_sadrzaj>
    <derivirana_varijabla naziv="DomainObject.Predmet.SudioniciListAdressOIB_1">
      <item>FINA Regionalni centar Zagreb, OIB 85821130368, Trg svibanjskih žrtava 1995. br. 1,10000 Zagreb</item>
      <item>MGP-ZUBIĆ d.o.o., OIB 67615490968, Ladina 13,10342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67615490968</item>
    </izvorni_sadrzaj>
    <derivirana_varijabla naziv="DomainObject.Predmet.SudioniciListNazivOIB_1">
      <item>, OIB 85821130368</item>
      <item>, OIB 67615490968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2913</properties:Characters>
  <properties:Lines>86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2017-11-15T07:36:00Z</dcterms:created>
  <dc:creator>MK</dc:creator>
  <cp:lastModifiedBy>Sonja Pilić</cp:lastModifiedBy>
  <cp:lastPrinted>2017-11-15T13:30:00Z</cp:lastPrinted>
  <dcterms:modified xmlns:xsi="http://www.w3.org/2001/XMLSchema-instance" xsi:type="dcterms:W3CDTF">2017-11-15T13:32:00Z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