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f12" w14:paraId="14d3f12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65C27" w:rsidRPr="00C65C27">
        <w:rPr>
          <w:rFonts w:hAnsi="Times New Roman" w:ascii="Times New Roman"/>
        </w:rPr>
        <w:t>BETON-ČELIK d.o.o., Velika Gorica, Rakitovec 242/A,  OIB: 24288296537</w:t>
      </w:r>
      <w:r w:rsidR="00D83115">
        <w:rPr>
          <w:rFonts w:hAnsi="Times New Roman" w:ascii="Times New Roman"/>
        </w:rPr>
        <w:t xml:space="preserve">, </w:t>
      </w:r>
      <w:r w:rsidR="00C65C27">
        <w:rPr>
          <w:rFonts w:hAnsi="Times New Roman" w:ascii="Times New Roman"/>
        </w:rPr>
        <w:t>5</w:t>
      </w:r>
      <w:r w:rsidR="00E33D76">
        <w:rPr>
          <w:rFonts w:hAnsi="Times New Roman" w:ascii="Times New Roman"/>
        </w:rPr>
        <w:t>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C65C27" w:rsidRPr="00C65C27">
        <w:rPr>
          <w:rFonts w:hAnsi="Times New Roman" w:ascii="Times New Roman"/>
        </w:rPr>
        <w:t>BETON-ČELIK d.o.o., Velika Gorica, Rakitovec 242/A,  OIB: 24288296537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C65C27">
        <w:rPr>
          <w:rFonts w:hAnsi="Times New Roman" w:ascii="Times New Roman"/>
        </w:rPr>
        <w:t>234817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C65C27" w:rsidP="00C65C27" w:rsidR="00C65C27" w:rsidRPr="00C65C27">
      <w:pPr>
        <w:jc w:val="both"/>
        <w:rPr>
          <w:rFonts w:hAnsi="Times New Roman" w:ascii="Times New Roman"/>
        </w:rPr>
      </w:pPr>
    </w:p>
    <w:p w:rsidRDefault="00C65C27" w:rsidP="00C65C27" w:rsidR="00C65C27" w:rsidRPr="00C65C27">
      <w:pPr>
        <w:ind w:firstLine="708"/>
        <w:jc w:val="both"/>
        <w:rPr>
          <w:rFonts w:hAnsi="Times New Roman" w:ascii="Times New Roman"/>
        </w:rPr>
      </w:pPr>
      <w:r w:rsidRPr="00C65C27">
        <w:rPr>
          <w:rFonts w:hAnsi="Times New Roman" w:ascii="Times New Roman"/>
        </w:rPr>
        <w:t>Na gore naznačenim dužnikom rješenjem ovog suda poslovni broj St-3302/15 od 11. siječnja 2016. obustavljeno je postupanje povodom prijedloga FINA-e za provedbom skraćenog stečajnog postupka, budući je dužnik dostavio ovjerovljeni prokazni popis imovine iz kojeg proizlazi da posjeduje imovinu – novčane tražbine. Po pravomoćnosti istog postupak je nastavljen pod novim brojem St-2348/17.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C65C27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</w:t>
      </w:r>
      <w:r w:rsidR="00C65C27">
        <w:rPr>
          <w:rFonts w:hAnsi="Times New Roman" w:ascii="Times New Roman"/>
        </w:rPr>
        <w:t>St-2348/17</w:t>
      </w:r>
      <w:r w:rsidRPr="006D58A5">
        <w:rPr>
          <w:rFonts w:hAnsi="Times New Roman" w:ascii="Times New Roman"/>
        </w:rPr>
        <w:t xml:space="preserve"> od </w:t>
      </w:r>
      <w:r w:rsidR="00C65C27">
        <w:rPr>
          <w:rFonts w:hAnsi="Times New Roman" w:ascii="Times New Roman"/>
        </w:rPr>
        <w:t>2. svibnja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pokrenut je prethodni postupak radi utvrđivanja uvjeta za otvaranje stečajnog postupka sukladn</w:t>
      </w:r>
      <w:r w:rsidR="00900654">
        <w:rPr>
          <w:rFonts w:hAnsi="Times New Roman" w:ascii="Times New Roman"/>
        </w:rPr>
        <w:t>o odredbi čl. 115.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900654">
        <w:rPr>
          <w:rFonts w:hAnsi="Times New Roman" w:ascii="Times New Roman"/>
        </w:rPr>
        <w:t>5. srpnja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900654">
        <w:rPr>
          <w:rFonts w:hAnsi="Times New Roman" w:ascii="Times New Roman"/>
        </w:rPr>
        <w:t>4. svibnja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</w:t>
      </w:r>
      <w:r w:rsidR="00900654">
        <w:rPr>
          <w:rFonts w:hAnsi="Times New Roman" w:ascii="Times New Roman"/>
        </w:rPr>
        <w:t>ka, te navoda iznesenih u istom, te da dužnik 1. rujna 2015. u Očevidniku redoslijeda osnova za  plaćanje ima neizvršene osnove za plaćanje u neprekinutom razdoblju od 1301 dan u ukupnom iznosu od 2.899.611,61 kn.</w:t>
      </w:r>
    </w:p>
    <w:p w:rsidRDefault="00900654" w:rsidP="00B05271" w:rsidR="00900654">
      <w:pPr>
        <w:ind w:firstLine="708"/>
        <w:jc w:val="both"/>
        <w:rPr>
          <w:rFonts w:hAnsi="Times New Roman" w:ascii="Times New Roman"/>
        </w:rPr>
      </w:pPr>
    </w:p>
    <w:p w:rsidRDefault="00900654" w:rsidP="00B05271" w:rsidR="0090065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dostavljenog prokaznog popisa imovine, a koji je odgovorna osoba dostavila tijekom provođenja skraćenog stečajnog postupka, 7. prosinca 2015., utvrđeno je da isti navodi da ima novčanu tražbinu u iznosu od 10.743,38 kn prema vjerovniku BETON - RAD d.o.o. u stečaju temeljem ugovora od 31. prosinca 2012. te iznos od 9.722,80 kn s osnove više plaćenog PDV-a prema Ministarstvu financija, Porezna uprava. Provjerom kroz sudski registar utvrđeno je da je društvo BETON - RAD d.o.o. brisan iz sudskog registra</w:t>
      </w:r>
      <w:r w:rsidR="00FC2C02">
        <w:rPr>
          <w:rFonts w:hAnsi="Times New Roman" w:ascii="Times New Roman"/>
        </w:rPr>
        <w:t xml:space="preserve"> rješenjem </w:t>
      </w:r>
      <w:r w:rsidR="00FC2C02" w:rsidRPr="00FC2C02">
        <w:rPr>
          <w:rFonts w:hAnsi="Times New Roman" w:ascii="Times New Roman"/>
        </w:rPr>
        <w:t>od 19. travnja 2017.</w:t>
      </w:r>
      <w:r w:rsidR="00FC2C02">
        <w:rPr>
          <w:rFonts w:hAnsi="Times New Roman" w:ascii="Times New Roman"/>
        </w:rPr>
        <w:t xml:space="preserve"> broj Tt-17/13117-1, a nakon što je rješenjem St-1662/13 od 21. ožujka 2016. obustavljen i zaključen stečajni postupak nad istim. 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B425EA">
        <w:rPr>
          <w:rFonts w:hAnsi="Times New Roman" w:ascii="Times New Roman"/>
        </w:rPr>
        <w:t>5</w:t>
      </w:r>
      <w:r w:rsidRPr="00A70790">
        <w:rPr>
          <w:rFonts w:hAnsi="Times New Roman" w:ascii="Times New Roman"/>
        </w:rPr>
        <w:t xml:space="preserve">. </w:t>
      </w:r>
      <w:r w:rsidR="00B425EA">
        <w:rPr>
          <w:rFonts w:hAnsi="Times New Roman" w:ascii="Times New Roman"/>
        </w:rPr>
        <w:t>srpnja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B425EA">
        <w:rPr>
          <w:rFonts w:hAnsi="Times New Roman" w:ascii="Times New Roman"/>
        </w:rPr>
        <w:t>10. srpnja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425EA">
        <w:rPr>
          <w:rFonts w:hAnsi="Times New Roman" w:ascii="Times New Roman"/>
        </w:rPr>
        <w:t>2343</w:t>
      </w:r>
      <w:r w:rsidR="00BC22BC">
        <w:rPr>
          <w:rFonts w:hAnsi="Times New Roman" w:ascii="Times New Roman"/>
        </w:rPr>
        <w:t xml:space="preserve"> dana u iznosu od </w:t>
      </w:r>
      <w:r w:rsidR="00B425EA">
        <w:rPr>
          <w:rFonts w:hAnsi="Times New Roman" w:ascii="Times New Roman"/>
        </w:rPr>
        <w:t xml:space="preserve">21.789,23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</w:t>
      </w:r>
      <w:r w:rsidRPr="006D58A5">
        <w:rPr>
          <w:rFonts w:hAnsi="Times New Roman" w:ascii="Times New Roman"/>
        </w:rPr>
        <w:lastRenderedPageBreak/>
        <w:t xml:space="preserve">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B425EA">
        <w:rPr>
          <w:rFonts w:hAnsi="Times New Roman" w:ascii="Times New Roman"/>
        </w:rPr>
        <w:t xml:space="preserve">5. </w:t>
      </w:r>
      <w:r w:rsidR="006350F3">
        <w:rPr>
          <w:rFonts w:hAnsi="Times New Roman" w:ascii="Times New Roman"/>
        </w:rPr>
        <w:t>rujna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D0E11">
        <w:rPr>
          <w:rFonts w:hAnsi="Times New Roman" w:ascii="Times New Roman"/>
        </w:rPr>
        <w:t>, v.r.</w:t>
      </w:r>
    </w:p>
    <w:p w:rsidRDefault="005D0E11" w:rsidP="00B87AEB" w:rsidR="005D0E11">
      <w:pPr>
        <w:jc w:val="right"/>
        <w:rPr>
          <w:rFonts w:hAnsi="Times New Roman" w:ascii="Times New Roman"/>
        </w:rPr>
      </w:pPr>
    </w:p>
    <w:p w:rsidRDefault="005D0E11" w:rsidP="00B87AEB" w:rsidR="005D0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D0E11" w:rsidP="00B87AEB" w:rsidR="005D0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D0E11" w:rsidP="00B87AEB" w:rsidR="005D0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5D0E11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E11">
          <w:rPr>
            <w:noProof/>
          </w:rPr>
          <w:t>3</w:t>
        </w:r>
        <w:r>
          <w:fldChar w:fldCharType="end"/>
        </w:r>
      </w:p>
    </w:sdtContent>
  </w:sdt>
  <w:p w:rsidRDefault="00C65C27" w:rsidP="00C65C27" w:rsidR="009D1810">
    <w:pPr>
      <w:jc w:val="right"/>
    </w:pPr>
    <w:r w:rsidRPr="00C65C27">
      <w:rPr>
        <w:rFonts w:hAnsi="Times New Roman" w:ascii="Times New Roman"/>
      </w:rPr>
      <w:t>3 St-2348/17-20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C65C27">
      <w:rPr>
        <w:rFonts w:hAnsi="Times New Roman" w:ascii="Times New Roman"/>
      </w:rPr>
      <w:t>2348/17-20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0A08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35032"/>
    <w:rsid w:val="00354C62"/>
    <w:rsid w:val="003B5296"/>
    <w:rsid w:val="003B534B"/>
    <w:rsid w:val="003C25FE"/>
    <w:rsid w:val="003C26C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34E6"/>
    <w:rsid w:val="00580F3B"/>
    <w:rsid w:val="005814E4"/>
    <w:rsid w:val="00582DF8"/>
    <w:rsid w:val="00584D14"/>
    <w:rsid w:val="00585AFA"/>
    <w:rsid w:val="005D0E11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0065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25E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04F"/>
    <w:rsid w:val="00C65C27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  <w:rsid w:val="00FC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E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E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St-2348/2017</izvorni_sadrzaj>
    <derivirana_varijabla naziv="DomainObject.Predmet.OznakaBroj_1">St-2348/2017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BETON-ČELIK d.o.o. zastupanog po punomoćniku Vinko Landeka</izvorni_sadrzaj>
    <derivirana_varijabla naziv="DomainObject.Predmet.ProtustrankaFormated_1">  BETON-ČELIK d.o.o. zastupanog po punomoćniku Vinko Landeka</derivirana_varijabla>
  </DomainObject.Predmet.ProtustrankaFormated>
  <DomainObject.Predmet.ProtustrankaFormatedOIB>
    <izvorni_sadrzaj>  BETON-ČELIK d.o.o., OIB 24288296537 zastupanog po punomoćniku Vinko Landeka</izvorni_sadrzaj>
    <derivirana_varijabla naziv="DomainObject.Predmet.ProtustrankaFormatedOIB_1">  BETON-ČELIK d.o.o., OIB 24288296537 zastupanog po punomoćniku Vinko Landeka</derivirana_varijabla>
  </DomainObject.Predmet.ProtustrankaFormatedOIB>
  <DomainObject.Predmet.ProtustrankaFormatedWithAdress>
    <izvorni_sadrzaj> BETON-ČELIK d.o.o., Rakitovec 242/A, 10410 Velika Gorica zastupanog po punomoćniku Vinko Landeka</izvorni_sadrzaj>
    <derivirana_varijabla naziv="DomainObject.Predmet.ProtustrankaFormatedWithAdress_1"> BETON-ČELIK d.o.o., Rakitovec 242/A, 10410 Velika Gorica zastupanog po punomoćniku Vinko Landeka</derivirana_varijabla>
  </DomainObject.Predmet.ProtustrankaFormatedWithAdress>
  <DomainObject.Predmet.ProtustrankaFormatedWithAdressOIB>
    <izvorni_sadrzaj> BETON-ČELIK d.o.o., OIB 24288296537, Rakitovec 242/A, 10410 Velika Gorica zastupanog po punomoćniku Vinko Landeka</izvorni_sadrzaj>
    <derivirana_varijabla naziv="DomainObject.Predmet.ProtustrankaFormatedWithAdressOIB_1"> BETON-ČELIK d.o.o., OIB 24288296537, Rakitovec 242/A, 10410 Velika Gorica zastupanog po punomoćniku Vinko Landeka</derivirana_varijabla>
  </DomainObject.Predmet.ProtustrankaFormatedWithAdressOIB>
  <DomainObject.Predmet.ProtustrankaWithAdress>
    <izvorni_sadrzaj>BETON-ČELIK d.o.o. Rakitovec 242/A, 10410 Velika Gorica</izvorni_sadrzaj>
    <derivirana_varijabla naziv="DomainObject.Predmet.ProtustrankaWithAdress_1">BETON-ČELIK d.o.o. Rakitovec 242/A, 10410 Velika Gorica</derivirana_varijabla>
  </DomainObject.Predmet.ProtustrankaWithAdress>
  <DomainObject.Predmet.ProtustrankaWithAdressOIB>
    <izvorni_sadrzaj>BETON-ČELIK d.o.o., OIB 24288296537, Rakitovec 242/A, 10410 Velika Gorica</izvorni_sadrzaj>
    <derivirana_varijabla naziv="DomainObject.Predmet.ProtustrankaWithAdressOIB_1">BETON-ČELIK d.o.o., OIB 24288296537, Rakitovec 242/A, 10410 Velika Gorica</derivirana_varijabla>
  </DomainObject.Predmet.ProtustrankaWithAdressOIB>
  <DomainObject.Predmet.ProtustrankaNazivFormated>
    <izvorni_sadrzaj>BETON-ČELIK d.o.o.</izvorni_sadrzaj>
    <derivirana_varijabla naziv="DomainObject.Predmet.ProtustrankaNazivFormated_1">BETON-ČELIK d.o.o.</derivirana_varijabla>
  </DomainObject.Predmet.ProtustrankaNazivFormated>
  <DomainObject.Predmet.ProtustrankaNazivFormatedOIB>
    <izvorni_sadrzaj>BETON-ČELIK d.o.o., OIB 24288296537</izvorni_sadrzaj>
    <derivirana_varijabla naziv="DomainObject.Predmet.ProtustrankaNazivFormatedOIB_1">BETON-ČELIK d.o.o., OIB 24288296537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BETON-ČELIK d.o.o. zastupanog po punomoćniku Vinko Landeka</item>
    </izvorni_sadrzaj>
    <derivirana_varijabla naziv="DomainObject.Predmet.ProtuStrankaListFormated_1">
      <item>BETON-ČELIK d.o.o. zastupanog po punomoćniku Vinko Landeka</item>
    </derivirana_varijabla>
  </DomainObject.Predmet.ProtuStrankaListFormated>
  <DomainObject.Predmet.ProtuStrankaListFormatedOIB>
    <izvorni_sadrzaj>
      <item>BETON-ČELIK d.o.o., OIB 24288296537 zastupanog po punomoćniku Vinko Landeka</item>
    </izvorni_sadrzaj>
    <derivirana_varijabla naziv="DomainObject.Predmet.ProtuStrankaListFormatedOIB_1">
      <item>BETON-ČELIK d.o.o., OIB 24288296537 zastupanog po punomoćniku Vinko Landeka</item>
    </derivirana_varijabla>
  </DomainObject.Predmet.ProtuStrankaListFormatedOIB>
  <DomainObject.Predmet.ProtuStrankaListFormatedWithAdress>
    <izvorni_sadrzaj>
      <item>BETON-ČELIK d.o.o., Rakitovec 242/A, 10410 Velika Gorica zastupanog po punomoćniku Vinko Landeka</item>
    </izvorni_sadrzaj>
    <derivirana_varijabla naziv="DomainObject.Predmet.ProtuStrankaListFormatedWithAdress_1">
      <item>BETON-ČELIK d.o.o., Rakitovec 242/A, 10410 Velika Gorica zastupanog po punomoćniku Vinko Landeka</item>
    </derivirana_varijabla>
  </DomainObject.Predmet.ProtuStrankaListFormatedWithAdress>
  <DomainObject.Predmet.ProtuStrankaListFormatedWithAdressOIB>
    <izvorni_sadrzaj>
      <item>BETON-ČELIK d.o.o., OIB 24288296537, Rakitovec 242/A, 10410 Velika Gorica zastupanog po punomoćniku Vinko Landeka</item>
    </izvorni_sadrzaj>
    <derivirana_varijabla naziv="DomainObject.Predmet.ProtuStrankaListFormatedWithAdressOIB_1">
      <item>BETON-ČELIK d.o.o., OIB 24288296537, Rakitovec 242/A, 10410 Velika Gorica zastupanog po punomoćniku Vinko Landeka</item>
    </derivirana_varijabla>
  </DomainObject.Predmet.ProtuStrankaListFormatedWithAdressOIB>
  <DomainObject.Predmet.ProtuStrankaListNazivFormated>
    <izvorni_sadrzaj>
      <item>BETON-ČELIK d.o.o.</item>
    </izvorni_sadrzaj>
    <derivirana_varijabla naziv="DomainObject.Predmet.ProtuStrankaListNazivFormated_1">
      <item>BETON-ČELIK d.o.o.</item>
    </derivirana_varijabla>
  </DomainObject.Predmet.ProtuStrankaListNazivFormated>
  <DomainObject.Predmet.ProtuStrankaListNazivFormatedOIB>
    <izvorni_sadrzaj>
      <item>BETON-ČELIK d.o.o., OIB 24288296537</item>
    </izvorni_sadrzaj>
    <derivirana_varijabla naziv="DomainObject.Predmet.ProtuStrankaListNazivFormatedOIB_1">
      <item>BETON-ČELIK d.o.o., OIB 24288296537</item>
    </derivirana_varijabla>
  </DomainObject.Predmet.ProtuStrankaListNazivFormatedOIB>
  <DomainObject.Predmet.OstaliListFormated>
    <izvorni_sadrzaj>
      <item>Vinko Landeka punomoćnik sudionika u postupku BETON-ČELIK d.o.o.</item>
    </izvorni_sadrzaj>
    <derivirana_varijabla naziv="DomainObject.Predmet.OstaliListFormated_1">
      <item>Vinko Landeka punomoćnik sudionika u postupku BETON-ČELIK d.o.o.</item>
    </derivirana_varijabla>
  </DomainObject.Predmet.OstaliListFormated>
  <DomainObject.Predmet.OstaliListFormatedOIB>
    <izvorni_sadrzaj>
      <item>Vinko Landeka, OIB 34538321160 punomoćnik sudionika u postupku BETON-ČELIK d.o.o.</item>
    </izvorni_sadrzaj>
    <derivirana_varijabla naziv="DomainObject.Predmet.OstaliListFormatedOIB_1">
      <item>Vinko Landeka, OIB 34538321160 punomoćnik sudionika u postupku BETON-ČELIK d.o.o.</item>
    </derivirana_varijabla>
  </DomainObject.Predmet.OstaliListFormatedOIB>
  <DomainObject.Predmet.OstaliListFormatedWithAdress>
    <izvorni_sadrzaj>
      <item>Vinko Landeka, Kralja Stjepana Držislava 7, 10410 Velika Gorica punomoćnik sudionika u postupku BETON-ČELIK d.o.o.</item>
    </izvorni_sadrzaj>
    <derivirana_varijabla naziv="DomainObject.Predmet.OstaliListFormatedWithAdress_1">
      <item>Vinko Landeka, Kralja Stjepana Držislava 7, 10410 Velika Gorica punomoćnik sudionika u postupku BETON-ČELIK d.o.o.</item>
    </derivirana_varijabla>
  </DomainObject.Predmet.OstaliListFormatedWithAdress>
  <DomainObject.Predmet.OstaliListFormatedWithAdressOIB>
    <izvorni_sadrzaj>
      <item>Vinko Landeka, OIB 34538321160, Kralja Stjepana Držislava 7, 10410 Velika Gorica punomoćnik sudionika u postupku BETON-ČELIK d.o.o.</item>
    </izvorni_sadrzaj>
    <derivirana_varijabla naziv="DomainObject.Predmet.OstaliListFormatedWithAdressOIB_1">
      <item>Vinko Landeka, OIB 34538321160, Kralja Stjepana Držislava 7, 10410 Velika Gorica punomoćnik sudionika u postupku BETON-ČELIK d.o.o.</item>
    </derivirana_varijabla>
  </DomainObject.Predmet.OstaliListFormatedWithAdressOIB>
  <DomainObject.Predmet.OstaliListNazivFormated>
    <izvorni_sadrzaj>
      <item>Vinko Landeka</item>
    </izvorni_sadrzaj>
    <derivirana_varijabla naziv="DomainObject.Predmet.OstaliListNazivFormated_1">
      <item>Vinko Landeka</item>
    </derivirana_varijabla>
  </DomainObject.Predmet.OstaliListNazivFormated>
  <DomainObject.Predmet.OstaliListNazivFormatedOIB>
    <izvorni_sadrzaj>
      <item>Vinko Landeka, OIB 34538321160</item>
    </izvorni_sadrzaj>
    <derivirana_varijabla naziv="DomainObject.Predmet.OstaliListNazivFormatedOIB_1">
      <item>Vinko Landeka, OIB 34538321160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BETON-ČELIK d.o.o.</izvorni_sadrzaj>
    <derivirana_varijabla naziv="DomainObject.Predmet.ProtustrankaIDrugi_1">BETON-ČELIK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BETON-ČELIK d.o.o., OIB 24288296537, Rakitovec 242/A, 10410 Velika Gorica</izvorni_sadrzaj>
    <derivirana_varijabla naziv="DomainObject.Predmet.ProtustrankaIDrugiAdressOIB_1">BETON-ČELIK d.o.o., OIB 24288296537,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BETON-ČELIK d.o.o.</item>
      <item>FINA Regionalni centar Zagreb</item>
      <item>Vinko Landeka</item>
    </izvorni_sadrzaj>
    <derivirana_varijabla naziv="DomainObject.Predmet.SudioniciListNaziv_1">
      <item>BETON-ČELIK d.o.o.</item>
      <item>FINA Regionalni centar Zagreb</item>
      <item>Vinko Landeka</item>
    </derivirana_varijabla>
  </DomainObject.Predmet.SudioniciListNaziv>
  <DomainObject.Predmet.SudioniciListAdressOIB>
    <izvorni_sadrzaj>
      <item>BETON-ČELIK d.o.o., OIB 24288296537, Rakitovec 242/A,10410 Velika Gorica</item>
      <item>FINA Regionalni centar Zagreb, OIB 85821130368, Trg svibanjskih žrtava 1995. 1,10000 Zagreb</item>
      <item>Vinko Landeka, OIB 34538321160, Kralja Stjepana Držislava 7,10410 Velika Gorica</item>
    </izvorni_sadrzaj>
    <derivirana_varijabla naziv="DomainObject.Predmet.SudioniciListAdressOIB_1">
      <item>BETON-ČELIK d.o.o., OIB 24288296537, Rakitovec 242/A,10410 Velika Gorica</item>
      <item>FINA Regionalni centar Zagreb, OIB 85821130368, Trg svibanjskih žrtava 1995. 1,10000 Zagreb</item>
      <item>Vinko Landeka, OIB 34538321160,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24288296537</item>
      <item>, OIB 85821130368</item>
      <item>, OIB 34538321160</item>
    </izvorni_sadrzaj>
    <derivirana_varijabla naziv="DomainObject.Predmet.SudioniciListNazivOIB_1">
      <item>, OIB 24288296537</item>
      <item>, OIB 85821130368</item>
      <item>, OIB 34538321160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A2A29-297A-42C7-B68E-ACFFEF788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5234</properties:Characters>
  <properties:Lines>119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2018-09-05T08:30:00Z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2018-09-05T08:50:00Z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(St-2348-17-poziv vjerovnicima(NOVI)-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