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1023" w14:paraId="47b1023" w:rsidRDefault="00AE649C" w:rsidP="00A20810" w:rsidR="00AE649C" w:rsidRPr="00B76F3C">
      <w:pPr>
        <w:pStyle w:val="Naslov3"/>
        <w:numPr>
          <w:ilvl w:val="0"/>
          <w:numId w:val="0"/>
        </w:numPr>
        <w:spacing w:after="0"/>
        <w:ind w:left="720"/>
        <w15:collapsed w:val="false"/>
      </w:pPr>
      <w:bookmarkStart w:name="_GoBack" w:id="0"/>
      <w:bookmarkEnd w:id="0"/>
    </w:p>
    <w:p w:rsidRDefault="00D2562D" w:rsidP="00A2081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A20810" w:rsidR="00A20810">
      <w:pPr>
        <w:pStyle w:val="SudSjedite"/>
      </w:pPr>
      <w:r>
        <w:tab/>
      </w:r>
      <w:r w:rsidR="00D2562D">
        <w:pict>
          <v:shape filled="f" strokeweight=".5pt" stroked="f" o:spid="_x0000_s1027"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rFonts w:hAnsiTheme="minorHAnsi" w:asciiTheme="minorHAnsi"/>
                      <w:sz w:val="20"/>
                      <w:szCs w:val="20"/>
                      <w:lang w:eastAsia="hr-HR"/>
                    </w:rPr>
                    <w:alias w:val="Grb Republike Hrvatske"/>
                    <w:tag w:val="eSPIS_GrbRH"/>
                    <w:id w:val="-2020378651"/>
                    <w:picture/>
                  </w:sdtPr>
                  <w:sdtEndPr/>
                  <w:sdtContent>
                    <w:p w:rsidRDefault="00A20810" w:rsidP="00A20810" w:rsidR="00A20810">
                      <w:pPr>
                        <w:pStyle w:val="GrbRH"/>
                      </w:pPr>
                      <w:r>
                        <w:rPr>
                          <w:rFonts w:hAnsiTheme="minorHAnsi" w:asciiTheme="minorHAnsi"/>
                          <w:sz w:val="20"/>
                          <w:szCs w:val="20"/>
                          <w:lang w:eastAsia="hr-HR"/>
                        </w:rPr>
                        <w:drawing>
                          <wp:inline distR="0" distL="0" distB="0" distT="0">
                            <wp:extent cy="838200" cx="6299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9920"/>
                                    </a:xfrm>
                                    <a:prstGeom prst="rect">
                                      <a:avLst/>
                                    </a:prstGeom>
                                    <a:noFill/>
                                    <a:ln>
                                      <a:noFill/>
                                    </a:ln>
                                  </pic:spPr>
                                </pic:pic>
                              </a:graphicData>
                            </a:graphic>
                          </wp:inline>
                        </w:drawing>
                      </w:r>
                    </w:p>
                  </w:sdtContent>
                </w:sdt>
              </w:txbxContent>
            </v:textbox>
            <w10:wrap anchory="page" anchorx="page"/>
          </v:shape>
        </w:pict>
      </w:r>
    </w:p>
    <w:p w:rsidRDefault="00A20810" w:rsidP="00A20810" w:rsidR="00A20810">
      <w:pPr>
        <w:pStyle w:val="SudSjedite"/>
      </w:pPr>
      <w:r>
        <w:t>REPUBLIKA HRVATSKA                                                          Poslovni broj: 4 St-294/14-14</w:t>
      </w:r>
    </w:p>
    <w:p w:rsidRDefault="00A20810" w:rsidP="00A20810" w:rsidR="00A20810">
      <w:pPr>
        <w:pStyle w:val="SudSjedite"/>
      </w:pPr>
      <w:r>
        <w:t>TRGOVAČKI SUD U VARAŽDINU</w:t>
      </w:r>
    </w:p>
    <w:p w:rsidRDefault="00A20810" w:rsidP="00A20810" w:rsidR="00A20810">
      <w:pPr>
        <w:pStyle w:val="SudSjedite"/>
      </w:pPr>
      <w:r>
        <w:t>Braće Radića 2</w:t>
      </w:r>
      <w:r>
        <w:tab/>
      </w:r>
    </w:p>
    <w:p w:rsidRDefault="00A20810" w:rsidP="00A20810" w:rsidR="00A20810">
      <w:pPr>
        <w:spacing w:after="0"/>
      </w:pPr>
    </w:p>
    <w:p w:rsidRDefault="00A20810" w:rsidP="00A20810" w:rsidR="00A20810">
      <w:pPr>
        <w:spacing w:after="0"/>
      </w:pPr>
    </w:p>
    <w:p w:rsidRDefault="00A20810" w:rsidP="00A20810" w:rsidR="00A20810">
      <w:pPr>
        <w:spacing w:after="0"/>
      </w:pPr>
    </w:p>
    <w:p w:rsidRDefault="00A20810" w:rsidP="00A20810" w:rsidR="00A20810">
      <w:pPr>
        <w:spacing w:after="0"/>
        <w:jc w:val="center"/>
        <w:rPr>
          <w:lang w:val="en-AU"/>
        </w:rPr>
      </w:pPr>
      <w:r>
        <w:t>R E P U B L I K A    H R V A T S K A</w:t>
      </w:r>
    </w:p>
    <w:p w:rsidRDefault="00A20810" w:rsidP="00A20810" w:rsidR="00A20810">
      <w:pPr>
        <w:spacing w:after="0"/>
        <w:jc w:val="both"/>
      </w:pPr>
    </w:p>
    <w:p w:rsidRDefault="00A20810" w:rsidP="00A20810" w:rsidR="00A20810">
      <w:pPr>
        <w:pStyle w:val="Naslov2"/>
        <w:numPr>
          <w:ilvl w:val="0"/>
          <w:numId w:val="0"/>
        </w:numPr>
        <w:spacing w:after="0"/>
        <w:rPr>
          <w:b w:val="false"/>
          <w:sz w:val="24"/>
          <w:szCs w:val="24"/>
        </w:rPr>
      </w:pPr>
      <w:r>
        <w:rPr>
          <w:b w:val="false"/>
          <w:sz w:val="24"/>
          <w:szCs w:val="24"/>
        </w:rPr>
        <w:t>R J E Š E NJ E</w:t>
      </w:r>
    </w:p>
    <w:p w:rsidRDefault="00A20810" w:rsidP="00A20810" w:rsidR="00A20810">
      <w:pPr>
        <w:spacing w:after="0"/>
      </w:pPr>
    </w:p>
    <w:p w:rsidRDefault="00A20810" w:rsidP="00A20810" w:rsidR="00A20810">
      <w:pPr>
        <w:spacing w:after="0"/>
        <w:jc w:val="center"/>
      </w:pPr>
    </w:p>
    <w:p w:rsidRDefault="00A20810" w:rsidP="00A20810" w:rsidR="00A20810">
      <w:pPr>
        <w:spacing w:after="0"/>
        <w:ind w:firstLine="720"/>
        <w:jc w:val="both"/>
        <w:rPr>
          <w:lang w:val="en-AU"/>
        </w:rPr>
      </w:pPr>
      <w:r>
        <w:t xml:space="preserve">Trgovački sud u Varaždinu, po sucu toga suda Iris Hatvalić Nemec, kao stečajnom sucu, povodom prijedloga predlagatelja Republika Hrvatska, Ministarstvo financija, Porezna uprava, Područni ured Koprivnica, OIB: 52634238587, zastupanog po Županijskom državnom odvjetništvu u Varaždinu, Građansko upravni odjel radi pokretanja stečajnog postupka nad dužnikom INŽENJER BRANKO MEĐUREČAN d.o.o., Kalinovac, Dravska 37, OIB: 41009548961, dana 3. veljače 2016. </w:t>
      </w:r>
    </w:p>
    <w:p w:rsidRDefault="00A20810" w:rsidP="00A20810" w:rsidR="00A20810">
      <w:pPr>
        <w:spacing w:after="0"/>
        <w:jc w:val="center"/>
      </w:pPr>
    </w:p>
    <w:p w:rsidRDefault="00A20810" w:rsidP="00A20810" w:rsidR="00A20810">
      <w:pPr>
        <w:spacing w:after="0"/>
        <w:jc w:val="center"/>
      </w:pPr>
    </w:p>
    <w:p w:rsidRDefault="00A20810" w:rsidP="00A20810" w:rsidR="00A20810">
      <w:pPr>
        <w:spacing w:after="0"/>
        <w:jc w:val="center"/>
        <w:rPr>
          <w:b/>
        </w:rPr>
      </w:pPr>
      <w:r>
        <w:rPr>
          <w:b/>
        </w:rPr>
        <w:t>r i j e š i o   j e</w:t>
      </w:r>
    </w:p>
    <w:p w:rsidRDefault="00A20810" w:rsidP="00A20810" w:rsidR="00A20810">
      <w:pPr>
        <w:spacing w:after="0"/>
        <w:rPr>
          <w:rFonts w:cs="Times New Roman"/>
        </w:rPr>
      </w:pPr>
    </w:p>
    <w:p w:rsidRDefault="00A20810" w:rsidP="00A20810" w:rsidR="00A20810">
      <w:pPr>
        <w:spacing w:after="0"/>
        <w:jc w:val="both"/>
        <w:rPr>
          <w:rFonts w:cs="Times New Roman"/>
        </w:rPr>
      </w:pPr>
      <w:r>
        <w:rPr>
          <w:rFonts w:cs="Times New Roman"/>
        </w:rPr>
        <w:t>1.)</w:t>
      </w:r>
      <w:r>
        <w:rPr>
          <w:rFonts w:cs="Times New Roman"/>
        </w:rPr>
        <w:tab/>
        <w:t xml:space="preserve">Dužniku  </w:t>
      </w:r>
      <w:r>
        <w:t>INŽENJER BRANKO MEĐUREČAN d.o.o., Kalinovac, Dravska 37, OIB: 41009548961</w:t>
      </w:r>
      <w:r>
        <w:rPr>
          <w:rFonts w:cs="Times New Roman"/>
        </w:rPr>
        <w:t>određuju se slijedeće mjere osiguranja:</w:t>
      </w:r>
    </w:p>
    <w:p w:rsidRDefault="00A20810" w:rsidP="00A20810" w:rsidR="00A20810">
      <w:pPr>
        <w:spacing w:after="0"/>
        <w:jc w:val="both"/>
        <w:rPr>
          <w:rFonts w:cs="Times New Roman"/>
        </w:rPr>
      </w:pPr>
    </w:p>
    <w:p w:rsidRDefault="00A20810" w:rsidP="00A20810" w:rsidR="00A20810">
      <w:pPr>
        <w:pStyle w:val="Odlomakpopisa"/>
        <w:numPr>
          <w:ilvl w:val="0"/>
          <w:numId w:val="47"/>
        </w:numPr>
        <w:tabs>
          <w:tab w:pos="851" w:val="clear"/>
        </w:tabs>
        <w:spacing w:after="0"/>
        <w:contextualSpacing/>
        <w:rPr>
          <w:rFonts w:cs="Times New Roman"/>
        </w:rPr>
      </w:pPr>
      <w:r>
        <w:rPr>
          <w:rFonts w:cs="Times New Roman"/>
        </w:rPr>
        <w:t>postavlja se Nenad Homar iz Koprivnice, Dravska 1, OIB 11719729882 za privremenog stečajnog upravitelja,</w:t>
      </w:r>
    </w:p>
    <w:p w:rsidRDefault="00A20810" w:rsidP="00A20810" w:rsidR="00A20810">
      <w:pPr>
        <w:pStyle w:val="Odlomakpopisa"/>
        <w:spacing w:after="0"/>
        <w:ind w:left="-131"/>
        <w:rPr>
          <w:rFonts w:cs="Times New Roman"/>
        </w:rPr>
      </w:pPr>
    </w:p>
    <w:p w:rsidRDefault="00A20810" w:rsidP="00A20810" w:rsidR="00A20810">
      <w:pPr>
        <w:pStyle w:val="Odlomakpopisa"/>
        <w:numPr>
          <w:ilvl w:val="0"/>
          <w:numId w:val="47"/>
        </w:numPr>
        <w:tabs>
          <w:tab w:pos="851" w:val="clear"/>
        </w:tabs>
        <w:spacing w:after="0"/>
        <w:contextualSpacing/>
        <w:rPr>
          <w:rFonts w:cs="Times New Roman"/>
        </w:rPr>
      </w:pPr>
      <w:r>
        <w:rPr>
          <w:rFonts w:cs="Times New Roman"/>
        </w:rPr>
        <w:t>dužnik može raspolagati svojom imovinom samo uz prethodnu suglasnost privremenog stečajnog upravitelja.</w:t>
      </w:r>
      <w:r>
        <w:rPr>
          <w:rFonts w:cs="Times New Roman"/>
        </w:rPr>
        <w:tab/>
      </w:r>
      <w:r>
        <w:rPr>
          <w:rFonts w:cs="Times New Roman"/>
        </w:rPr>
        <w:tab/>
      </w:r>
    </w:p>
    <w:p w:rsidRDefault="00A20810" w:rsidP="00A20810" w:rsidR="00A20810">
      <w:pPr>
        <w:pStyle w:val="Odlomakpopisa"/>
        <w:spacing w:after="0"/>
        <w:rPr>
          <w:rFonts w:cs="Times New Roman"/>
        </w:rPr>
      </w:pPr>
    </w:p>
    <w:p w:rsidRDefault="00A20810" w:rsidP="00A20810" w:rsidR="00A20810">
      <w:pPr>
        <w:spacing w:after="0"/>
        <w:jc w:val="both"/>
        <w:rPr>
          <w:rFonts w:cs="Times New Roman"/>
        </w:rPr>
      </w:pPr>
      <w:r>
        <w:rPr>
          <w:rFonts w:cs="Times New Roman"/>
        </w:rPr>
        <w:t>2.)</w:t>
      </w:r>
      <w:r>
        <w:rPr>
          <w:rFonts w:cs="Times New Roman"/>
        </w:rPr>
        <w:tab/>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Pr>
          <w:rFonts w:cs="Times New Roman"/>
        </w:rPr>
        <w:tab/>
      </w:r>
    </w:p>
    <w:p w:rsidRDefault="00A20810" w:rsidP="00A20810" w:rsidR="00A20810">
      <w:pPr>
        <w:spacing w:after="0"/>
        <w:jc w:val="both"/>
        <w:rPr>
          <w:rFonts w:cs="Times New Roman"/>
        </w:rPr>
      </w:pPr>
      <w:r>
        <w:rPr>
          <w:rFonts w:cs="Times New Roman"/>
        </w:rPr>
        <w:t>3.)</w:t>
      </w:r>
      <w:r>
        <w:rPr>
          <w:rFonts w:cs="Times New Roman"/>
        </w:rPr>
        <w:tab/>
        <w:t xml:space="preserve">Ovo rješenje objavit će se na mrežnim stranicama e-oglasna ploča suda. </w:t>
      </w:r>
      <w:r>
        <w:rPr>
          <w:rFonts w:cs="Times New Roman"/>
        </w:rPr>
        <w:tab/>
      </w:r>
    </w:p>
    <w:p w:rsidRDefault="00A20810" w:rsidP="00A20810" w:rsidR="00A20810">
      <w:pPr>
        <w:spacing w:after="0"/>
        <w:jc w:val="both"/>
        <w:rPr>
          <w:rFonts w:cs="Times New Roman"/>
        </w:rPr>
      </w:pPr>
    </w:p>
    <w:p w:rsidRDefault="00A20810" w:rsidP="00A20810" w:rsidR="00A20810">
      <w:pPr>
        <w:spacing w:after="0"/>
        <w:jc w:val="both"/>
        <w:rPr>
          <w:rFonts w:cs="Times New Roman"/>
        </w:rPr>
      </w:pPr>
      <w:r>
        <w:rPr>
          <w:rFonts w:cs="Times New Roman"/>
        </w:rPr>
        <w:t>4.)</w:t>
      </w:r>
      <w:r>
        <w:rPr>
          <w:rFonts w:cs="Times New Roman"/>
        </w:rPr>
        <w:tab/>
        <w:t>Dužnikovi dužnici se pozivaju svoje obveze ispunjavati prema dužniku vodeći računa o ovom objavljenom rješenju.</w:t>
      </w:r>
    </w:p>
    <w:p w:rsidRDefault="00A20810" w:rsidP="00A20810" w:rsidR="00A20810">
      <w:pPr>
        <w:spacing w:after="0"/>
        <w:jc w:val="both"/>
        <w:rPr>
          <w:rFonts w:cs="Times New Roman"/>
        </w:rPr>
      </w:pPr>
    </w:p>
    <w:p w:rsidRDefault="00A20810" w:rsidP="00A20810" w:rsidR="00A20810">
      <w:pPr>
        <w:spacing w:after="0"/>
        <w:jc w:val="both"/>
        <w:rPr>
          <w:rFonts w:cs="Times New Roman"/>
        </w:rPr>
      </w:pPr>
      <w:r>
        <w:rPr>
          <w:rFonts w:cs="Times New Roman"/>
        </w:rPr>
        <w:t>5.)</w:t>
      </w:r>
      <w:r>
        <w:rPr>
          <w:rFonts w:cs="Times New Roman"/>
        </w:rPr>
        <w:tab/>
        <w:t xml:space="preserve">Rješenje o postavljanju privremenog stečajnog upravitelja dostavlja se Zemljišno-knjižnom odjelu Općinskog građanskog suda u Zagrebu i Zemljišno-knjižnom odjelu Općinskog suda u Koprivnici, radi zabilježbe ograničenja raspolaganja imovinom dužnika u zemljišnim knjigama. </w:t>
      </w:r>
    </w:p>
    <w:p w:rsidRDefault="00A20810" w:rsidP="00A20810" w:rsidR="00A20810">
      <w:pPr>
        <w:spacing w:after="0"/>
        <w:jc w:val="both"/>
        <w:rPr>
          <w:rFonts w:cs="Times New Roman"/>
        </w:rPr>
      </w:pPr>
    </w:p>
    <w:p w:rsidRDefault="00A20810" w:rsidP="00A20810" w:rsidR="00A20810">
      <w:pPr>
        <w:spacing w:after="0"/>
        <w:jc w:val="both"/>
        <w:rPr>
          <w:rFonts w:cs="Times New Roman"/>
        </w:rPr>
      </w:pPr>
      <w:r>
        <w:rPr>
          <w:rFonts w:cs="Times New Roman"/>
        </w:rPr>
        <w:lastRenderedPageBreak/>
        <w:t>6.)</w:t>
      </w:r>
      <w:r>
        <w:rPr>
          <w:rFonts w:cs="Times New Roman"/>
        </w:rPr>
        <w:tab/>
        <w:t xml:space="preserve">Nalaže se Zemljišno-knjižnom odjelu Općinskog građanskog suda u Zagrebu da izvrši zabilježbu ograničenja raspolaganja u zemljišnim knjigama na nekretnini dužnika upisanoj u: - z.k.ul. broj 25890, etažno vlasništvo s  neodređenim omjerima, poduložak 4, k.o. Grad Zagreb, i to </w:t>
      </w:r>
    </w:p>
    <w:p w:rsidRDefault="00A20810" w:rsidP="00A20810" w:rsidR="00A20810">
      <w:pPr>
        <w:spacing w:after="0"/>
        <w:ind w:firstLine="708"/>
        <w:jc w:val="both"/>
        <w:rPr>
          <w:rFonts w:cs="Times New Roman"/>
        </w:rPr>
      </w:pPr>
      <w:r>
        <w:rPr>
          <w:rFonts w:cs="Times New Roman"/>
        </w:rPr>
        <w:t xml:space="preserve">- k.č. br. 7384/7 kuca tlocrtne povrsine 188 čm u zagrebu, i. ferenščica br. 101, kuca tlocrtne povrsine 40 čm u Zagrebu, I. Ferenščica br.  101/1 i dvoriste, 1350 m2 - 4. etaža, 1. suvlasnički dio cijele nekretnine koji je jednako velik kao i ostali suvlasnički dijelovi, </w:t>
      </w:r>
    </w:p>
    <w:p w:rsidRDefault="00A20810" w:rsidP="00A20810" w:rsidR="00A20810">
      <w:pPr>
        <w:spacing w:after="0"/>
        <w:jc w:val="both"/>
        <w:rPr>
          <w:rFonts w:cs="Times New Roman"/>
        </w:rPr>
      </w:pPr>
      <w:r>
        <w:rPr>
          <w:rFonts w:cs="Times New Roman"/>
        </w:rPr>
        <w:t xml:space="preserve">a kojega je suvlasničkog dijela dužnik vlasnik u 1/1 dijela. </w:t>
      </w:r>
    </w:p>
    <w:p w:rsidRDefault="00A20810" w:rsidP="00A20810" w:rsidR="00A20810">
      <w:pPr>
        <w:spacing w:after="0"/>
        <w:jc w:val="both"/>
        <w:rPr>
          <w:rFonts w:cs="Times New Roman"/>
        </w:rPr>
      </w:pPr>
    </w:p>
    <w:p w:rsidRDefault="00A20810" w:rsidP="00A20810" w:rsidR="00A20810">
      <w:pPr>
        <w:spacing w:after="0"/>
        <w:jc w:val="both"/>
        <w:rPr>
          <w:rFonts w:cs="Times New Roman"/>
        </w:rPr>
      </w:pPr>
      <w:r>
        <w:rPr>
          <w:rFonts w:cs="Times New Roman"/>
        </w:rPr>
        <w:t>7.)</w:t>
      </w:r>
      <w:r>
        <w:rPr>
          <w:rFonts w:cs="Times New Roman"/>
        </w:rPr>
        <w:tab/>
        <w:t xml:space="preserve">Nalaže se Zemljišno-knjižnom odjelu Općinskog suda u Koprivnici da izvrši zabilježbu ograničenja raspolaganja u zemljišnim knjigama na nekretnini dužnika, upisanoj u z.k.ul. broj 11220, etažno vlasništvo s određenim omjerima,  k.o. 314340, Koprivnica, i to </w:t>
      </w:r>
    </w:p>
    <w:p w:rsidRDefault="00A20810" w:rsidP="00A20810" w:rsidR="00A20810">
      <w:pPr>
        <w:spacing w:after="0"/>
        <w:ind w:firstLine="708"/>
        <w:jc w:val="both"/>
        <w:rPr>
          <w:rFonts w:cs="Times New Roman"/>
        </w:rPr>
      </w:pPr>
      <w:r>
        <w:rPr>
          <w:rFonts w:cs="Times New Roman"/>
        </w:rPr>
        <w:t xml:space="preserve">- k.č. br. 1095/2, poslovna zgrada br. 4 i dvoriste, 1500 m2, poslovna zgrada br. 4 u Ulici Josipa Vargovića, 1221 m2, dvorište u Ulici Josipa Vargovića 279 m2, - 36. Suvlasnički dio: 66/6000 ETAZNO VLASNISTVO (E-36)1. 2 kat: Poslovni prostor 36 Trgovina površine 51,20 m2, u elaboratu u etažiranju označeno žutom bojom, </w:t>
      </w:r>
    </w:p>
    <w:p w:rsidRDefault="00A20810" w:rsidP="00A20810" w:rsidR="00A20810">
      <w:pPr>
        <w:spacing w:after="0"/>
        <w:jc w:val="both"/>
        <w:rPr>
          <w:rFonts w:cs="Times New Roman"/>
        </w:rPr>
      </w:pPr>
      <w:r>
        <w:rPr>
          <w:rFonts w:cs="Times New Roman"/>
        </w:rPr>
        <w:t xml:space="preserve">kojega je suvlasničkog dijela dužnik vlasnik u 1/1 dijela. </w:t>
      </w:r>
    </w:p>
    <w:p w:rsidRDefault="00A20810" w:rsidP="00A20810" w:rsidR="00A20810">
      <w:pPr>
        <w:spacing w:after="0"/>
        <w:jc w:val="both"/>
        <w:rPr>
          <w:rFonts w:cs="Times New Roman"/>
        </w:rPr>
      </w:pPr>
      <w:r>
        <w:rPr>
          <w:rFonts w:cs="Times New Roman"/>
        </w:rPr>
        <w:t xml:space="preserve">                  </w:t>
      </w:r>
    </w:p>
    <w:p w:rsidRDefault="00A20810" w:rsidP="00A20810" w:rsidR="00A20810">
      <w:pPr>
        <w:spacing w:after="0"/>
        <w:jc w:val="both"/>
        <w:rPr>
          <w:rFonts w:cs="Times New Roman"/>
        </w:rPr>
      </w:pPr>
    </w:p>
    <w:p w:rsidRDefault="00A20810" w:rsidP="00A20810" w:rsidR="00A20810">
      <w:pPr>
        <w:spacing w:after="0"/>
        <w:ind w:firstLine="720"/>
        <w:jc w:val="center"/>
        <w:rPr>
          <w:rFonts w:cs="Times New Roman"/>
        </w:rPr>
      </w:pPr>
      <w:r>
        <w:rPr>
          <w:rFonts w:cs="Times New Roman"/>
        </w:rPr>
        <w:t>Obrazloženje</w:t>
      </w:r>
    </w:p>
    <w:p w:rsidRDefault="00A20810" w:rsidP="00A20810" w:rsidR="00A20810">
      <w:pPr>
        <w:spacing w:after="0"/>
        <w:ind w:firstLine="720"/>
        <w:jc w:val="center"/>
        <w:rPr>
          <w:rFonts w:cs="Times New Roman"/>
        </w:rPr>
      </w:pPr>
    </w:p>
    <w:p w:rsidRDefault="00A20810" w:rsidP="00A20810" w:rsidR="00A20810">
      <w:pPr>
        <w:spacing w:after="0"/>
        <w:ind w:firstLine="720"/>
        <w:jc w:val="center"/>
        <w:rPr>
          <w:rFonts w:cs="Times New Roman"/>
        </w:rPr>
      </w:pPr>
    </w:p>
    <w:p w:rsidRDefault="00A20810" w:rsidP="00A20810" w:rsidR="00A20810">
      <w:pPr>
        <w:spacing w:after="0"/>
        <w:jc w:val="both"/>
        <w:rPr>
          <w:rFonts w:cs="Times New Roman"/>
        </w:rPr>
      </w:pPr>
      <w:r>
        <w:rPr>
          <w:rFonts w:cs="Times New Roman"/>
        </w:rPr>
        <w:tab/>
        <w:t>Rješenjem St-294/14 od 19. veljače 2015. pokrenut je prethodni postupak radi utvrđivanja uvjeta za otvaranje stečajnog postupka nad dužnikom, te je određeno ročište radi izjašnjenja o prijedlogu za otvaranje stečajnog postupka.</w:t>
      </w:r>
    </w:p>
    <w:p w:rsidRDefault="00A20810" w:rsidP="00A20810" w:rsidR="00A20810">
      <w:pPr>
        <w:spacing w:after="0"/>
        <w:jc w:val="both"/>
        <w:rPr>
          <w:rFonts w:cs="Times New Roman"/>
        </w:rPr>
      </w:pPr>
      <w:r>
        <w:rPr>
          <w:rFonts w:cs="Times New Roman"/>
        </w:rPr>
        <w:tab/>
        <w:t>Na ročištu radi izjašnjenja o prijedlogu za otvaranje stečajnog postupka predlagatelj je ustrajao s prijedlogom za otvaranje stečajnog postupka. Direktor dužnika, iako uredno pozvan putem oglasne ploče suda nije pristupio na ročište radi izjašnjenja o prijedlogu za otvaranje stečajnog postupka, niti je sudu dostavio prokazni popis imovine dužnika.</w:t>
      </w:r>
    </w:p>
    <w:p w:rsidRDefault="00A20810" w:rsidP="00A20810" w:rsidR="00A20810">
      <w:pPr>
        <w:spacing w:after="0"/>
        <w:ind w:firstLine="720"/>
        <w:jc w:val="both"/>
        <w:rPr>
          <w:rFonts w:cs="Times New Roman"/>
        </w:rPr>
      </w:pPr>
      <w:r>
        <w:rPr>
          <w:rFonts w:cs="Times New Roman"/>
        </w:rPr>
        <w:t xml:space="preserve">U prethodnom se postupku ispituje postojanje stečajnih razloga određenih čl. </w:t>
      </w:r>
      <w:smartTag w:element="metricconverter" w:uri="urn:schemas-microsoft-com:office:smarttags">
        <w:smartTagPr>
          <w:attr w:val="4. st" w:name="ProductID"/>
        </w:smartTagPr>
        <w:r>
          <w:rPr>
            <w:rFonts w:cs="Times New Roman"/>
          </w:rPr>
          <w:t>4. st</w:t>
        </w:r>
      </w:smartTag>
      <w:r>
        <w:rPr>
          <w:rFonts w:cs="Times New Roman"/>
        </w:rPr>
        <w:t>. 2. Stečajnog zakona i to nelikvidnost,  nesposobnost za plaćanje i prezaduženost te se ispituje mogu li se imovinom dužnika pokriti troškovi postupka.</w:t>
      </w:r>
    </w:p>
    <w:p w:rsidRDefault="00A20810" w:rsidP="00A20810" w:rsidR="00A20810">
      <w:pPr>
        <w:spacing w:after="0"/>
        <w:ind w:firstLine="720"/>
        <w:jc w:val="both"/>
        <w:rPr>
          <w:rFonts w:cs="Times New Roman"/>
        </w:rPr>
      </w:pPr>
      <w:r>
        <w:rPr>
          <w:rFonts w:cs="Times New Roman"/>
        </w:rPr>
        <w:t xml:space="preserve">Sud je odlučio u prethodnom postupku odrediti mjere osiguranja određene čl. 44. SZ-a, postavljanjem privremenog stečajnog upravitelja sa zadatkom da zaštiti i održava imovinu dužnika, nastavi s vođenjem dužnikova poduzeća sve do odluke o otvaranju stečajnoga postupka, ispita mogu li se imovinom dužnika pokriti troškovi postupka sve sukladno odredbama čl. </w:t>
      </w:r>
      <w:smartTag w:element="metricconverter" w:uri="urn:schemas-microsoft-com:office:smarttags">
        <w:smartTagPr>
          <w:attr w:val="45. st" w:name="ProductID"/>
        </w:smartTagPr>
        <w:r>
          <w:rPr>
            <w:rFonts w:cs="Times New Roman"/>
          </w:rPr>
          <w:t>45. st</w:t>
        </w:r>
      </w:smartTag>
      <w:r>
        <w:rPr>
          <w:rFonts w:cs="Times New Roman"/>
        </w:rPr>
        <w:t xml:space="preserve">. 1.  Stečajnog zakona. Postavljanjem privremenog stečajnog upravitelja utvrdit će se i ima li dužnik imovine iz koje bi se mogao ostvariti cilj stečajnog postupka, namirenje vjerovnika. Radi sprječavanja nastupanja promjena imovinskog položaja dužnika koje bi za vjerovnike mogle biti nepovoljne, sud je utvrdio i zabranu raspolaganja imovinom dužnika bez prethodne suglasnosti privremenog stečajnog upravitelja. </w:t>
      </w:r>
    </w:p>
    <w:p w:rsidRDefault="00A20810" w:rsidP="00A20810" w:rsidR="00A20810">
      <w:pPr>
        <w:spacing w:after="0"/>
        <w:ind w:firstLine="720"/>
        <w:jc w:val="both"/>
        <w:rPr>
          <w:rFonts w:cs="Times New Roman"/>
        </w:rPr>
      </w:pPr>
      <w:r>
        <w:rPr>
          <w:rFonts w:cs="Times New Roman"/>
        </w:rPr>
        <w:t>Nakon što privremeni stečajni upravitelj izradi svoje pisano izvješće, na ročištu radi utvrđivanja uvjeta za otvaranje stečajnog postupka ili u roku od tri dana nakon održavanja ovog ročišta, stečajni sudac će donijeti odluku o prijedlogu za otvaranje stečajnog postupka, sukladno odredbama čl. 53. Stečajnog zakona.</w:t>
      </w:r>
    </w:p>
    <w:p w:rsidRDefault="00A20810" w:rsidP="00A20810" w:rsidR="00A20810">
      <w:pPr>
        <w:spacing w:after="0"/>
        <w:jc w:val="both"/>
        <w:rPr>
          <w:rFonts w:cs="Times New Roman"/>
        </w:rPr>
      </w:pPr>
      <w:r>
        <w:rPr>
          <w:rFonts w:cs="Times New Roman"/>
        </w:rPr>
        <w:tab/>
        <w:t xml:space="preserve">Radi ograničenja raspolaganja dužniku imovinom pozvani su dužnikovi dužnici svoje obveze prema dužniku ispunjavati vodeći računa o donesenim mjerama, te će se rješenje o ograničenju raspolaganja imovinom dostaviti i u nadležne upisnike sukladno čl. </w:t>
      </w:r>
      <w:smartTag w:element="metricconverter" w:uri="urn:schemas-microsoft-com:office:smarttags">
        <w:smartTagPr>
          <w:attr w:val="46. st" w:name="ProductID"/>
        </w:smartTagPr>
        <w:r>
          <w:rPr>
            <w:rFonts w:cs="Times New Roman"/>
          </w:rPr>
          <w:t>46. st</w:t>
        </w:r>
      </w:smartTag>
      <w:r>
        <w:rPr>
          <w:rFonts w:cs="Times New Roman"/>
        </w:rPr>
        <w:t>. 2. Stečajnog zakona.</w:t>
      </w:r>
    </w:p>
    <w:p w:rsidRDefault="00A20810" w:rsidP="00A20810" w:rsidR="00A20810">
      <w:pPr>
        <w:spacing w:after="0"/>
        <w:ind w:firstLine="720"/>
        <w:jc w:val="center"/>
        <w:rPr>
          <w:rFonts w:cs="Times New Roman"/>
        </w:rPr>
      </w:pPr>
    </w:p>
    <w:p w:rsidRDefault="00A20810" w:rsidP="00A20810" w:rsidR="00A20810">
      <w:pPr>
        <w:spacing w:after="0"/>
        <w:ind w:firstLine="720"/>
        <w:jc w:val="center"/>
        <w:rPr>
          <w:rFonts w:cs="Times New Roman"/>
        </w:rPr>
      </w:pPr>
      <w:r>
        <w:rPr>
          <w:rFonts w:cs="Times New Roman"/>
        </w:rPr>
        <w:t>U Varaždinu, 3. veljače 2016.</w:t>
      </w:r>
    </w:p>
    <w:p w:rsidRDefault="00A20810" w:rsidP="00A20810" w:rsidR="00A20810">
      <w:pPr>
        <w:spacing w:after="0"/>
        <w:ind w:firstLine="720"/>
        <w:jc w:val="center"/>
        <w:rPr>
          <w:rFonts w:cs="Times New Roman"/>
        </w:rPr>
      </w:pPr>
    </w:p>
    <w:p w:rsidRDefault="00A20810" w:rsidP="00A20810" w:rsidR="00A20810">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w:t>
      </w:r>
    </w:p>
    <w:p w:rsidRDefault="00A20810" w:rsidP="00A20810" w:rsidR="00A20810">
      <w:pPr>
        <w:spacing w:after="0"/>
        <w:ind w:firstLine="72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 v.r.</w:t>
      </w:r>
    </w:p>
    <w:p w:rsidRDefault="00A20810" w:rsidP="00A20810" w:rsidR="00A20810">
      <w:pPr>
        <w:spacing w:after="0"/>
        <w:ind w:firstLine="720" w:left="3528"/>
        <w:jc w:val="both"/>
        <w:rPr>
          <w:rFonts w:cs="Times New Roman"/>
        </w:rPr>
      </w:pPr>
      <w:r>
        <w:rPr>
          <w:rFonts w:cs="Times New Roman"/>
        </w:rPr>
        <w:t xml:space="preserve">Za točnost otpravka-ovlašteni službenik: </w:t>
      </w:r>
    </w:p>
    <w:p w:rsidRDefault="00A20810" w:rsidP="00A20810" w:rsidR="00A20810">
      <w:pPr>
        <w:spacing w:after="0"/>
        <w:jc w:val="both"/>
        <w:rPr>
          <w:rFonts w:cs="Times New Roman"/>
        </w:rPr>
      </w:pPr>
    </w:p>
    <w:p w:rsidRDefault="00A20810" w:rsidP="00A20810" w:rsidR="00A20810">
      <w:pPr>
        <w:spacing w:after="0"/>
        <w:jc w:val="both"/>
        <w:rPr>
          <w:rFonts w:cs="Times New Roman"/>
        </w:rPr>
      </w:pPr>
      <w:r>
        <w:rPr>
          <w:rFonts w:cs="Times New Roman"/>
        </w:rPr>
        <w:tab/>
        <w:t>Pouka o pravnom lijeku:</w:t>
      </w:r>
    </w:p>
    <w:p w:rsidRDefault="00A20810" w:rsidP="00A20810" w:rsidR="00A20810">
      <w:pPr>
        <w:spacing w:after="0"/>
        <w:jc w:val="both"/>
        <w:rPr>
          <w:rFonts w:cs="Times New Roman"/>
        </w:rPr>
      </w:pPr>
      <w:r>
        <w:rPr>
          <w:rFonts w:cs="Times New Roman"/>
        </w:rPr>
        <w:tab/>
        <w:t>Protiv ovog rješenja nezadovoljna stranka može u roku od osam dana od dana primitka prijepisa rješenja izjaviti žalbu Visokom trgovačkom sudu RH u Zagrebu. Žalba se podnosi pisano u tri primjerka i dostavlja putem ovog suda preporučeno poštom ili se predaje neposredno kod ovog suda.</w:t>
      </w:r>
    </w:p>
    <w:p w:rsidRDefault="00A20810" w:rsidP="00A20810" w:rsidR="00A20810">
      <w:pPr>
        <w:spacing w:after="0"/>
        <w:jc w:val="both"/>
        <w:rPr>
          <w:rFonts w:cs="Times New Roman"/>
        </w:rPr>
      </w:pPr>
      <w:r>
        <w:rPr>
          <w:rFonts w:cs="Times New Roman"/>
        </w:rPr>
        <w:t>DNA:</w:t>
      </w:r>
    </w:p>
    <w:p w:rsidRDefault="00A20810" w:rsidP="00A20810" w:rsidR="00A20810">
      <w:pPr>
        <w:numPr>
          <w:ilvl w:val="0"/>
          <w:numId w:val="48"/>
        </w:numPr>
        <w:spacing w:after="0"/>
        <w:jc w:val="both"/>
        <w:rPr>
          <w:rFonts w:cs="Times New Roman"/>
        </w:rPr>
      </w:pPr>
      <w:r>
        <w:rPr>
          <w:rFonts w:cs="Times New Roman"/>
        </w:rPr>
        <w:t>predlagatelj, Ministarstvo financija, Porezna uprava, Područni ured Koprivnica, Hrvatske državnosti 7</w:t>
      </w:r>
    </w:p>
    <w:p w:rsidRDefault="00A20810" w:rsidP="00A20810" w:rsidR="00A20810">
      <w:pPr>
        <w:numPr>
          <w:ilvl w:val="0"/>
          <w:numId w:val="48"/>
        </w:numPr>
        <w:spacing w:after="0"/>
        <w:jc w:val="both"/>
        <w:rPr>
          <w:rFonts w:cs="Times New Roman"/>
        </w:rPr>
      </w:pPr>
      <w:r>
        <w:rPr>
          <w:rFonts w:cs="Times New Roman"/>
        </w:rPr>
        <w:t xml:space="preserve">dužnik, INŽENJER BRANKO MEĐUREČAN d.o.o., Kalinovac, Dravska 37, </w:t>
      </w:r>
    </w:p>
    <w:p w:rsidRDefault="00A20810" w:rsidP="00A20810" w:rsidR="00A20810">
      <w:pPr>
        <w:numPr>
          <w:ilvl w:val="0"/>
          <w:numId w:val="48"/>
        </w:numPr>
        <w:spacing w:after="0"/>
        <w:jc w:val="both"/>
        <w:rPr>
          <w:rFonts w:cs="Times New Roman"/>
        </w:rPr>
      </w:pPr>
      <w:r>
        <w:rPr>
          <w:rFonts w:cs="Times New Roman"/>
        </w:rPr>
        <w:t xml:space="preserve">direktor dužnika, Slaven Prokeš, </w:t>
      </w:r>
      <w:r w:rsidR="00B5238C">
        <w:rPr>
          <w:rFonts w:cs="Times New Roman"/>
        </w:rPr>
        <w:t>Koštacin 2</w:t>
      </w:r>
      <w:r>
        <w:rPr>
          <w:rFonts w:cs="Times New Roman"/>
        </w:rPr>
        <w:t xml:space="preserve">, Zagreb </w:t>
      </w:r>
    </w:p>
    <w:p w:rsidRDefault="00A20810" w:rsidP="00A20810" w:rsidR="00A20810">
      <w:pPr>
        <w:numPr>
          <w:ilvl w:val="0"/>
          <w:numId w:val="48"/>
        </w:numPr>
        <w:spacing w:after="0"/>
        <w:jc w:val="both"/>
        <w:rPr>
          <w:rFonts w:cs="Times New Roman"/>
        </w:rPr>
      </w:pPr>
      <w:r>
        <w:rPr>
          <w:rFonts w:cs="Times New Roman"/>
        </w:rPr>
        <w:t>privremeni stečajni upravitelj, Nenad Homar iz Koprivnice, Dravska 1</w:t>
      </w:r>
    </w:p>
    <w:p w:rsidRDefault="00A20810" w:rsidP="00A20810" w:rsidR="00A20810">
      <w:pPr>
        <w:numPr>
          <w:ilvl w:val="0"/>
          <w:numId w:val="48"/>
        </w:numPr>
        <w:spacing w:after="0"/>
        <w:jc w:val="both"/>
        <w:rPr>
          <w:rFonts w:cs="Times New Roman"/>
        </w:rPr>
      </w:pPr>
      <w:r>
        <w:rPr>
          <w:rFonts w:cs="Times New Roman"/>
        </w:rPr>
        <w:t xml:space="preserve">Financijska agencija, Zagreb, Vrtni put </w:t>
      </w:r>
    </w:p>
    <w:p w:rsidRDefault="00A20810" w:rsidP="00A20810" w:rsidR="00A20810">
      <w:pPr>
        <w:numPr>
          <w:ilvl w:val="0"/>
          <w:numId w:val="48"/>
        </w:numPr>
        <w:spacing w:after="0"/>
        <w:jc w:val="both"/>
        <w:rPr>
          <w:rFonts w:cs="Times New Roman"/>
        </w:rPr>
      </w:pPr>
      <w:r>
        <w:rPr>
          <w:rFonts w:cs="Times New Roman"/>
        </w:rPr>
        <w:t>Sudski registar, uz rješenje o pokretanju prethodnog postupka</w:t>
      </w:r>
    </w:p>
    <w:p w:rsidRDefault="00A20810" w:rsidP="00A20810" w:rsidR="00A20810">
      <w:pPr>
        <w:numPr>
          <w:ilvl w:val="0"/>
          <w:numId w:val="48"/>
        </w:numPr>
        <w:spacing w:after="0"/>
        <w:jc w:val="both"/>
        <w:rPr>
          <w:rFonts w:cs="Times New Roman"/>
        </w:rPr>
      </w:pPr>
      <w:r>
        <w:rPr>
          <w:rFonts w:cs="Times New Roman"/>
        </w:rPr>
        <w:t xml:space="preserve">Zemljišno knjižni odjel Općinskog suda u Koprivnici, </w:t>
      </w:r>
      <w:r>
        <w:rPr>
          <w:rStyle w:val="xbe"/>
          <w:rFonts w:cs="Times New Roman"/>
        </w:rPr>
        <w:t>Ul. Hrvatske državnosti 5, Koprivnica</w:t>
      </w:r>
    </w:p>
    <w:p w:rsidRDefault="00A20810" w:rsidP="00A20810" w:rsidR="00A20810">
      <w:pPr>
        <w:numPr>
          <w:ilvl w:val="0"/>
          <w:numId w:val="48"/>
        </w:numPr>
        <w:spacing w:after="0"/>
        <w:jc w:val="both"/>
        <w:rPr>
          <w:rFonts w:cs="Times New Roman"/>
        </w:rPr>
      </w:pPr>
      <w:r>
        <w:rPr>
          <w:rFonts w:cs="Times New Roman"/>
        </w:rPr>
        <w:t>Zemljišno knjižni odjel Općinskog građanskog suda u Zagrebu, Ulica grada Vukovara 84, Zagreb</w:t>
      </w:r>
    </w:p>
    <w:p w:rsidRDefault="00A20810" w:rsidP="00A20810" w:rsidR="00A20810">
      <w:pPr>
        <w:numPr>
          <w:ilvl w:val="0"/>
          <w:numId w:val="48"/>
        </w:numPr>
        <w:spacing w:after="0"/>
        <w:jc w:val="both"/>
        <w:rPr>
          <w:rFonts w:cs="Times New Roman"/>
        </w:rPr>
      </w:pPr>
      <w:r>
        <w:rPr>
          <w:rFonts w:cs="Times New Roman"/>
        </w:rPr>
        <w:t xml:space="preserve">e- oglasna ploča suda </w:t>
      </w:r>
    </w:p>
    <w:p w:rsidRDefault="00A20810" w:rsidP="00A20810" w:rsidR="00A20810">
      <w:pPr>
        <w:spacing w:after="0"/>
        <w:jc w:val="both"/>
        <w:rPr>
          <w:rFonts w:cs="Times New Roman"/>
        </w:rPr>
      </w:pPr>
    </w:p>
    <w:p w:rsidRDefault="00A20810" w:rsidP="00A20810" w:rsidR="00A20810">
      <w:pPr>
        <w:spacing w:after="0"/>
      </w:pPr>
    </w:p>
    <w:p w:rsidRDefault="00CB0EA4" w:rsidP="00A20810" w:rsidR="00CB0EA4">
      <w:pPr>
        <w:pStyle w:val="Naslovdokumenta"/>
        <w:spacing w:after="0"/>
      </w:pPr>
    </w:p>
    <w:p w:rsidRDefault="0071688E" w:rsidP="00A20810" w:rsidR="0071688E">
      <w:pPr>
        <w:pStyle w:val="Poetniodjeljak"/>
        <w:spacing w:after="0"/>
      </w:pPr>
    </w:p>
    <w:p w:rsidRDefault="00A21F0D" w:rsidP="00A20810" w:rsidR="00A21F0D">
      <w:pPr>
        <w:pStyle w:val="NormaleSPIS"/>
        <w:spacing w:after="0"/>
        <w:rPr>
          <w:noProof/>
        </w:rPr>
      </w:pPr>
    </w:p>
    <w:p w:rsidRDefault="00DA0242" w:rsidP="00A20810"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25394A"/>
    <w:multiLevelType w:val="hybridMultilevel"/>
    <w:tmpl w:val="AD788AE0"/>
    <w:lvl w:tplc="041A0017" w:ilvl="0">
      <w:start w:val="1"/>
      <w:numFmt w:val="lowerLetter"/>
      <w:lvlText w:val="%1)"/>
      <w:lvlJc w:val="left"/>
      <w:pPr>
        <w:tabs>
          <w:tab w:pos="708" w:val="num"/>
        </w:tabs>
        <w:ind w:firstLine="0" w:left="708"/>
      </w:pPr>
    </w:lvl>
    <w:lvl w:tplc="041A0019" w:ilvl="1">
      <w:start w:val="1"/>
      <w:numFmt w:val="lowerLetter"/>
      <w:lvlText w:val="%2."/>
      <w:lvlJc w:val="left"/>
      <w:pPr>
        <w:tabs>
          <w:tab w:pos="1428" w:val="num"/>
        </w:tabs>
        <w:ind w:hanging="360" w:left="1428"/>
      </w:pPr>
    </w:lvl>
    <w:lvl w:tplc="041A001B" w:ilvl="2">
      <w:start w:val="1"/>
      <w:numFmt w:val="lowerRoman"/>
      <w:lvlText w:val="%3."/>
      <w:lvlJc w:val="right"/>
      <w:pPr>
        <w:tabs>
          <w:tab w:pos="2148" w:val="num"/>
        </w:tabs>
        <w:ind w:hanging="180" w:left="2148"/>
      </w:pPr>
    </w:lvl>
    <w:lvl w:tplc="041A000F" w:ilvl="3">
      <w:start w:val="1"/>
      <w:numFmt w:val="decimal"/>
      <w:lvlText w:val="%4."/>
      <w:lvlJc w:val="left"/>
      <w:pPr>
        <w:tabs>
          <w:tab w:pos="2868" w:val="num"/>
        </w:tabs>
        <w:ind w:hanging="360" w:left="2868"/>
      </w:pPr>
    </w:lvl>
    <w:lvl w:tplc="041A0019" w:ilvl="4">
      <w:start w:val="1"/>
      <w:numFmt w:val="lowerLetter"/>
      <w:lvlText w:val="%5."/>
      <w:lvlJc w:val="left"/>
      <w:pPr>
        <w:tabs>
          <w:tab w:pos="3588" w:val="num"/>
        </w:tabs>
        <w:ind w:hanging="360" w:left="3588"/>
      </w:pPr>
    </w:lvl>
    <w:lvl w:tplc="041A001B" w:ilvl="5">
      <w:start w:val="1"/>
      <w:numFmt w:val="lowerRoman"/>
      <w:lvlText w:val="%6."/>
      <w:lvlJc w:val="right"/>
      <w:pPr>
        <w:tabs>
          <w:tab w:pos="4308" w:val="num"/>
        </w:tabs>
        <w:ind w:hanging="180" w:left="4308"/>
      </w:pPr>
    </w:lvl>
    <w:lvl w:tplc="041A000F" w:ilvl="6">
      <w:start w:val="1"/>
      <w:numFmt w:val="decimal"/>
      <w:lvlText w:val="%7."/>
      <w:lvlJc w:val="left"/>
      <w:pPr>
        <w:tabs>
          <w:tab w:pos="5028" w:val="num"/>
        </w:tabs>
        <w:ind w:hanging="360" w:left="5028"/>
      </w:pPr>
    </w:lvl>
    <w:lvl w:tplc="041A0019" w:ilvl="7">
      <w:start w:val="1"/>
      <w:numFmt w:val="lowerLetter"/>
      <w:lvlText w:val="%8."/>
      <w:lvlJc w:val="left"/>
      <w:pPr>
        <w:tabs>
          <w:tab w:pos="5748" w:val="num"/>
        </w:tabs>
        <w:ind w:hanging="360" w:left="5748"/>
      </w:pPr>
    </w:lvl>
    <w:lvl w:tplc="041A001B" w:ilvl="8">
      <w:start w:val="1"/>
      <w:numFmt w:val="lowerRoman"/>
      <w:lvlText w:val="%9."/>
      <w:lvlJc w:val="right"/>
      <w:pPr>
        <w:tabs>
          <w:tab w:pos="6468" w:val="num"/>
        </w:tabs>
        <w:ind w:hanging="180" w:left="6468"/>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9C360F"/>
    <w:multiLevelType w:val="hybridMultilevel"/>
    <w:tmpl w:val="43A8E70A"/>
    <w:lvl w:tplc="041A000F" w:ilvl="0">
      <w:start w:val="1"/>
      <w:numFmt w:val="decimal"/>
      <w:lvlText w:val="%1."/>
      <w:lvlJc w:val="left"/>
      <w:pPr>
        <w:tabs>
          <w:tab w:pos="360" w:val="num"/>
        </w:tabs>
        <w:ind w:hanging="360" w:left="360"/>
      </w:pPr>
    </w:lvl>
    <w:lvl w:tplc="041A0003" w:ilvl="1">
      <w:start w:val="1"/>
      <w:numFmt w:val="bullet"/>
      <w:lvlText w:val="o"/>
      <w:lvlJc w:val="left"/>
      <w:pPr>
        <w:tabs>
          <w:tab w:pos="1080" w:val="num"/>
        </w:tabs>
        <w:ind w:hanging="360" w:left="1080"/>
      </w:pPr>
      <w:rPr>
        <w:rFonts w:cs="Courier New"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810"/>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38C"/>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62D"/>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xbe" w:type="character">
    <w:name w:val="_xbe"/>
    <w:basedOn w:val="Zadanifontodlomka"/>
    <w:rsid w:val="00A2081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xbe" w:type="character">
    <w:name w:val="_xbe"/>
    <w:basedOn w:val="Zadanifontodlomka"/>
    <w:rsid w:val="00A2081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99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St-294/2014-14</izvorni_sadrzaj>
    <derivirana_varijabla naziv="DomainObject.Oznaka_1">St-294/2014-14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2014.</izvorni_sadrzaj>
    <derivirana_varijabla naziv="DomainObject.Predmet.DatumOsnivanja_1">21.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St-294/2014</izvorni_sadrzaj>
    <derivirana_varijabla naziv="DomainObject.Predmet.OznakaBroj_1">St-294/2014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INŽENJER BRANKO MEĐUREČAN trgovačko društvo za građevinarstvo i trgovinu d.o.o. zastupanog po punomoćniku Nenad Homar</izvorni_sadrzaj>
    <derivirana_varijabla naziv="DomainObject.Predmet.ProtustrankaFormated_1">  INŽENJER BRANKO MEĐUREČAN trgovačko društvo za građevinarstvo i trgovinu d.o.o. zastupanog po punomoćniku Nenad Homar</derivirana_varijabla>
  </DomainObject.Predmet.ProtustrankaFormated>
  <DomainObject.Predmet.ProtustrankaFormatedOIB>
    <izvorni_sadrzaj>  INŽENJER BRANKO MEĐUREČAN trgovačko društvo za građevinarstvo i trgovinu d.o.o., OIB 41009548961 zastupanog po punomoćniku Nenad Homar</izvorni_sadrzaj>
    <derivirana_varijabla naziv="DomainObject.Predmet.ProtustrankaFormatedOIB_1">  INŽENJER BRANKO MEĐUREČAN trgovačko društvo za građevinarstvo i trgovinu d.o.o., OIB 41009548961 zastupanog po punomoćniku Nenad Homar</derivirana_varijabla>
  </DomainObject.Predmet.ProtustrankaFormatedOIB>
  <DomainObject.Predmet.ProtustrankaFormatedWithAdress>
    <izvorni_sadrzaj> INŽENJER BRANKO MEĐUREČAN trgovačko društvo za građevinarstvo i trgovinu d.o.o., Dravska 37, 48350 Kalinovac zastupanog po punomoćniku Nenad Homar</izvorni_sadrzaj>
    <derivirana_varijabla naziv="DomainObject.Predmet.ProtustrankaFormatedWithAdress_1"> INŽENJER BRANKO MEĐUREČAN trgovačko društvo za građevinarstvo i trgovinu d.o.o., Dravska 37, 48350 Kalinovac zastupanog po punomoćniku Nenad Homar</derivirana_varijabla>
  </DomainObject.Predmet.ProtustrankaFormatedWithAdress>
  <DomainObject.Predmet.ProtustrankaFormatedWithAdressOIB>
    <izvorni_sadrzaj> INŽENJER BRANKO MEĐUREČAN trgovačko društvo za građevinarstvo i trgovinu d.o.o., OIB 41009548961, Dravska 37, 48350 Kalinovac zastupanog po punomoćniku Nenad Homar</izvorni_sadrzaj>
    <derivirana_varijabla naziv="DomainObject.Predmet.ProtustrankaFormatedWithAdressOIB_1"> INŽENJER BRANKO MEĐUREČAN trgovačko društvo za građevinarstvo i trgovinu d.o.o., OIB 41009548961, Dravska 37, 48350 Kalinovac zastupanog po punomoćniku Nenad Homar</derivirana_varijabla>
  </DomainObject.Predmet.ProtustrankaFormatedWithAdressOIB>
  <DomainObject.Predmet.ProtustrankaWithAdress>
    <izvorni_sadrzaj>INŽENJER BRANKO MEĐUREČAN trgovačko društvo za građevinarstvo i trgovinu d.o.o. Dravska 37, 48350 Kalinovac</izvorni_sadrzaj>
    <derivirana_varijabla naziv="DomainObject.Predmet.ProtustrankaWithAdress_1">INŽENJER BRANKO MEĐUREČAN trgovačko društvo za građevinarstvo i trgovinu d.o.o. Dravska 37, 48350 Kalinovac</derivirana_varijabla>
  </DomainObject.Predmet.ProtustrankaWithAdress>
  <DomainObject.Predmet.ProtustrankaWithAdressOIB>
    <izvorni_sadrzaj>INŽENJER BRANKO MEĐUREČAN trgovačko društvo za građevinarstvo i trgovinu d.o.o., OIB 41009548961, Dravska 37, 48350 Kalinovac</izvorni_sadrzaj>
    <derivirana_varijabla naziv="DomainObject.Predmet.ProtustrankaWithAdressOIB_1">INŽENJER BRANKO MEĐUREČAN trgovačko društvo za građevinarstvo i trgovinu d.o.o., OIB 41009548961, Dravska 37, 48350 Kalinovac</derivirana_varijabla>
  </DomainObject.Predmet.ProtustrankaWithAdressOIB>
  <DomainObject.Predmet.ProtustrankaNazivFormated>
    <izvorni_sadrzaj>INŽENJER BRANKO MEĐUREČAN trgovačko društvo za građevinarstvo i trgovinu d.o.o.</izvorni_sadrzaj>
    <derivirana_varijabla naziv="DomainObject.Predmet.ProtustrankaNazivFormated_1">INŽENJER BRANKO MEĐUREČAN trgovačko društvo za građevinarstvo i trgovinu d.o.o.</derivirana_varijabla>
  </DomainObject.Predmet.ProtustrankaNazivFormated>
  <DomainObject.Predmet.ProtustrankaNazivFormatedOIB>
    <izvorni_sadrzaj>INŽENJER BRANKO MEĐUREČAN trgovačko društvo za građevinarstvo i trgovinu d.o.o., OIB 41009548961</izvorni_sadrzaj>
    <derivirana_varijabla naziv="DomainObject.Predmet.ProtustrankaNazivFormatedOIB_1">INŽENJER BRANKO MEĐUREČAN trgovačko društvo za građevinarstvo i trgovinu d.o.o., OIB 41009548961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 zastupanog po punomoćniku Županijsko državno odvjetništvo u Varaždinu</izvorni_sadrzaj>
    <derivirana_varijabla naziv="DomainObject.Predmet.StrankaFormated_1">  Porezna uprava Područni ured Koprivnica zastupanog po punomoćniku Županijsko državno odvjetništvo u Varaždinu</derivirana_varijabla>
  </DomainObject.Predmet.StrankaFormated>
  <DomainObject.Predmet.StrankaFormatedOIB>
    <izvorni_sadrzaj>  Porezna uprava Područni ured Koprivnica zastupanog po punomoćniku Županijsko državno odvjetništvo u Varaždinu</izvorni_sadrzaj>
    <derivirana_varijabla naziv="DomainObject.Predmet.StrankaFormatedOIB_1">  Porezna uprava Područni ured Koprivnica zastupanog po punomoćniku Županijsko državno odvjetništvo u Varaždinu</derivirana_varijabla>
  </DomainObject.Predmet.StrankaFormatedOIB>
  <DomainObject.Predmet.StrankaFormatedWithAdress>
    <izvorni_sadrzaj> Porezna uprava Područni ured Koprivnica, Hrvatske državnosti 7, 48000 Koprivnica zastupanog po punomoćniku Županijsko državno odvjetništvo u Varaždinu</izvorni_sadrzaj>
    <derivirana_varijabla naziv="DomainObject.Predmet.StrankaFormatedWithAdress_1"> Porezna uprava Područni ured Koprivnica, Hrvatske državnosti 7, 48000 Koprivnica zastupanog po punomoćniku Županijsko državno odvjetništvo u Varaždinu</derivirana_varijabla>
  </DomainObject.Predmet.StrankaFormatedWithAdress>
  <DomainObject.Predmet.StrankaFormatedWithAdressOIB>
    <izvorni_sadrzaj> Porezna uprava Područni ured Koprivnica, Hrvatske državnosti 7, 48000 Koprivnica zastupanog po punomoćniku Županijsko državno odvjetništvo u Varaždinu</izvorni_sadrzaj>
    <derivirana_varijabla naziv="DomainObject.Predmet.StrankaFormatedWithAdressOIB_1"> Porezna uprava Područni ured Koprivnica, Hrvatske državnosti 7, 48000 Koprivnica zastupanog po punomoćniku Županijsko državno odvjetništvo u Varaždinu</derivirana_varijabla>
  </DomainObject.Predmet.StrankaFormatedWithAdressOIB>
  <DomainObject.Predmet.StrankaWithAdress>
    <izvorni_sadrzaj>Porezna uprava Područni ured Koprivnica Hrvatske državnosti 7,48000 Koprivnica</izvorni_sadrzaj>
    <derivirana_varijabla naziv="DomainObject.Predmet.StrankaWithAdress_1">Porezna uprava Područni ured Koprivnica Hrvatske državnosti 7,48000 Koprivnica</derivirana_varijabla>
  </DomainObject.Predmet.StrankaWithAdress>
  <DomainObject.Predmet.StrankaWithAdressOIB>
    <izvorni_sadrzaj>Porezna uprava Područni ured Koprivnica, Hrvatske državnosti 7,48000 Koprivnica</izvorni_sadrzaj>
    <derivirana_varijabla naziv="DomainObject.Predmet.StrankaWithAdressOIB_1">Porezna uprava Područni ured Koprivnica, Hrvatske državnosti 7,48000 Koprivnica</derivirana_varijabla>
  </DomainObject.Predmet.StrankaWithAdressOIB>
  <DomainObject.Predmet.StrankaNazivFormated>
    <izvorni_sadrzaj>Porezna uprava Područni ured Koprivnica</izvorni_sadrzaj>
    <derivirana_varijabla naziv="DomainObject.Predmet.StrankaNazivFormated_1">Porezna uprava Područni ured Koprivnica</derivirana_varijabla>
  </DomainObject.Predmet.StrankaNazivFormated>
  <DomainObject.Predmet.StrankaNazivFormatedOIB>
    <izvorni_sadrzaj>Porezna uprava Područni ured Koprivnica</izvorni_sadrzaj>
    <derivirana_varijabla naziv="DomainObject.Predmet.StrankaNazivFormatedOIB_1">Porezna uprava Područni ured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15444322.27</izvorni_sadrzaj>
    <derivirana_varijabla naziv="DomainObject.Predmet.TrenutnaVrijednost_1">15444322.27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Koprivnica zastupanog po punomoćniku Županijsko državno odvjetništvo u Varaždinu</item>
    </izvorni_sadrzaj>
    <derivirana_varijabla naziv="DomainObject.Predmet.StrankaListFormated_1">
      <item>Porezna uprava Područni ured Koprivnica zastupanog po punomoćniku Županijsko državno odvjetništvo u Varaždinu</item>
    </derivirana_varijabla>
  </DomainObject.Predmet.StrankaListFormated>
  <DomainObject.Predmet.StrankaListFormatedOIB>
    <izvorni_sadrzaj>
      <item>Porezna uprava Područni ured Koprivnica zastupanog po punomoćniku Županijsko državno odvjetništvo u Varaždinu</item>
    </izvorni_sadrzaj>
    <derivirana_varijabla naziv="DomainObject.Predmet.StrankaListFormatedOIB_1">
      <item>Porezna uprava Područni ured Koprivnica zastupanog po punomoćniku Županijsko državno odvjetništvo u Varaždinu</item>
    </derivirana_varijabla>
  </DomainObject.Predmet.StrankaListFormatedOIB>
  <DomainObject.Predmet.StrankaListFormatedWithAdress>
    <izvorni_sadrzaj>
      <item>Porezna uprava Područni ured Koprivnica, Hrvatske državnosti 7, 48000 Koprivnica zastupanog po punomoćniku Županijsko državno odvjetništvo u Varaždinu</item>
    </izvorni_sadrzaj>
    <derivirana_varijabla naziv="DomainObject.Predmet.StrankaListFormatedWithAdress_1">
      <item>Porezna uprava Područni ured Koprivnica, Hrvatske državnosti 7, 48000 Koprivnica zastupanog po punomoćniku Županijsko državno odvjetništvo u Varaždinu</item>
    </derivirana_varijabla>
  </DomainObject.Predmet.StrankaListFormatedWithAdress>
  <DomainObject.Predmet.StrankaListFormatedWithAdressOIB>
    <izvorni_sadrzaj>
      <item>Porezna uprava Područni ured Koprivnica, Hrvatske državnosti 7, 48000 Koprivnica zastupanog po punomoćniku Županijsko državno odvjetništvo u Varaždinu</item>
    </izvorni_sadrzaj>
    <derivirana_varijabla naziv="DomainObject.Predmet.StrankaListFormatedWithAdressOIB_1">
      <item>Porezna uprava Područni ured Koprivnica, Hrvatske državnosti 7, 48000 Koprivnica zastupanog po punomoćniku Županijsko državno odvjetništvo u Varaždinu</item>
    </derivirana_varijabla>
  </DomainObject.Predmet.StrankaListFormatedWithAdressOIB>
  <DomainObject.Predmet.StrankaListNazivFormated>
    <izvorni_sadrzaj>
      <item>Porezna uprava Područni ured Koprivnica</item>
    </izvorni_sadrzaj>
    <derivirana_varijabla naziv="DomainObject.Predmet.StrankaListNazivFormated_1">
      <item>Porezna uprava Područni ured Koprivnica</item>
    </derivirana_varijabla>
  </DomainObject.Predmet.StrankaListNazivFormated>
  <DomainObject.Predmet.StrankaListNazivFormatedOIB>
    <izvorni_sadrzaj>
      <item>Porezna uprava Područni ured Koprivnica</item>
    </izvorni_sadrzaj>
    <derivirana_varijabla naziv="DomainObject.Predmet.StrankaListNazivFormatedOIB_1">
      <item>Porezna uprava Područni ured Koprivnica</item>
    </derivirana_varijabla>
  </DomainObject.Predmet.StrankaListNazivFormatedOIB>
  <DomainObject.Predmet.ProtuStrankaListFormated>
    <izvorni_sadrzaj>
      <item>INŽENJER BRANKO MEĐUREČAN trgovačko društvo za građevinarstvo i trgovinu d.o.o. zastupanog po punomoćniku Nenad Homar</item>
    </izvorni_sadrzaj>
    <derivirana_varijabla naziv="DomainObject.Predmet.ProtuStrankaListFormated_1">
      <item>INŽENJER BRANKO MEĐUREČAN trgovačko društvo za građevinarstvo i trgovinu d.o.o. zastupanog po punomoćniku Nenad Homar</item>
    </derivirana_varijabla>
  </DomainObject.Predmet.ProtuStrankaListFormated>
  <DomainObject.Predmet.ProtuStrankaListFormatedOIB>
    <izvorni_sadrzaj>
      <item>INŽENJER BRANKO MEĐUREČAN trgovačko društvo za građevinarstvo i trgovinu d.o.o., OIB 41009548961 zastupanog po punomoćniku Nenad Homar</item>
    </izvorni_sadrzaj>
    <derivirana_varijabla naziv="DomainObject.Predmet.ProtuStrankaListFormatedOIB_1">
      <item>INŽENJER BRANKO MEĐUREČAN trgovačko društvo za građevinarstvo i trgovinu d.o.o., OIB 41009548961 zastupanog po punomoćniku Nenad Homar</item>
    </derivirana_varijabla>
  </DomainObject.Predmet.ProtuStrankaListFormatedOIB>
  <DomainObject.Predmet.ProtuStrankaListFormatedWithAdress>
    <izvorni_sadrzaj>
      <item>INŽENJER BRANKO MEĐUREČAN trgovačko društvo za građevinarstvo i trgovinu d.o.o., Dravska 37, 48350 Kalinovac zastupanog po punomoćniku Nenad Homar</item>
    </izvorni_sadrzaj>
    <derivirana_varijabla naziv="DomainObject.Predmet.ProtuStrankaListFormatedWithAdress_1">
      <item>INŽENJER BRANKO MEĐUREČAN trgovačko društvo za građevinarstvo i trgovinu d.o.o., Dravska 37, 48350 Kalinovac zastupanog po punomoćniku Nenad Homar</item>
    </derivirana_varijabla>
  </DomainObject.Predmet.ProtuStrankaListFormatedWithAdress>
  <DomainObject.Predmet.ProtuStrankaListFormatedWithAdressOIB>
    <izvorni_sadrzaj>
      <item>INŽENJER BRANKO MEĐUREČAN trgovačko društvo za građevinarstvo i trgovinu d.o.o., OIB 41009548961, Dravska 37, 48350 Kalinovac zastupanog po punomoćniku Nenad Homar</item>
    </izvorni_sadrzaj>
    <derivirana_varijabla naziv="DomainObject.Predmet.ProtuStrankaListFormatedWithAdressOIB_1">
      <item>INŽENJER BRANKO MEĐUREČAN trgovačko društvo za građevinarstvo i trgovinu d.o.o., OIB 41009548961, Dravska 37, 48350 Kalinovac zastupanog po punomoćniku Nenad Homar</item>
    </derivirana_varijabla>
  </DomainObject.Predmet.ProtuStrankaListFormatedWithAdressOIB>
  <DomainObject.Predmet.ProtuStrankaListNazivFormated>
    <izvorni_sadrzaj>
      <item>INŽENJER BRANKO MEĐUREČAN trgovačko društvo za građevinarstvo i trgovinu d.o.o.</item>
    </izvorni_sadrzaj>
    <derivirana_varijabla naziv="DomainObject.Predmet.ProtuStrankaListNazivFormated_1">
      <item>INŽENJER BRANKO MEĐUREČAN trgovačko društvo za građevinarstvo i trgovinu d.o.o.</item>
    </derivirana_varijabla>
  </DomainObject.Predmet.ProtuStrankaListNazivFormated>
  <DomainObject.Predmet.ProtuStrankaListNazivFormatedOIB>
    <izvorni_sadrzaj>
      <item>INŽENJER BRANKO MEĐUREČAN trgovačko društvo za građevinarstvo i trgovinu d.o.o., OIB 41009548961</item>
    </izvorni_sadrzaj>
    <derivirana_varijabla naziv="DomainObject.Predmet.ProtuStrankaListNazivFormatedOIB_1">
      <item>INŽENJER BRANKO MEĐUREČAN trgovačko društvo za građevinarstvo i trgovinu d.o.o., OIB 41009548961</item>
    </derivirana_varijabla>
  </DomainObject.Predmet.ProtuStrankaListNazivFormatedOIB>
  <DomainObject.Predmet.OstaliListFormated>
    <izvorni_sadrzaj>
      <item>Županijsko državno odvjetništvo u Varaždinu punomoćnik sudionika u postupku Porezna uprava Područni ured Koprivnica</item>
      <item>Oglasna ploča</item>
      <item>Sudski registar</item>
      <item>Slaven Prokeš, direktor dužnika</item>
      <item>Nenad Homar punomoćnik sudionika u postupku INŽENJER BRANKO MEĐUREČAN trgovačko društvo za građevinarstvo i trgovinu d.o.o.</item>
    </izvorni_sadrzaj>
    <derivirana_varijabla naziv="DomainObject.Predmet.OstaliListFormated_1">
      <item>Županijsko državno odvjetništvo u Varaždinu punomoćnik sudionika u postupku Porezna uprava Područni ured Koprivnica</item>
      <item>Oglasna ploča</item>
      <item>Sudski registar</item>
      <item>Slaven Prokeš, direktor dužnika</item>
      <item>Nenad Homar punomoćnik sudionika u postupku INŽENJER BRANKO MEĐUREČAN trgovačko društvo za građevinarstvo i trgovinu d.o.o.</item>
    </derivirana_varijabla>
  </DomainObject.Predmet.OstaliListFormated>
  <DomainObject.Predmet.OstaliListFormatedOIB>
    <izvorni_sadrzaj>
      <item>Županijsko državno odvjetništvo u Varaždinu punomoćnik sudionika u postupku Porezna uprava Područni ured Koprivnica</item>
      <item>Oglasna ploča</item>
      <item>Sudski registar</item>
      <item>Slaven Prokeš, direktor dužnika</item>
      <item>Nenad Homar, OIB 11719729882 punomoćnik sudionika u postupku INŽENJER BRANKO MEĐUREČAN trgovačko društvo za građevinarstvo i trgovinu d.o.o.</item>
    </izvorni_sadrzaj>
    <derivirana_varijabla naziv="DomainObject.Predmet.OstaliListFormatedOIB_1">
      <item>Županijsko državno odvjetništvo u Varaždinu punomoćnik sudionika u postupku Porezna uprava Područni ured Koprivnica</item>
      <item>Oglasna ploča</item>
      <item>Sudski registar</item>
      <item>Slaven Prokeš, direktor dužnika</item>
      <item>Nenad Homar, OIB 11719729882 punomoćnik sudionika u postupku INŽENJER BRANKO MEĐUREČAN trgovačko društvo za građevinarstvo i trgovinu d.o.o.</item>
    </derivirana_varijabla>
  </DomainObject.Predmet.OstaliListFormatedOIB>
  <DomainObject.Predmet.OstaliListFormatedWithAdress>
    <izvorni_sadrzaj>
      <item>Županijsko državno odvjetništvo u Varaždinu, B.Radića 2, 42000 Varaždin punomoćnik sudionika u postupku Porezna uprava Područni ured Koprivnica</item>
      <item>Oglasna ploča</item>
      <item>Sudski registar, B.Radića 2, 42000 Varaždin</item>
      <item>Slaven Prokeš, direktor dužnika, Koštacin 2, 10000 Zagreb</item>
      <item>Nenad Homar, Dravska 1, 48000 Koprivnica punomoćnik sudionika u postupku INŽENJER BRANKO MEĐUREČAN trgovačko društvo za građevinarstvo i trgovinu d.o.o.</item>
    </izvorni_sadrzaj>
    <derivirana_varijabla naziv="DomainObject.Predmet.OstaliListFormatedWithAdress_1">
      <item>Županijsko državno odvjetništvo u Varaždinu, B.Radića 2, 42000 Varaždin punomoćnik sudionika u postupku Porezna uprava Područni ured Koprivnica</item>
      <item>Oglasna ploča</item>
      <item>Sudski registar, B.Radića 2, 42000 Varaždin</item>
      <item>Slaven Prokeš, direktor dužnika, Koštacin 2, 10000 Zagreb</item>
      <item>Nenad Homar, Dravska 1, 48000 Koprivnica punomoćnik sudionika u postupku INŽENJER BRANKO MEĐUREČAN trgovačko društvo za građevinarstvo i trgovinu d.o.o.</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Koprivnica</item>
      <item>Oglasna ploča</item>
      <item>Sudski registar, B.Radića 2, 42000 Varaždin</item>
      <item>Slaven Prokeš, direktor dužnika, Koštacin 2, 10000 Zagreb</item>
      <item>Nenad Homar, OIB 11719729882, Dravska 1, 48000 Koprivnica punomoćnik sudionika u postupku INŽENJER BRANKO MEĐUREČAN trgovačko društvo za građevinarstvo i trgovinu d.o.o.</item>
    </izvorni_sadrzaj>
    <derivirana_varijabla naziv="DomainObject.Predmet.OstaliListFormatedWithAdressOIB_1">
      <item>Županijsko državno odvjetništvo u Varaždinu, B.Radića 2, 42000 Varaždin punomoćnik sudionika u postupku Porezna uprava Područni ured Koprivnica</item>
      <item>Oglasna ploča</item>
      <item>Sudski registar, B.Radića 2, 42000 Varaždin</item>
      <item>Slaven Prokeš, direktor dužnika, Koštacin 2, 10000 Zagreb</item>
      <item>Nenad Homar, OIB 11719729882, Dravska 1, 48000 Koprivnica punomoćnik sudionika u postupku INŽENJER BRANKO MEĐUREČAN trgovačko društvo za građevinarstvo i trgovinu d.o.o.</item>
    </derivirana_varijabla>
  </DomainObject.Predmet.OstaliListFormatedWithAdressOIB>
  <DomainObject.Predmet.OstaliListNazivFormated>
    <izvorni_sadrzaj>
      <item>Županijsko državno odvjetništvo u Varaždinu</item>
      <item>Oglasna ploča</item>
      <item>Sudski registar</item>
      <item>Slaven Prokeš, direktor dužnika</item>
      <item>Nenad Homar</item>
    </izvorni_sadrzaj>
    <derivirana_varijabla naziv="DomainObject.Predmet.OstaliListNazivFormated_1">
      <item>Županijsko državno odvjetništvo u Varaždinu</item>
      <item>Oglasna ploča</item>
      <item>Sudski registar</item>
      <item>Slaven Prokeš, direktor dužnika</item>
      <item>Nenad Homar</item>
    </derivirana_varijabla>
  </DomainObject.Predmet.OstaliListNazivFormated>
  <DomainObject.Predmet.OstaliListNazivFormatedOIB>
    <izvorni_sadrzaj>
      <item>Županijsko državno odvjetništvo u Varaždinu</item>
      <item>Oglasna ploča</item>
      <item>Sudski registar</item>
      <item>Slaven Prokeš, direktor dužnika</item>
      <item>Nenad Homar, OIB 11719729882</item>
    </izvorni_sadrzaj>
    <derivirana_varijabla naziv="DomainObject.Predmet.OstaliListNazivFormatedOIB_1">
      <item>Županijsko državno odvjetništvo u Varaždinu</item>
      <item>Oglasna ploča</item>
      <item>Sudski registar</item>
      <item>Slaven Prokeš, direktor dužnika</item>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St-294/2014-14</izvorni_sadrzaj>
    <derivirana_varijabla naziv="DomainObject.PoslovniBrojDokumenta_1">St-294/2014-14</derivirana_varijabla>
  </DomainObject.PoslovniBrojDokumenta>
  <DomainObject.Predmet.StrankaIDrugi>
    <izvorni_sadrzaj>Porezna uprava Područni ured Koprivnica</izvorni_sadrzaj>
    <derivirana_varijabla naziv="DomainObject.Predmet.StrankaIDrugi_1">Porezna uprava Područni ured Koprivnica</derivirana_varijabla>
  </DomainObject.Predmet.StrankaIDrugi>
  <DomainObject.Predmet.ProtustrankaIDrugi>
    <izvorni_sadrzaj>INŽENJER BRANKO MEĐUREČAN trgovačko društvo za građevinarstvo i trgovinu d.o.o.</izvorni_sadrzaj>
    <derivirana_varijabla naziv="DomainObject.Predmet.ProtustrankaIDrugi_1">INŽENJER BRANKO MEĐUREČAN trgovačko društvo za građevinarstvo i trgovinu d.o.o.</derivirana_varijabla>
  </DomainObject.Predmet.ProtustrankaIDrugi>
  <DomainObject.Predmet.StrankaIDrugiAdressOIB>
    <izvorni_sadrzaj>Porezna uprava Područni ured Koprivnica, Hrvatske državnosti 7, 48000 Koprivnica</izvorni_sadrzaj>
    <derivirana_varijabla naziv="DomainObject.Predmet.StrankaIDrugiAdressOIB_1">Porezna uprava Područni ured Koprivnica, Hrvatske državnosti 7, 48000 Koprivnica</derivirana_varijabla>
  </DomainObject.Predmet.StrankaIDrugiAdressOIB>
  <DomainObject.Predmet.ProtustrankaIDrugiAdressOIB>
    <izvorni_sadrzaj>INŽENJER BRANKO MEĐUREČAN trgovačko društvo za građevinarstvo i trgovinu d.o.o., OIB 41009548961, Dravska 37, 48350 Kalinovac</izvorni_sadrzaj>
    <derivirana_varijabla naziv="DomainObject.Predmet.ProtustrankaIDrugiAdressOIB_1">INŽENJER BRANKO MEĐUREČAN trgovačko društvo za građevinarstvo i trgovinu d.o.o., OIB 41009548961, Dravska 37,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INŽENJER BRANKO MEĐUREČAN trgovačko društvo za građevinarstvo i trgovinu d.o.o.</item>
      <item>Županijsko državno odvjetništvo u Varaždinu</item>
      <item>Oglasna ploča</item>
      <item>Sudski registar</item>
      <item>Slaven Prokeš, direktor dužnika</item>
      <item>Nenad Homar</item>
    </izvorni_sadrzaj>
    <derivirana_varijabla naziv="DomainObject.Predmet.SudioniciListNaziv_1">
      <item>Porezna uprava Područni ured Koprivnica</item>
      <item>INŽENJER BRANKO MEĐUREČAN trgovačko društvo za građevinarstvo i trgovinu d.o.o.</item>
      <item>Županijsko državno odvjetništvo u Varaždinu</item>
      <item>Oglasna ploča</item>
      <item>Sudski registar</item>
      <item>Slaven Prokeš, direktor dužnika</item>
      <item>Nenad Homar</item>
    </derivirana_varijabla>
  </DomainObject.Predmet.SudioniciListNaziv>
  <DomainObject.Predmet.SudioniciListAdressOIB>
    <izvorni_sadrzaj>
      <item>Porezna uprava Područni ured Koprivnica, Hrvatske državnosti 7,48000 Koprivnica</item>
      <item>INŽENJER BRANKO MEĐUREČAN trgovačko društvo za građevinarstvo i trgovinu d.o.o., OIB 41009548961, Dravska 37,48350 Kalinovac</item>
      <item>Županijsko državno odvjetništvo u Varaždinu, B.Radića 2,42000 Varaždin</item>
      <item>Oglasna ploča</item>
      <item>Sudski registar, B.Radića 2,42000 Varaždin</item>
      <item>Slaven Prokeš, direktor dužnika, Koštacin 2,10000 Zagreb</item>
      <item>Nenad Homar, OIB 11719729882, Dravska 1,48000 Koprivnica</item>
    </izvorni_sadrzaj>
    <derivirana_varijabla naziv="DomainObject.Predmet.SudioniciListAdressOIB_1">
      <item>Porezna uprava Područni ured Koprivnica, Hrvatske državnosti 7,48000 Koprivnica</item>
      <item>INŽENJER BRANKO MEĐUREČAN trgovačko društvo za građevinarstvo i trgovinu d.o.o., OIB 41009548961, Dravska 37,48350 Kalinovac</item>
      <item>Županijsko državno odvjetništvo u Varaždinu, B.Radića 2,42000 Varaždin</item>
      <item>Oglasna ploča</item>
      <item>Sudski registar, B.Radića 2,42000 Varaždin</item>
      <item>Slaven Prokeš, direktor dužnika, Koštacin 2,10000 Zagreb</item>
      <item>Nenad Homar, OIB 11719729882, Dravska 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06CAEF-DD7F-48DC-A569-1A30376795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5298</properties:Characters>
  <properties:Lines>126</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2016-02-03T13:38:00Z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St-294/2014-14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