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b2d3" w14:paraId="844b2d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55873" w:rsidP="00055873" w:rsidR="00055873">
      <w:pPr>
        <w:pStyle w:val="Bezproreda"/>
        <w:ind w:firstLine="708" w:left="4956"/>
      </w:pPr>
      <w:r>
        <w:t>1 St-213/2016-29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  <w:r>
        <w:t>TRGOVAČKI SUD U BJELOVARU, po  sucu Branki Pleskalt, u stečajnom postupku nad stečajnim dužnikom VELIKA PROMET d.o.o. za proizvodnju, trgovinu i usluge VELIKA PISANICA. Logorska 4, OIB. 83711407013, dana 10. ožujka 2017. godine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  <w:jc w:val="center"/>
      </w:pPr>
      <w:r>
        <w:rPr>
          <w:b/>
        </w:rPr>
        <w:t>Z A K L J U Č A K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  <w:rPr>
          <w:b/>
        </w:rPr>
      </w:pPr>
      <w:r>
        <w:rPr>
          <w:b/>
        </w:rPr>
        <w:t>I  PREDMET PRODAJE:</w:t>
      </w:r>
    </w:p>
    <w:p w:rsidRDefault="00055873" w:rsidP="00055873" w:rsidR="00055873">
      <w:pPr>
        <w:pStyle w:val="Bezproreda"/>
        <w:rPr>
          <w:b/>
        </w:rPr>
      </w:pPr>
    </w:p>
    <w:p w:rsidRDefault="00055873" w:rsidP="00055873" w:rsidR="00055873">
      <w:pPr>
        <w:pStyle w:val="Bezproreda"/>
      </w:pPr>
      <w:r>
        <w:t xml:space="preserve">Određuje se prodaja imovine stečajnog dužnika VELIKA PROMET d.o.o. za proizvodnju, trgovinu i usluge VELIKA PISANICA. Logorska 4, OIB. 83711407013, </w:t>
      </w:r>
      <w:r>
        <w:rPr>
          <w:b/>
        </w:rPr>
        <w:t>prvom elektroničkom javnom dražbom koju provodi Financijska agencija,</w:t>
      </w:r>
      <w:r>
        <w:t xml:space="preserve"> a koju imovinu čine: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  <w:numPr>
          <w:ilvl w:val="0"/>
          <w:numId w:val="47"/>
        </w:numPr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 8245 k.o. Bjelovar, </w:t>
      </w:r>
      <w:proofErr w:type="spellStart"/>
      <w:r>
        <w:t>čkbr</w:t>
      </w:r>
      <w:proofErr w:type="spellEnd"/>
      <w:r>
        <w:t xml:space="preserve">. 2481/4 u naravi kuća, El lokal A koji se nalazi u prizemlju stambeno-poslovne zgrade P+3, a sastoji se od prodajnog prostora, ureda, spremišta, </w:t>
      </w:r>
      <w:proofErr w:type="spellStart"/>
      <w:r>
        <w:t>predprostora</w:t>
      </w:r>
      <w:proofErr w:type="spellEnd"/>
      <w:r>
        <w:t xml:space="preserve"> i WC-a, neto korisne površine 46,99 m</w:t>
      </w:r>
      <w:r>
        <w:rPr>
          <w:vertAlign w:val="superscript"/>
        </w:rPr>
        <w:t>2</w:t>
      </w:r>
      <w:r>
        <w:t xml:space="preserve"> i suvlasnički dio s neodređenim omjerom Etažno vlasništvo E2 lokal B koji se nalazi u prizemlju stambeno poslovne zgrade P+3 a sastoji se od prodajnog prostora, ureda, spremišta i WC-a neto korisne površine 49,58 m</w:t>
      </w:r>
      <w:r>
        <w:rPr>
          <w:vertAlign w:val="superscript"/>
        </w:rPr>
        <w:t>2</w:t>
      </w:r>
      <w:r>
        <w:t xml:space="preserve">,čija je utvrđena vrijednost 710.000,00 kuna te se ta vrijednost određuje kao početna prodajna cijena u iznosu od 710.000,00 kuna (slovima: </w:t>
      </w:r>
      <w:proofErr w:type="spellStart"/>
      <w:r>
        <w:t>sedamstodesettisućakuna</w:t>
      </w:r>
      <w:proofErr w:type="spellEnd"/>
      <w:r>
        <w:t>) a PDV-e nije uključen u ovu početnu prodajnu cijenu te nekretnine,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  <w:r>
        <w:t>II. Ovaj Zaključak objavit će se na e-oglasnoj ploči Trgovačkog suda u Bjelovaru.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  <w:r>
        <w:rPr>
          <w:b/>
        </w:rPr>
        <w:t xml:space="preserve">III. </w:t>
      </w:r>
      <w:r>
        <w:t xml:space="preserve">Prodaju nekretnina iz točke I. ovog zaključka provest će Financijska agencija </w:t>
      </w:r>
      <w:proofErr w:type="spellStart"/>
      <w:r>
        <w:t>elekroničkom</w:t>
      </w:r>
      <w:proofErr w:type="spellEnd"/>
      <w:r>
        <w:t xml:space="preserve"> javnom dražbom, po utvrđenoj vrijednosti tih nekretnina koje su identične početnim prodajnim cijenama tih nekretnina iz točke I. ovog zaključka. 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  <w:rPr>
          <w:b/>
        </w:rPr>
      </w:pPr>
      <w:r>
        <w:rPr>
          <w:b/>
        </w:rPr>
        <w:t>IV. UVJETI PRODAJE:</w:t>
      </w:r>
    </w:p>
    <w:p w:rsidRDefault="00055873" w:rsidP="00055873" w:rsidR="00055873">
      <w:pPr>
        <w:pStyle w:val="Bezproreda"/>
        <w:rPr>
          <w:b/>
        </w:rPr>
      </w:pPr>
    </w:p>
    <w:p w:rsidRDefault="00055873" w:rsidP="00055873" w:rsidR="00055873">
      <w:pPr>
        <w:pStyle w:val="Bezproreda"/>
      </w:pPr>
      <w:r>
        <w:rPr>
          <w:b/>
        </w:rPr>
        <w:t>1.</w:t>
      </w:r>
      <w:r>
        <w:t>Nekretnine navedene u točki I. ovog zaključka ne mogu se prodati:</w:t>
      </w:r>
    </w:p>
    <w:p w:rsidRDefault="00055873" w:rsidP="00055873" w:rsidR="00055873">
      <w:pPr>
        <w:pStyle w:val="Bezproreda"/>
      </w:pPr>
      <w:r>
        <w:t xml:space="preserve">- na prvoj dražbi ispod ¾ od početne prodajne cijene nekretnine odnosno utvrđene vrijednosti nekretnine; 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  <w:r>
        <w:t>- na drugoj dražbi ispod ½ od početne prodajne cijene nekretnine odnosno utvrđene vrijednosti nekretnine;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  <w:r>
        <w:tab/>
        <w:t>- na trećoj dražbi ispod ¼ od početne prodajne cijene nekretnine odnosno    utvrđene vrijednosti nekretnine;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  <w:r>
        <w:tab/>
        <w:t xml:space="preserve">- na četvrtoj dražbi nekretnina se prodaje po početnoj prodajnoj cijeni od 1,00 kune. 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  <w:r>
        <w:tab/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nekretnine.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  <w:rPr>
          <w:rFonts w:cs="Arial"/>
        </w:rPr>
      </w:pPr>
      <w:r>
        <w:rPr>
          <w:b/>
        </w:rPr>
        <w:tab/>
        <w:t xml:space="preserve">2.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055873" w:rsidP="00055873" w:rsidR="00055873">
      <w:pPr>
        <w:pStyle w:val="Bezproreda"/>
        <w:rPr>
          <w:rFonts w:cs="Arial"/>
        </w:rPr>
      </w:pPr>
    </w:p>
    <w:p w:rsidRDefault="00055873" w:rsidP="00055873" w:rsidR="00055873">
      <w:pPr>
        <w:pStyle w:val="Bezproreda"/>
        <w:rPr>
          <w:rFonts w:cs="Arial"/>
          <w:b/>
          <w:bCs/>
        </w:rPr>
      </w:pPr>
      <w:r>
        <w:rPr>
          <w:rFonts w:cs="Arial"/>
          <w:b/>
        </w:rPr>
        <w:t>3.</w:t>
      </w:r>
      <w:r>
        <w:rPr>
          <w:rFonts w:cs="Arial"/>
        </w:rPr>
        <w:t xml:space="preserve"> Nekretnine navedene u točki I. ovog zaključka prodaju se po načelu «viđeno-kupljeno», te se neće priznati naknadne pritužbe na pravne ili materijalne nedostatke istih.</w:t>
      </w:r>
    </w:p>
    <w:p w:rsidRDefault="00055873" w:rsidP="00055873" w:rsidR="00055873">
      <w:pPr>
        <w:pStyle w:val="Bezproreda"/>
        <w:rPr>
          <w:rFonts w:cs="Arial"/>
          <w:b/>
          <w:bCs/>
        </w:rPr>
      </w:pPr>
    </w:p>
    <w:p w:rsidRDefault="00055873" w:rsidP="00055873" w:rsidR="00055873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I. ovog zaključka, na račun Trgovačkog suda u Bjelovaru broj:IBAN HR6123900011300000630, s pozivom  na broj 05 540-213-2016.</w:t>
      </w:r>
    </w:p>
    <w:p w:rsidRDefault="00055873" w:rsidP="00055873" w:rsidR="00055873">
      <w:pPr>
        <w:pStyle w:val="Bezproreda"/>
        <w:rPr>
          <w:rFonts w:cs="Arial"/>
        </w:rPr>
      </w:pPr>
    </w:p>
    <w:p w:rsidRDefault="00055873" w:rsidP="00055873" w:rsidR="00055873">
      <w:pPr>
        <w:pStyle w:val="Bezproreda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055873" w:rsidP="00055873" w:rsidR="00055873">
      <w:pPr>
        <w:pStyle w:val="Bezproreda"/>
        <w:rPr>
          <w:rFonts w:cs="Arial"/>
        </w:rPr>
      </w:pPr>
    </w:p>
    <w:p w:rsidRDefault="00055873" w:rsidP="00055873" w:rsidR="00055873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VI. </w:t>
      </w:r>
      <w:r>
        <w:rPr>
          <w:rFonts w:cs="Arial"/>
          <w:bCs/>
        </w:rPr>
        <w:t xml:space="preserve"> Nekretnine </w:t>
      </w:r>
      <w:r>
        <w:rPr>
          <w:rFonts w:cs="Arial"/>
        </w:rPr>
        <w:t xml:space="preserve">iz točke I.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u roku koji im je određen.</w:t>
      </w:r>
    </w:p>
    <w:p w:rsidRDefault="00055873" w:rsidP="00055873" w:rsidR="00055873">
      <w:pPr>
        <w:pStyle w:val="Bezproreda"/>
        <w:rPr>
          <w:rFonts w:cs="Arial"/>
        </w:rPr>
      </w:pPr>
    </w:p>
    <w:p w:rsidRDefault="00055873" w:rsidP="00055873" w:rsidR="00055873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VII. </w:t>
      </w:r>
      <w:r>
        <w:rPr>
          <w:rFonts w:cs="Arial"/>
        </w:rPr>
        <w:t xml:space="preserve">Kupac je dužan platiti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za nekretnine iz točke I. ovog zaključka u roku 30 dana nakon pravomoćnosti rješenja o dosudi. Ako kupac u navedenom roku ne plati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jamčevina mu neće biti vraćena već će se iz nje namiriti nastali troškovi ove prodaje, te troškovi nove prodaje i naknaditi razlika između </w:t>
      </w:r>
      <w:proofErr w:type="spellStart"/>
      <w:r>
        <w:rPr>
          <w:rFonts w:cs="Arial"/>
        </w:rPr>
        <w:t>kupovnine</w:t>
      </w:r>
      <w:proofErr w:type="spellEnd"/>
      <w:r>
        <w:rPr>
          <w:rFonts w:cs="Arial"/>
        </w:rPr>
        <w:t xml:space="preserve"> postignute na prijašnjoj dražbi i novoj dražbi. </w:t>
      </w:r>
    </w:p>
    <w:p w:rsidRDefault="00055873" w:rsidP="00055873" w:rsidR="00055873">
      <w:pPr>
        <w:pStyle w:val="Bezproreda"/>
        <w:rPr>
          <w:rFonts w:cs="Arial"/>
        </w:rPr>
      </w:pPr>
    </w:p>
    <w:p w:rsidRDefault="00055873" w:rsidP="00055873" w:rsidR="00055873">
      <w:pPr>
        <w:pStyle w:val="Bezproreda"/>
        <w:rPr>
          <w:rFonts w:cs="Arial"/>
        </w:rPr>
      </w:pPr>
      <w:r>
        <w:rPr>
          <w:rFonts w:cs="Arial"/>
        </w:rPr>
        <w:t xml:space="preserve">VIII.  Nakon što kupac položi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055873" w:rsidP="00055873" w:rsidR="00055873">
      <w:pPr>
        <w:pStyle w:val="Bezproreda"/>
        <w:rPr>
          <w:rFonts w:cs="Arial"/>
          <w:b/>
        </w:rPr>
      </w:pPr>
    </w:p>
    <w:p w:rsidRDefault="00055873" w:rsidP="00055873" w:rsidR="00055873">
      <w:pPr>
        <w:pStyle w:val="Bezproreda"/>
        <w:rPr>
          <w:rFonts w:cs="Arial"/>
          <w:bCs/>
        </w:rPr>
      </w:pPr>
      <w:r>
        <w:rPr>
          <w:rFonts w:cs="Arial"/>
          <w:b/>
          <w:bCs/>
        </w:rPr>
        <w:t>VIII.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upraviteljem.</w:t>
      </w:r>
    </w:p>
    <w:p w:rsidRDefault="00055873" w:rsidP="00055873" w:rsidR="00055873">
      <w:pPr>
        <w:pStyle w:val="Bezproreda"/>
        <w:rPr>
          <w:rFonts w:cs="Arial"/>
        </w:rPr>
      </w:pPr>
    </w:p>
    <w:p w:rsidRDefault="00055873" w:rsidP="00055873" w:rsidR="00055873">
      <w:pPr>
        <w:pStyle w:val="Bezproreda"/>
      </w:pPr>
      <w:r>
        <w:t xml:space="preserve">U Bjelovaru, 10. ožujka 2017. </w:t>
      </w:r>
    </w:p>
    <w:p w:rsidRDefault="00055873" w:rsidP="00055873" w:rsidR="0005587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055873" w:rsidP="00055873" w:rsidR="00055873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BRANKA PLESKALT 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  <w:r>
        <w:t>PRAVNA POUKA: Protiv ovog zaključka nije dopušten pravni lijek.(čl.11. st.5. Ovršnog zakona).</w:t>
      </w: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</w:p>
    <w:p w:rsidRDefault="00055873" w:rsidP="00055873" w:rsidR="00055873">
      <w:pPr>
        <w:pStyle w:val="Bezproreda"/>
      </w:pPr>
      <w:proofErr w:type="spellStart"/>
      <w:r>
        <w:lastRenderedPageBreak/>
        <w:t>Rj</w:t>
      </w:r>
      <w:proofErr w:type="spellEnd"/>
      <w:r>
        <w:t>.</w:t>
      </w:r>
    </w:p>
    <w:p w:rsidRDefault="00055873" w:rsidP="00055873" w:rsidR="00055873">
      <w:pPr>
        <w:pStyle w:val="Bezproreda"/>
      </w:pPr>
      <w:r>
        <w:t xml:space="preserve">Dna: </w:t>
      </w:r>
      <w:r>
        <w:rPr>
          <w:rFonts w:hAnsi="Arial" w:ascii="Arial"/>
        </w:rPr>
        <w:t xml:space="preserve">  stečajnom upravitelju </w:t>
      </w:r>
    </w:p>
    <w:p w:rsidRDefault="00055873" w:rsidP="00055873" w:rsidR="00055873">
      <w:pPr>
        <w:pStyle w:val="Bezproreda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vjerovnicima</w:t>
      </w:r>
    </w:p>
    <w:p w:rsidRDefault="00055873" w:rsidP="00055873" w:rsidR="00055873">
      <w:pPr>
        <w:pStyle w:val="Bezproreda"/>
        <w:rPr>
          <w:rFonts w:hAnsi="Arial" w:ascii="Arial"/>
        </w:rPr>
      </w:pPr>
      <w:r>
        <w:rPr>
          <w:rFonts w:hAnsi="Arial" w:ascii="Arial"/>
        </w:rPr>
        <w:tab/>
        <w:t>FINI Bjelovar e-oglasnom pločom</w:t>
      </w:r>
    </w:p>
    <w:p w:rsidRDefault="00055873" w:rsidP="00055873" w:rsidR="00055873">
      <w:pPr>
        <w:pStyle w:val="Bezproreda"/>
        <w:rPr>
          <w:rFonts w:hAnsi="Arial" w:ascii="Arial"/>
        </w:rPr>
      </w:pPr>
      <w:r>
        <w:rPr>
          <w:rFonts w:hAnsi="Arial" w:ascii="Arial"/>
        </w:rPr>
        <w:t xml:space="preserve">          e-oglasna ploča suda</w:t>
      </w:r>
    </w:p>
    <w:p w:rsidRDefault="00055873" w:rsidP="00055873" w:rsidR="00055873">
      <w:pPr>
        <w:pStyle w:val="Bezproreda"/>
        <w:rPr>
          <w:rFonts w:hAnsi="Arial" w:ascii="Arial"/>
        </w:rPr>
      </w:pPr>
      <w:r>
        <w:rPr>
          <w:rFonts w:hAnsi="Arial" w:ascii="Arial"/>
        </w:rPr>
        <w:t xml:space="preserve">          kal. obavijest FINE o provedenoj elektroničkoj dražbi </w:t>
      </w:r>
    </w:p>
    <w:p w:rsidRDefault="00055873" w:rsidP="00055873" w:rsidR="00055873">
      <w:pPr>
        <w:pStyle w:val="Bezproreda"/>
        <w:rPr>
          <w:rFonts w:hAnsi="Arial" w:ascii="Arial"/>
        </w:rPr>
      </w:pPr>
      <w:r>
        <w:rPr>
          <w:rFonts w:hAnsi="Arial" w:ascii="Arial"/>
        </w:rPr>
        <w:t>Bjelovar, 10. 03. 2017.</w:t>
      </w:r>
    </w:p>
    <w:p w:rsidRDefault="00055873" w:rsidP="00055873" w:rsidR="00055873">
      <w:pPr>
        <w:pStyle w:val="Bezproreda"/>
      </w:pPr>
    </w:p>
    <w:p w:rsidRDefault="00055873" w:rsidP="00055873" w:rsidR="00055873"/>
    <w:p w:rsidRDefault="00055873" w:rsidP="00055873" w:rsidR="00055873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873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FEB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52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St-213/2016-29</izvorni_sadrzaj>
    <derivirana_varijabla naziv="DomainObject.Oznaka_1">St-213/2016-29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finanacija, Porezna uprava, Područni ured Sjeverna Hrvatska</izvorni_sadrzaj>
    <derivirana_varijabla naziv="DomainObject.Predmet.StrankaFormated_1">  REPUBLIKA HRVATSKA, Ministarstvo finanacija, Porezna uprava, Područni ured Sjeverna Hrvatska</derivirana_varijabla>
  </DomainObject.Predmet.StrankaFormated>
  <DomainObject.Predmet.StrankaFormatedOIB>
    <izvorni_sadrzaj>  REPUBLIKA HRVATSKA, Ministarstvo finanacija, Porezna uprava, Područni ured Sjeverna Hrvatska, OIB 52634238587</izvorni_sadrzaj>
    <derivirana_varijabla naziv="DomainObject.Predmet.StrankaFormatedOIB_1">  REPUBLIKA HRVATSKA, Ministarstvo finanacija, Porezna uprava, Područni ured Sjeverna Hrvatska, OIB 52634238587</derivirana_varijabla>
  </DomainObject.Predmet.StrankaFormatedOIB>
  <DomainObject.Predmet.StrankaFormatedWithAdress>
    <izvorni_sadrzaj> REPUBLIKA HRVATSKA, Ministarstvo finanacija, Porezna uprava, Područni ured Sjeverna Hrvatska</izvorni_sadrzaj>
    <derivirana_varijabla naziv="DomainObject.Predmet.StrankaFormatedWithAdress_1"> REPUBLIKA HRVATSKA, Ministarstvo finanacija, Porezna uprava, Područni ured Sjeverna Hrvatska</derivirana_varijabla>
  </DomainObject.Predmet.StrankaFormatedWithAdress>
  <DomainObject.Predmet.StrankaFormatedWithAdressOIB>
    <izvorni_sadrzaj> REPUBLIKA HRVATSKA, Ministarstvo finanacija, Porezna uprava, Područni ured Sjeverna Hrvatska, OIB 52634238587</izvorni_sadrzaj>
    <derivirana_varijabla naziv="DomainObject.Predmet.StrankaFormatedWithAdressOIB_1"> REPUBLIKA HRVATSKA, Ministarstvo finanacija, Porezna uprava, Područni ured Sjeverna Hrvatska, OIB 52634238587</derivirana_varijabla>
  </DomainObject.Predmet.StrankaFormatedWithAdressOIB>
  <DomainObject.Predmet.StrankaWithAdress>
    <izvorni_sadrzaj>REPUBLIKA HRVATSKA, Ministarstvo finanacija, Porezna uprava, Područni ured Sjeverna Hrvatska </izvorni_sadrzaj>
    <derivirana_varijabla naziv="DomainObject.Predmet.StrankaWithAdress_1">REPUBLIKA HRVATSKA, Ministarstvo finanacija, Porezna uprava, Područni ured Sjeverna Hrvatska </derivirana_varijabla>
  </DomainObject.Predmet.StrankaWithAdress>
  <DomainObject.Predmet.StrankaWithAdressOIB>
    <izvorni_sadrzaj>REPUBLIKA HRVATSKA, Ministarstvo finanacija, Porezna uprava, Područni ured Sjeverna Hrvatska, OIB 52634238587</izvorni_sadrzaj>
    <derivirana_varijabla naziv="DomainObject.Predmet.StrankaWithAdressOIB_1">REPUBLIKA HRVATSKA, Ministarstvo finanacija, Porezna uprava, Područni ured Sjeverna Hrvatska, OIB 52634238587</derivirana_varijabla>
  </DomainObject.Predmet.StrankaWithAdressOIB>
  <DomainObject.Predmet.StrankaNazivFormated>
    <izvorni_sadrzaj>REPUBLIKA HRVATSKA, Ministarstvo finanacija, Porezna uprava, Područni ured Sjeverna Hrvatska</izvorni_sadrzaj>
    <derivirana_varijabla naziv="DomainObject.Predmet.StrankaNazivFormated_1">REPUBLIKA HRVATSKA, Ministarstvo finanacija, Porezna uprava, Područni ured Sjeverna Hrvatska</derivirana_varijabla>
  </DomainObject.Predmet.StrankaNazivFormated>
  <DomainObject.Predmet.StrankaNazivFormatedOIB>
    <izvorni_sadrzaj>REPUBLIKA HRVATSKA, Ministarstvo finanacija, Porezna uprava, Područni ured Sjeverna Hrvatska, OIB 52634238587</izvorni_sadrzaj>
    <derivirana_varijabla naziv="DomainObject.Predmet.StrankaNazivFormatedOIB_1">REPUBLIKA HRVATSKA, Ministarstvo finanacija,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finanacija, Porezna uprava, Područni ured Sjeverna Hrvatska</item>
    </izvorni_sadrzaj>
    <derivirana_varijabla naziv="DomainObject.Predmet.StrankaListFormated_1">
      <item>REPUBLIKA HRVATSKA, Ministarstvo finanacija, Porezna uprava, Područni ured Sjeverna Hrvatska</item>
    </derivirana_varijabla>
  </DomainObject.Predmet.StrankaListFormated>
  <DomainObject.Predmet.StrankaListFormatedOIB>
    <izvorni_sadrzaj>
      <item>REPUBLIKA HRVATSKA, Ministarstvo finanacija, Porezna uprava, Područni ured Sjeverna Hrvatska, OIB 52634238587</item>
    </izvorni_sadrzaj>
    <derivirana_varijabla naziv="DomainObject.Predmet.StrankaListFormatedOIB_1">
      <item>REPUBLIKA HRVATSKA, Ministarstvo finanacija,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finanacija, Porezna uprava, Područni ured Sjeverna Hrvatska</item>
    </izvorni_sadrzaj>
    <derivirana_varijabla naziv="DomainObject.Predmet.StrankaListFormatedWithAdress_1">
      <item>REPUBLIKA HRVATSKA, Ministarstvo finanacija, Porezna uprava, Područni ured Sjeverna Hrvatska</item>
    </derivirana_varijabla>
  </DomainObject.Predmet.StrankaListFormatedWithAdress>
  <DomainObject.Predmet.StrankaListFormatedWithAdressOIB>
    <izvorni_sadrzaj>
      <item>REPUBLIKA HRVATSKA, Ministarstvo finanacija, Porezna uprava, Područni ured Sjeverna Hrvatska, OIB 52634238587</item>
    </izvorni_sadrzaj>
    <derivirana_varijabla naziv="DomainObject.Predmet.StrankaListFormatedWithAdressOIB_1">
      <item>REPUBLIKA HRVATSKA, Ministarstvo finanacija,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finanacija, Porezna uprava, Područni ured Sjeverna Hrvatska</item>
    </izvorni_sadrzaj>
    <derivirana_varijabla naziv="DomainObject.Predmet.StrankaListNazivFormated_1">
      <item>REPUBLIKA HRVATSKA, Ministarstvo finanacija, Porezna uprava, Područni ured Sjeverna Hrvatska</item>
    </derivirana_varijabla>
  </DomainObject.Predmet.StrankaListNazivFormated>
  <DomainObject.Predmet.StrankaListNazivFormatedOIB>
    <izvorni_sadrzaj>
      <item>REPUBLIKA HRVATSKA, Ministarstvo finanacija, Porezna uprava, Područni ured Sjeverna Hrvatska, OIB 52634238587</item>
    </izvorni_sadrzaj>
    <derivirana_varijabla naziv="DomainObject.Predmet.StrankaListNazivFormatedOIB_1">
      <item>REPUBLIKA HRVATSKA, Ministarstvo finanacija, Porezna uprava, Područni ured Sjeverna Hrvatska, OIB 52634238587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izvorni_sadrzaj>
    <derivirana_varijabla naziv="DomainObject.Predmet.OstaliList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derivirana_varijabla>
  </DomainObject.Predmet.OstaliListFormated>
  <DomainObject.Predmet.OstaliListFormatedOIB>
    <izvorni_sadrzaj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izvorni_sadrzaj>
    <derivirana_varijabla naziv="DomainObject.Predmet.OstaliListFormatedOIB_1"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derivirana_varijabla>
  </DomainObject.Predmet.OstaliListFormatedOIB>
  <DomainObject.Predmet.OstaliListFormatedWithAdress>
    <izvorni_sadrzaj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  <item>Grad Bjelovar</item>
      <item>Beming d.o.o. Bjelovar</item>
    </izvorni_sadrzaj>
    <derivirana_varijabla naziv="DomainObject.Predmet.OstaliListFormatedWithAdress_1"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  <item>Grad Bjelovar</item>
      <item>Beming d.o.o. Bjelovar</item>
    </derivirana_varijabla>
  </DomainObject.Predmet.OstaliListFormatedWithAdress>
  <DomainObject.Predmet.OstaliListFormatedWithAdressOIB>
    <izvorni_sadrzaj>
      <item>Zoran Cikuša, OIB 12595639472, M.J. Zagorke 44., 43000 Bjelovar</item>
      <item>Županijsko državno odvjetništvo u Bjelovaru, OIB 52634238587</item>
      <item>Porezna uprava u Bjelovaru</item>
      <item>ZOU Zorislav Krivačić i Dalibor Divić, OIB , A.K. Miošića 19., 43000 Bjelovar</item>
      <item>FINA BJELOVAR, OIB 85821130368</item>
      <item>Općinski sud u Bjelovaru, Zemljišnoknjižni odjel, ., 43000 Bjelovar</item>
      <item>Adiko bank d.d. Zagreb, OIB 14036333877</item>
      <item>Erste &amp; Steiermarkische bank d.d., OIB 23057039320, ., 51000 Rijeka</item>
      <item>Grad Bjelovar</item>
      <item>Beming d.o.o. Bjelovar</item>
    </izvorni_sadrzaj>
    <derivirana_varijabla naziv="DomainObject.Predmet.OstaliListFormatedWithAdressOIB_1">
      <item>Zoran Cikuša, OIB 12595639472, M.J. Zagorke 44., 43000 Bjelovar</item>
      <item>Županijsko državno odvjetništvo u Bjelovaru, OIB 52634238587</item>
      <item>Porezna uprava u Bjelovaru</item>
      <item>ZOU Zorislav Krivačić i Dalibor Divić, OIB , A.K. Miošića 19., 43000 Bjelovar</item>
      <item>FINA BJELOVAR, OIB 85821130368</item>
      <item>Općinski sud u Bjelovaru, Zemljišnoknjižni odjel, ., 43000 Bjelovar</item>
      <item>Adiko bank d.d. Zagreb, OIB 14036333877</item>
      <item>Erste &amp; Steiermarkische bank d.d., OIB 23057039320, ., 51000 Rijeka</item>
      <item>Grad Bjelovar</item>
      <item>Beming d.o.o. Bjelovar</item>
    </derivirana_varijabla>
  </DomainObject.Predmet.OstaliListFormatedWithAdressOIB>
  <DomainObject.Predmet.OstaliListNaziv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izvorni_sadrzaj>
    <derivirana_varijabla naziv="DomainObject.Predmet.OstaliListNaziv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derivirana_varijabla>
  </DomainObject.Predmet.OstaliListNazivFormated>
  <DomainObject.Predmet.OstaliListNazivFormatedOIB>
    <izvorni_sadrzaj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izvorni_sadrzaj>
    <derivirana_varijabla naziv="DomainObject.Predmet.OstaliListNazivFormatedOIB_1"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St-213/2016-29</izvorni_sadrzaj>
    <derivirana_varijabla naziv="DomainObject.PoslovniBrojDokumenta_1">St-213/2016-29</derivirana_varijabla>
  </DomainObject.PoslovniBrojDokumenta>
  <DomainObject.Predmet.StrankaIDrugi>
    <izvorni_sadrzaj>REPUBLIKA HRVATSKA, Ministarstvo finanacija, Porezna uprava, Područni ured Sjeverna Hrvatska</izvorni_sadrzaj>
    <derivirana_varijabla naziv="DomainObject.Predmet.StrankaIDrugi_1">REPUBLIKA HRVATSKA, Ministarstvo finanacija, Porezna uprava, Područni ured Sjeverna Hrvatska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REPUBLIKA HRVATSKA, Ministarstvo finanacija, Porezna uprava, Područni ured Sjeverna Hrvatska, OIB 52634238587</izvorni_sadrzaj>
    <derivirana_varijabla naziv="DomainObject.Predmet.StrankaIDrugiAdressOIB_1">REPUBLIKA HRVATSKA, Ministarstvo finanacija, Porezna uprava, Područni ured Sjeverna Hrvatska, OIB 52634238587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izvorni_sadrzaj>
    <derivirana_varijabla naziv="DomainObject.Predmet.SudioniciListNaziv_1"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derivirana_varijabla>
  </DomainObject.Predmet.SudioniciListNaziv>
  <DomainObject.Predmet.SudioniciListAdressOIB>
    <izvorni_sadrzaj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52634238587</item>
      <item>Porezna uprava u Bjelovaru</item>
      <item>ZOU Zorislav Krivačić i Dalibor Divić, OIB , A.K. Miošića 19.,43000 Bjelovar</item>
      <item>FINA BJELOVAR, OIB 85821130368</item>
      <item>Općinski sud u Bjelovaru, Zemljišnoknjižni odjel, .,43000 Bjelovar</item>
      <item>Adiko bank d.d. Zagreb, OIB 14036333877</item>
      <item>Erste &amp; Steiermarkische bank d.d., OIB 23057039320, .,51000 Rijeka</item>
      <item>Grad Bjelovar</item>
      <item>Beming d.o.o. Bjelovar</item>
    </izvorni_sadrzaj>
    <derivirana_varijabla naziv="DomainObject.Predmet.SudioniciListAdressOIB_1"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52634238587</item>
      <item>Porezna uprava u Bjelovaru</item>
      <item>ZOU Zorislav Krivačić i Dalibor Divić, OIB , A.K. Miošića 19.,43000 Bjelovar</item>
      <item>FINA BJELOVAR, OIB 85821130368</item>
      <item>Općinski sud u Bjelovaru, Zemljišnoknjižni odjel, .,43000 Bjelovar</item>
      <item>Adiko bank d.d. Zagreb, OIB 14036333877</item>
      <item>Erste &amp; Steiermarkische bank d.d., OIB 23057039320, .,51000 Rijeka</item>
      <item>Grad Bjelovar</item>
      <item>Beming d.o.o.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88C08-401B-4C22-8590-2922314B2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3922</properties:Characters>
  <properties:Lines>109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2017-03-10T06:50:00Z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St-213/2016-29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