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3cde" w14:paraId="1f43cde" w:rsidRDefault="00BF6A28" w:rsidP="00BF6A28" w:rsidR="00BF6A2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F6A28" w:rsidP="00BF6A28" w:rsidR="00BF6A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F6A28" w:rsidP="00BF6A28" w:rsidR="00BF6A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F6A28" w:rsidP="00BF6A28" w:rsidR="00BF6A28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BF6A28" w:rsidP="00BF6A28" w:rsidR="00BF6A28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</w:p>
    <w:p w:rsidRDefault="00BF6A28" w:rsidP="00BF6A28" w:rsidR="00BF6A28" w:rsidRPr="00BF6A28">
      <w:pPr>
        <w:spacing w:lineRule="auto" w:line="240"/>
        <w:rPr>
          <w:rFonts w:cs="Times New Roman" w:hAnsi="Times New Roman" w:ascii="Times New Roman"/>
          <w:bCs/>
          <w:sz w:val="24"/>
          <w:szCs w:val="24"/>
        </w:rPr>
      </w:pPr>
    </w:p>
    <w:p w:rsidRDefault="006C0F1A" w:rsidP="00BF6A28" w:rsidR="0005032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6C0F1A" w:rsidP="00BF6A28" w:rsidR="006C0F1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F6A28" w:rsidP="00BF6A28" w:rsidR="00BF6A2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F6A28" w:rsidP="00BF6A28" w:rsidR="00BF6A2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0F1A" w:rsidP="00BF6A28" w:rsidR="00BF6A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kao sucu pojedincu, u postupku povodom prijedloga Financijske agencije,</w:t>
      </w:r>
      <w:r w:rsidR="00BF6A28">
        <w:rPr>
          <w:rFonts w:cs="Times New Roman" w:hAnsi="Times New Roman" w:ascii="Times New Roman"/>
          <w:sz w:val="24"/>
          <w:szCs w:val="24"/>
        </w:rPr>
        <w:t xml:space="preserve"> Regionalni centar</w:t>
      </w:r>
      <w:r>
        <w:rPr>
          <w:rFonts w:cs="Times New Roman" w:hAnsi="Times New Roman" w:ascii="Times New Roman"/>
          <w:sz w:val="24"/>
          <w:szCs w:val="24"/>
        </w:rPr>
        <w:t xml:space="preserve"> Zagreb, Ulica grada Vukovara 70, OIB</w:t>
      </w:r>
      <w:r w:rsidR="00BF6A28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85821130368</w:t>
      </w:r>
      <w:r w:rsidR="00BF6A2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44190">
        <w:rPr>
          <w:rFonts w:cs="Times New Roman" w:hAnsi="Times New Roman" w:ascii="Times New Roman"/>
          <w:sz w:val="24"/>
          <w:szCs w:val="24"/>
        </w:rPr>
        <w:t xml:space="preserve">Podružnica Varaždin, A. Cesarca 2, </w:t>
      </w:r>
      <w:r>
        <w:rPr>
          <w:rFonts w:cs="Times New Roman" w:hAnsi="Times New Roman" w:ascii="Times New Roman"/>
          <w:sz w:val="24"/>
          <w:szCs w:val="24"/>
        </w:rPr>
        <w:t>za otvaranje stečajnog postupka nad dužn</w:t>
      </w:r>
      <w:r w:rsidR="00BF6A28">
        <w:rPr>
          <w:rFonts w:cs="Times New Roman" w:hAnsi="Times New Roman" w:ascii="Times New Roman"/>
          <w:sz w:val="24"/>
          <w:szCs w:val="24"/>
        </w:rPr>
        <w:t>ikom DRANG d.o.o., Gornji Banova</w:t>
      </w:r>
      <w:r>
        <w:rPr>
          <w:rFonts w:cs="Times New Roman" w:hAnsi="Times New Roman" w:ascii="Times New Roman"/>
          <w:sz w:val="24"/>
          <w:szCs w:val="24"/>
        </w:rPr>
        <w:t>c 10, Koprivnica, OIB</w:t>
      </w:r>
      <w:r w:rsidR="00BF6A28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F6A28">
        <w:rPr>
          <w:rFonts w:cs="Times New Roman" w:hAnsi="Times New Roman" w:ascii="Times New Roman"/>
          <w:sz w:val="24"/>
          <w:szCs w:val="24"/>
        </w:rPr>
        <w:t>46253041996,</w:t>
      </w:r>
      <w:r w:rsidR="00A44190">
        <w:rPr>
          <w:rFonts w:cs="Times New Roman" w:hAnsi="Times New Roman" w:ascii="Times New Roman"/>
          <w:sz w:val="24"/>
          <w:szCs w:val="24"/>
        </w:rPr>
        <w:t xml:space="preserve"> kojeg zastupaju punomoćnici odvjetnici iz </w:t>
      </w:r>
      <w:r w:rsidR="00A44190" w:rsidRPr="00A44190">
        <w:rPr>
          <w:rFonts w:cs="Times New Roman" w:hAnsi="Times New Roman" w:ascii="Times New Roman"/>
          <w:sz w:val="24"/>
          <w:szCs w:val="24"/>
        </w:rPr>
        <w:t>Zajedničkog odvjetničkog ureda Damir Barišić i Vedran Barišić iz Koprivnice, Basaričekova 27</w:t>
      </w:r>
      <w:r w:rsidR="00A44190">
        <w:rPr>
          <w:rFonts w:cs="Times New Roman" w:hAnsi="Times New Roman" w:ascii="Times New Roman"/>
          <w:sz w:val="24"/>
          <w:szCs w:val="24"/>
        </w:rPr>
        <w:t xml:space="preserve">, </w:t>
      </w:r>
      <w:r w:rsidR="00BF6A28">
        <w:rPr>
          <w:rFonts w:cs="Times New Roman" w:hAnsi="Times New Roman" w:ascii="Times New Roman"/>
          <w:sz w:val="24"/>
          <w:szCs w:val="24"/>
        </w:rPr>
        <w:t>2. listopada 2017.</w:t>
      </w:r>
    </w:p>
    <w:p w:rsidRDefault="00BF6A28" w:rsidP="00BF6A28" w:rsidR="00BF6A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F1A" w:rsidP="00BF6A28" w:rsidR="00BF6A2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F6A28" w:rsidP="00BF6A28" w:rsidR="00BF6A2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0F1A" w:rsidP="00BF6A28" w:rsidR="00BF6A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Ovaj postupak se nastavlja i odbacuje se prijedlog predlagatelja Financijske agencije za otvaranje stečajnog postupka nad dužnikom </w:t>
      </w:r>
      <w:r w:rsidR="00BF6A28">
        <w:rPr>
          <w:rFonts w:cs="Times New Roman" w:hAnsi="Times New Roman" w:ascii="Times New Roman"/>
          <w:sz w:val="24"/>
          <w:szCs w:val="24"/>
        </w:rPr>
        <w:t>DRANG d.o.o., Gornji Banovac</w:t>
      </w:r>
      <w:r w:rsidRPr="006C0F1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10, Koprivnica, OIB</w:t>
      </w:r>
      <w:r w:rsidR="00BF6A28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46253041996.</w:t>
      </w:r>
    </w:p>
    <w:p w:rsidRDefault="00BF6A28" w:rsidP="00BF6A28" w:rsidR="00BF6A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F1A" w:rsidP="00BF6A28" w:rsidR="00BF6A2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F6A28" w:rsidP="00BF6A28" w:rsidR="00BF6A2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C0F1A" w:rsidP="00BF6A28" w:rsidR="006C0F1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Predlagatelj Financijska agencija je 24. ožujka 2016. podnijela prijedlog za otvaranje stečajnog postupka nad dužnikom </w:t>
      </w:r>
      <w:r w:rsidR="00BF6A28">
        <w:rPr>
          <w:rFonts w:cs="Times New Roman" w:hAnsi="Times New Roman" w:ascii="Times New Roman"/>
          <w:sz w:val="24"/>
          <w:szCs w:val="24"/>
        </w:rPr>
        <w:t>DRANG d.o.o., Gornji Banova</w:t>
      </w:r>
      <w:r w:rsidRPr="006C0F1A">
        <w:rPr>
          <w:rFonts w:cs="Times New Roman" w:hAnsi="Times New Roman" w:ascii="Times New Roman"/>
          <w:sz w:val="24"/>
          <w:szCs w:val="24"/>
        </w:rPr>
        <w:t>c 10, Koprivnica, OIB</w:t>
      </w:r>
      <w:r w:rsidR="00BF6A28">
        <w:rPr>
          <w:rFonts w:cs="Times New Roman" w:hAnsi="Times New Roman" w:ascii="Times New Roman"/>
          <w:sz w:val="24"/>
          <w:szCs w:val="24"/>
        </w:rPr>
        <w:t>:</w:t>
      </w:r>
      <w:r w:rsidRPr="006C0F1A">
        <w:rPr>
          <w:rFonts w:cs="Times New Roman" w:hAnsi="Times New Roman" w:ascii="Times New Roman"/>
          <w:sz w:val="24"/>
          <w:szCs w:val="24"/>
        </w:rPr>
        <w:t xml:space="preserve"> 46253041996,</w:t>
      </w:r>
      <w:r>
        <w:rPr>
          <w:rFonts w:cs="Times New Roman" w:hAnsi="Times New Roman" w:ascii="Times New Roman"/>
          <w:sz w:val="24"/>
          <w:szCs w:val="24"/>
        </w:rPr>
        <w:t xml:space="preserve"> te je u prijedlogu navedeno da isti </w:t>
      </w:r>
      <w:r w:rsidR="00B116CE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od 154 dana u ukupnom iznosu od </w:t>
      </w:r>
      <w:r w:rsidR="008D0337">
        <w:rPr>
          <w:rFonts w:cs="Times New Roman" w:hAnsi="Times New Roman" w:ascii="Times New Roman"/>
          <w:sz w:val="24"/>
          <w:szCs w:val="24"/>
        </w:rPr>
        <w:t>1.911.984,83 kn.</w:t>
      </w:r>
    </w:p>
    <w:p w:rsidRDefault="008D0337" w:rsidP="00BF6A28" w:rsidR="008D033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rješenjem Financijske</w:t>
      </w:r>
      <w:r w:rsidR="00BF6A28">
        <w:rPr>
          <w:rFonts w:cs="Times New Roman" w:hAnsi="Times New Roman" w:ascii="Times New Roman"/>
          <w:sz w:val="24"/>
          <w:szCs w:val="24"/>
        </w:rPr>
        <w:t xml:space="preserve"> agencije od 4. travnja 2016., Klasa: UP-I/110/07/15-01/8619, Ur.b</w:t>
      </w:r>
      <w:r>
        <w:rPr>
          <w:rFonts w:cs="Times New Roman" w:hAnsi="Times New Roman" w:ascii="Times New Roman"/>
          <w:sz w:val="24"/>
          <w:szCs w:val="24"/>
        </w:rPr>
        <w:t xml:space="preserve">roj: 04-06-16-8619-25 otvoren postupak predstečajne nagodbe nad ovim dužnikom, sud je rješenjem od 2. rujna 2016., </w:t>
      </w:r>
      <w:r w:rsidR="00BF6A28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St-507/16-5 prekinuo ovaj postupak do okončanja postupka predstečajne nagodbe.</w:t>
      </w:r>
    </w:p>
    <w:p w:rsidRDefault="008D0337" w:rsidP="00BF6A28" w:rsidR="00BF6A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Rješenjem ovoga suda od 30. ožujka 2017., </w:t>
      </w:r>
      <w:r w:rsidR="00BF6A28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St-1132/16-11 pravomoćno je odobreno sklapanje predstečajne nagodbe </w:t>
      </w:r>
      <w:r w:rsidR="00947E52">
        <w:rPr>
          <w:rFonts w:cs="Times New Roman" w:hAnsi="Times New Roman" w:ascii="Times New Roman"/>
          <w:sz w:val="24"/>
          <w:szCs w:val="24"/>
        </w:rPr>
        <w:t>nad dužni</w:t>
      </w:r>
      <w:r w:rsidR="00BF6A28">
        <w:rPr>
          <w:rFonts w:cs="Times New Roman" w:hAnsi="Times New Roman" w:ascii="Times New Roman"/>
          <w:sz w:val="24"/>
          <w:szCs w:val="24"/>
        </w:rPr>
        <w:t>kom, pa s obzirom da</w:t>
      </w:r>
      <w:r>
        <w:rPr>
          <w:rFonts w:cs="Times New Roman" w:hAnsi="Times New Roman" w:ascii="Times New Roman"/>
          <w:sz w:val="24"/>
          <w:szCs w:val="24"/>
        </w:rPr>
        <w:t xml:space="preserve"> prema čl.</w:t>
      </w:r>
      <w:r w:rsidR="00BF6A2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15.</w:t>
      </w:r>
      <w:r w:rsidR="00BF6A2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BF6A2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Stečajnog zakona (Narodne novine broj 71/15)</w:t>
      </w:r>
      <w:r w:rsidR="00947E52">
        <w:rPr>
          <w:rFonts w:cs="Times New Roman" w:hAnsi="Times New Roman" w:ascii="Times New Roman"/>
          <w:sz w:val="24"/>
          <w:szCs w:val="24"/>
        </w:rPr>
        <w:t xml:space="preserve"> ako je pokrenut predstečajni postupak, do njegova završetka nije dopušteno pokretanje stečajnog postupka, </w:t>
      </w:r>
      <w:r>
        <w:rPr>
          <w:rFonts w:cs="Times New Roman" w:hAnsi="Times New Roman" w:ascii="Times New Roman"/>
          <w:sz w:val="24"/>
          <w:szCs w:val="24"/>
        </w:rPr>
        <w:t>valjalo je odlu</w:t>
      </w:r>
      <w:r w:rsidR="00BF6A28">
        <w:rPr>
          <w:rFonts w:cs="Times New Roman" w:hAnsi="Times New Roman" w:ascii="Times New Roman"/>
          <w:sz w:val="24"/>
          <w:szCs w:val="24"/>
        </w:rPr>
        <w:t>čiti kao u izreci ovog rješenja.</w:t>
      </w:r>
    </w:p>
    <w:p w:rsidRDefault="00A44190" w:rsidP="00BF6A28" w:rsidR="00A4419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F6A28" w:rsidP="00BF6A28" w:rsidR="00BF6A28" w:rsidRPr="00BF4A8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2. listopada</w:t>
      </w:r>
      <w:r w:rsidRPr="00BD4C49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F6A28" w:rsidP="00BF6A28" w:rsidR="00BF6A28" w:rsidRPr="00BF4A82">
      <w:pPr>
        <w:ind w:firstLine="720" w:left="5652"/>
        <w:jc w:val="both"/>
        <w:rPr>
          <w:rFonts w:cs="Times New Roman" w:hAnsi="Times New Roman" w:ascii="Times New Roman"/>
          <w:sz w:val="24"/>
          <w:szCs w:val="24"/>
        </w:rPr>
      </w:pPr>
      <w:r w:rsidRPr="00BF4A82">
        <w:rPr>
          <w:rFonts w:cs="Times New Roman" w:hAnsi="Times New Roman" w:ascii="Times New Roman"/>
          <w:sz w:val="24"/>
          <w:szCs w:val="24"/>
        </w:rPr>
        <w:t>SUDAC</w:t>
      </w:r>
    </w:p>
    <w:p w:rsidRDefault="00BF6A28" w:rsidP="00BF6A28" w:rsidR="00BF6A28" w:rsidRPr="00BF4A82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F4A8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F6A28" w:rsidP="00BF6A28" w:rsidR="00BF6A28" w:rsidRPr="00BF4A82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F4A8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F6A28" w:rsidP="00BF6A28" w:rsidR="00BF6A2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F6A28" w:rsidP="00BF6A28" w:rsidR="00BF6A28">
      <w:pPr>
        <w:rPr>
          <w:rFonts w:cs="Times New Roman" w:hAnsi="Times New Roman" w:ascii="Times New Roman"/>
          <w:sz w:val="24"/>
          <w:szCs w:val="24"/>
        </w:rPr>
      </w:pPr>
    </w:p>
    <w:p w:rsidRDefault="00BF6A28" w:rsidP="00BF6A28" w:rsidR="00BF6A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BF6A28" w:rsidP="00BF6A28" w:rsidR="00BF6A2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D0337" w:rsidP="006C0F1A" w:rsidR="008D0337">
      <w:pPr>
        <w:rPr>
          <w:rFonts w:cs="Times New Roman" w:hAnsi="Times New Roman" w:ascii="Times New Roman"/>
          <w:sz w:val="24"/>
          <w:szCs w:val="24"/>
        </w:rPr>
      </w:pPr>
    </w:p>
    <w:p w:rsidRDefault="00BF6A28" w:rsidP="00A44190" w:rsidR="00BF6A2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F6A28" w:rsidP="00A44190" w:rsidR="00BF6A2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F6A28">
        <w:rPr>
          <w:rFonts w:cs="Times New Roman" w:hAnsi="Times New Roman" w:ascii="Times New Roman"/>
          <w:sz w:val="24"/>
          <w:szCs w:val="24"/>
        </w:rPr>
        <w:t>E-Oglasna ploča kao dostava za:</w:t>
      </w:r>
    </w:p>
    <w:p w:rsidRDefault="00BF6A28" w:rsidP="00A44190" w:rsidR="00BF6A2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-Predlagatelj,</w:t>
      </w:r>
      <w:r w:rsidR="00A44190">
        <w:rPr>
          <w:rFonts w:cs="Times New Roman" w:hAnsi="Times New Roman" w:ascii="Times New Roman"/>
          <w:sz w:val="24"/>
          <w:szCs w:val="24"/>
        </w:rPr>
        <w:t xml:space="preserve"> Financijska agencija, Regionalni centar Zagreb, Podružnica Varaždin, A. Cesarca 2,</w:t>
      </w:r>
    </w:p>
    <w:p w:rsidRDefault="00BF6A28" w:rsidP="00A44190" w:rsidR="00BF6A28" w:rsidRPr="00BF6A2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-Dužnik,</w:t>
      </w:r>
      <w:r w:rsidR="00A44190">
        <w:rPr>
          <w:rFonts w:cs="Times New Roman" w:hAnsi="Times New Roman" w:ascii="Times New Roman"/>
          <w:sz w:val="24"/>
          <w:szCs w:val="24"/>
        </w:rPr>
        <w:t xml:space="preserve"> po punomoćnicima odvjetnicima iz Zajedničkog odvjetničkog ureda Damir Barišić i Vedran Barišić iz Koprivnice, Basaričekova 27</w:t>
      </w:r>
    </w:p>
    <w:p w:rsidRDefault="00BF6A28" w:rsidP="006C0F1A" w:rsidR="00BF6A28">
      <w:pPr>
        <w:rPr>
          <w:rFonts w:cs="Times New Roman" w:hAnsi="Times New Roman" w:ascii="Times New Roman"/>
          <w:sz w:val="24"/>
          <w:szCs w:val="24"/>
        </w:rPr>
      </w:pPr>
    </w:p>
    <w:p w:rsidRDefault="008D0337" w:rsidP="006C0F1A" w:rsidR="008D0337" w:rsidRPr="009A7757">
      <w:pPr>
        <w:rPr>
          <w:rFonts w:cs="Times New Roman" w:hAnsi="Times New Roman" w:ascii="Times New Roman"/>
          <w:sz w:val="24"/>
          <w:szCs w:val="24"/>
        </w:rPr>
      </w:pPr>
    </w:p>
    <w:sectPr w:rsidSect="00BF6A28" w:rsidR="008D0337" w:rsidRPr="009A775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E1D" w:rsidP="00BF6A28" w:rsidR="00452E1D">
      <w:pPr>
        <w:spacing w:lineRule="auto" w:line="240" w:after="0"/>
      </w:pPr>
      <w:r>
        <w:separator/>
      </w:r>
    </w:p>
  </w:endnote>
  <w:endnote w:id="0" w:type="continuationSeparator">
    <w:p w:rsidRDefault="00452E1D" w:rsidP="00BF6A28" w:rsidR="00452E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E1D" w:rsidP="00BF6A28" w:rsidR="00452E1D">
      <w:pPr>
        <w:spacing w:lineRule="auto" w:line="240" w:after="0"/>
      </w:pPr>
      <w:r>
        <w:separator/>
      </w:r>
    </w:p>
  </w:footnote>
  <w:footnote w:id="0" w:type="continuationSeparator">
    <w:p w:rsidRDefault="00452E1D" w:rsidP="00BF6A28" w:rsidR="00452E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391108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F6A28" w:rsidR="00BF6A28" w:rsidRPr="00BF6A2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F6A2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F6A2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F6A2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71EA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F6A2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F6A28" w:rsidP="00BF6A28" w:rsidR="00BF6A28" w:rsidRPr="00BF6A28">
    <w:pPr>
      <w:pStyle w:val="Zaglavlje"/>
      <w:ind w:firstLine="2832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F6A28">
      <w:rPr>
        <w:rFonts w:cs="Times New Roman" w:hAnsi="Times New Roman" w:ascii="Times New Roman"/>
        <w:sz w:val="24"/>
        <w:szCs w:val="24"/>
      </w:rPr>
      <w:t>Poslovni broj: 5 St-258/17-6</w:t>
    </w:r>
  </w:p>
  <w:p w:rsidRDefault="00BF6A28" w:rsidR="00BF6A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A28" w:rsidR="00BF6A28" w:rsidRPr="00BF6A2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F6A28">
      <w:rPr>
        <w:rFonts w:cs="Times New Roman" w:hAnsi="Times New Roman" w:ascii="Times New Roman"/>
        <w:sz w:val="24"/>
        <w:szCs w:val="24"/>
      </w:rPr>
      <w:t>Poslovni broj: 5 St-258/17-6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1C441D"/>
    <w:multiLevelType w:val="hybridMultilevel"/>
    <w:tmpl w:val="7AB61C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757"/>
    <w:rsid w:val="00050328"/>
    <w:rsid w:val="00371EAE"/>
    <w:rsid w:val="00452E1D"/>
    <w:rsid w:val="006C0F1A"/>
    <w:rsid w:val="008D0337"/>
    <w:rsid w:val="00947E52"/>
    <w:rsid w:val="009A7757"/>
    <w:rsid w:val="00A44190"/>
    <w:rsid w:val="00B116CE"/>
    <w:rsid w:val="00BF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A2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F6A28"/>
  </w:style>
  <w:style w:styleId="Podnoje" w:type="paragraph">
    <w:name w:val="footer"/>
    <w:basedOn w:val="Normal"/>
    <w:link w:val="PodnojeChar"/>
    <w:uiPriority w:val="99"/>
    <w:unhideWhenUsed/>
    <w:rsid w:val="00BF6A2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F6A28"/>
  </w:style>
  <w:style w:styleId="Tekstbalonia" w:type="paragraph">
    <w:name w:val="Balloon Text"/>
    <w:basedOn w:val="Normal"/>
    <w:link w:val="TekstbaloniaChar"/>
    <w:uiPriority w:val="99"/>
    <w:semiHidden/>
    <w:unhideWhenUsed/>
    <w:rsid w:val="00BF6A2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A2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6A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EA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EAE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EA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EA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6A2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F6A28"/>
  </w:style>
  <w:style w:styleId="Podnoje" w:type="paragraph">
    <w:name w:val="footer"/>
    <w:basedOn w:val="Normal"/>
    <w:link w:val="PodnojeChar"/>
    <w:uiPriority w:val="99"/>
    <w:unhideWhenUsed/>
    <w:rsid w:val="00BF6A2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F6A28"/>
  </w:style>
  <w:style w:styleId="Tekstbalonia" w:type="paragraph">
    <w:name w:val="Balloon Text"/>
    <w:basedOn w:val="Normal"/>
    <w:link w:val="TekstbaloniaChar"/>
    <w:uiPriority w:val="99"/>
    <w:semiHidden/>
    <w:unhideWhenUsed/>
    <w:rsid w:val="00BF6A2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A2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6A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1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EA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EAE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E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EA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st-507/16</izvorni_sadrzaj>
    <derivirana_varijabla naziv="DomainObject.Predmet.Opis_1">st-507/16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DRANG trgovina i usluge d.o.o.</izvorni_sadrzaj>
    <derivirana_varijabla naziv="DomainObject.Predmet.ProtustrankaFormated_1">  DRANG trgovina i usluge d.o.o.</derivirana_varijabla>
  </DomainObject.Predmet.ProtustrankaFormated>
  <DomainObject.Predmet.ProtustrankaFormatedOIB>
    <izvorni_sadrzaj>  DRANG trgovina i usluge d.o.o., OIB 46253041996</izvorni_sadrzaj>
    <derivirana_varijabla naziv="DomainObject.Predmet.ProtustrankaFormatedOIB_1">  DRANG trgovina i usluge d.o.o., OIB 46253041996</derivirana_varijabla>
  </DomainObject.Predmet.ProtustrankaFormatedOIB>
  <DomainObject.Predmet.ProtustrankaFormatedWithAdress>
    <izvorni_sadrzaj> DRANG trgovina i usluge d.o.o., Gornji Banovac 10, 48000 Koprivnica</izvorni_sadrzaj>
    <derivirana_varijabla naziv="DomainObject.Predmet.ProtustrankaFormatedWithAdress_1"> DRANG trgovina i usluge d.o.o., Gornji Banovac 10, 48000 Koprivnica</derivirana_varijabla>
  </DomainObject.Predmet.ProtustrankaFormatedWithAdress>
  <DomainObject.Predmet.ProtustrankaFormatedWithAdressOIB>
    <izvorni_sadrzaj> DRANG trgovina i usluge d.o.o., OIB 46253041996, Gornji Banovac 10, 48000 Koprivnica</izvorni_sadrzaj>
    <derivirana_varijabla naziv="DomainObject.Predmet.ProtustrankaFormatedWithAdressOIB_1"> DRANG trgovina i usluge d.o.o., OIB 46253041996, Gornji Banovac 10, 48000 Koprivnica</derivirana_varijabla>
  </DomainObject.Predmet.ProtustrankaFormatedWithAdressOIB>
  <DomainObject.Predmet.ProtustrankaWithAdress>
    <izvorni_sadrzaj>DRANG trgovina i usluge d.o.o. Gornji Banovac 10, 48000 Koprivnica</izvorni_sadrzaj>
    <derivirana_varijabla naziv="DomainObject.Predmet.ProtustrankaWithAdress_1">DRANG trgovina i usluge d.o.o. Gornji Banovac 10, 48000 Koprivnica</derivirana_varijabla>
  </DomainObject.Predmet.ProtustrankaWithAdress>
  <DomainObject.Predmet.ProtustrankaWithAdressOIB>
    <izvorni_sadrzaj>DRANG trgovina i usluge d.o.o., OIB 46253041996, Gornji Banovac 10, 48000 Koprivnica</izvorni_sadrzaj>
    <derivirana_varijabla naziv="DomainObject.Predmet.ProtustrankaWithAdressOIB_1">DRANG trgovina i usluge d.o.o., OIB 46253041996, Gornji Banovac 10, 48000 Koprivnica</derivirana_varijabla>
  </DomainObject.Predmet.ProtustrankaWithAdressOIB>
  <DomainObject.Predmet.ProtustrankaNazivFormated>
    <izvorni_sadrzaj>DRANG trgovina i usluge d.o.o.</izvorni_sadrzaj>
    <derivirana_varijabla naziv="DomainObject.Predmet.ProtustrankaNazivFormated_1">DRANG trgovina i usluge d.o.o.</derivirana_varijabla>
  </DomainObject.Predmet.ProtustrankaNazivFormated>
  <DomainObject.Predmet.ProtustrankaNazivFormatedOIB>
    <izvorni_sadrzaj>DRANG trgovina i usluge d.o.o., OIB 46253041996</izvorni_sadrzaj>
    <derivirana_varijabla naziv="DomainObject.Predmet.ProtustrankaNazivFormatedOIB_1">DRANG trgovina i usluge d.o.o., OIB 46253041996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DRANG trgovina i usluge d.o.o.</item>
    </izvorni_sadrzaj>
    <derivirana_varijabla naziv="DomainObject.Predmet.ProtuStrankaListFormated_1">
      <item>DRANG trgovina i usluge d.o.o.</item>
    </derivirana_varijabla>
  </DomainObject.Predmet.ProtuStrankaListFormated>
  <DomainObject.Predmet.ProtuStrankaListFormatedOIB>
    <izvorni_sadrzaj>
      <item>DRANG trgovina i usluge d.o.o., OIB 46253041996</item>
    </izvorni_sadrzaj>
    <derivirana_varijabla naziv="DomainObject.Predmet.ProtuStrankaListFormatedOIB_1">
      <item>DRANG trgovina i usluge d.o.o., OIB 46253041996</item>
    </derivirana_varijabla>
  </DomainObject.Predmet.ProtuStrankaListFormatedOIB>
  <DomainObject.Predmet.ProtuStrankaListFormatedWithAdress>
    <izvorni_sadrzaj>
      <item>DRANG trgovina i usluge d.o.o., Gornji Banovac 10, 48000 Koprivnica</item>
    </izvorni_sadrzaj>
    <derivirana_varijabla naziv="DomainObject.Predmet.ProtuStrankaListFormatedWithAdress_1">
      <item>DRANG trgovina i usluge d.o.o., Gornji Banovac 10, 48000 Koprivnica</item>
    </derivirana_varijabla>
  </DomainObject.Predmet.ProtuStrankaListFormatedWithAdress>
  <DomainObject.Predmet.ProtuStrankaListFormatedWithAdressOIB>
    <izvorni_sadrzaj>
      <item>DRANG trgovina i usluge d.o.o., OIB 46253041996, Gornji Banovac 10, 48000 Koprivnica</item>
    </izvorni_sadrzaj>
    <derivirana_varijabla naziv="DomainObject.Predmet.ProtuStrankaListFormatedWithAdressOIB_1">
      <item>DRANG trgovina i usluge d.o.o., OIB 46253041996, Gornji Banovac 10, 48000 Koprivnica</item>
    </derivirana_varijabla>
  </DomainObject.Predmet.ProtuStrankaListFormatedWithAdressOIB>
  <DomainObject.Predmet.ProtuStrankaListNazivFormated>
    <izvorni_sadrzaj>
      <item>DRANG trgovina i usluge d.o.o.</item>
    </izvorni_sadrzaj>
    <derivirana_varijabla naziv="DomainObject.Predmet.ProtuStrankaListNazivFormated_1">
      <item>DRANG trgovina i usluge d.o.o.</item>
    </derivirana_varijabla>
  </DomainObject.Predmet.ProtuStrankaListNazivFormated>
  <DomainObject.Predmet.ProtuStrankaListNazivFormatedOIB>
    <izvorni_sadrzaj>
      <item>DRANG trgovina i usluge d.o.o., OIB 46253041996</item>
    </izvorni_sadrzaj>
    <derivirana_varijabla naziv="DomainObject.Predmet.ProtuStrankaListNazivFormatedOIB_1">
      <item>DRANG trgovina i usluge d.o.o., OIB 46253041996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DRANG trgovina i usluge d.o.o.</izvorni_sadrzaj>
    <derivirana_varijabla naziv="DomainObject.Predmet.ProtustrankaIDrugi_1">DRANG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DRANG trgovina i usluge d.o.o., OIB 46253041996, Gornji Banovac 10, 48000 Koprivnica</izvorni_sadrzaj>
    <derivirana_varijabla naziv="DomainObject.Predmet.ProtustrankaIDrugiAdressOIB_1">DRANG trgovina i usluge d.o.o., OIB 46253041996, Gornji Banovac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DRANG trgovina i usluge d.o.o.</item>
    </izvorni_sadrzaj>
    <derivirana_varijabla naziv="DomainObject.Predmet.SudioniciListNaziv_1">
      <item>Financijska agencija</item>
      <item>DRANG trgovina i usluge d.o.o.</item>
    </derivirana_varijabla>
  </DomainObject.Predmet.SudioniciListNaziv>
  <DomainObject.Predmet.SudioniciListAdressOIB>
    <izvorni_sadrzaj>
      <item>Financijska agencija, OIB 85821130368, A. Cesarca 2,42000 Varaždin</item>
      <item>DRANG trgovina i usluge d.o.o., OIB 46253041996, Gornji Banovac 10,48000 Koprivnica</item>
    </izvorni_sadrzaj>
    <derivirana_varijabla naziv="DomainObject.Predmet.SudioniciListAdressOIB_1">
      <item>Financijska agencija, OIB 85821130368, A. Cesarca 2,42000 Varaždin</item>
      <item>DRANG trgovina i usluge d.o.o., OIB 46253041996, Gornji Banovac 10,48000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46253041996</item>
    </izvorni_sadrzaj>
    <derivirana_varijabla naziv="DomainObject.Predmet.SudioniciListNazivOIB_1">
      <item>, OIB 85821130368</item>
      <item>, OIB 46253041996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2452</properties:Characters>
  <properties:Lines>62</properties:Lines>
  <properties:Paragraphs>22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2017-10-02T09:15:00Z</dcterms:created>
  <dc:creator>Ksenija Flack Makitan</dc:creator>
  <cp:lastModifiedBy>Lea Rogina</cp:lastModifiedBy>
  <cp:lastPrinted>2017-10-02T11:52:00Z</cp:lastPrinted>
  <dcterms:modified xmlns:xsi="http://www.w3.org/2001/XMLSchema-instance" xsi:type="dcterms:W3CDTF">2017-10-02T11:57:00Z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