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7860" w14:paraId="54a7860" w:rsidRDefault="00F35853" w:rsidP="00E25B47" w:rsidR="003E0BFE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5B47" w:rsidRPr="00996BC0">
        <w:rPr>
          <w:noProof/>
          <w:lang w:eastAsia="hr-HR" w:val="hr-HR"/>
        </w:rPr>
        <w:tab/>
      </w:r>
      <w:r w:rsidR="00E25B47" w:rsidRPr="00996BC0">
        <w:rPr>
          <w:noProof/>
          <w:lang w:eastAsia="hr-HR" w:val="hr-HR"/>
        </w:rPr>
        <w:tab/>
      </w:r>
      <w:r w:rsidR="00E25B47" w:rsidRPr="00996BC0">
        <w:rPr>
          <w:noProof/>
          <w:lang w:eastAsia="hr-HR" w:val="hr-HR"/>
        </w:rPr>
        <w:tab/>
      </w:r>
      <w:r w:rsidR="00E25B47" w:rsidRPr="00996BC0">
        <w:rPr>
          <w:noProof/>
          <w:lang w:eastAsia="hr-HR" w:val="hr-HR"/>
        </w:rPr>
        <w:tab/>
      </w:r>
      <w:r w:rsidR="00E25B47" w:rsidRPr="00996BC0">
        <w:rPr>
          <w:noProof/>
          <w:lang w:eastAsia="hr-HR" w:val="hr-HR"/>
        </w:rPr>
        <w:tab/>
      </w:r>
      <w:r w:rsidR="00E25B47" w:rsidRPr="00996BC0">
        <w:rPr>
          <w:noProof/>
          <w:lang w:eastAsia="hr-HR" w:val="hr-HR"/>
        </w:rPr>
        <w:tab/>
      </w:r>
      <w:r w:rsidR="00E25B47" w:rsidRPr="00996BC0">
        <w:rPr>
          <w:noProof/>
          <w:lang w:eastAsia="hr-HR" w:val="hr-HR"/>
        </w:rPr>
        <w:tab/>
        <w:t xml:space="preserve">   </w:t>
      </w:r>
      <w:r w:rsidR="00E25B47" w:rsidRPr="00AE18FF">
        <w:rPr>
          <w:b/>
          <w:lang w:val="hr-HR"/>
        </w:rPr>
        <w:t>Posl. br. 12. St-</w:t>
      </w:r>
      <w:r w:rsidR="00E25B47">
        <w:rPr>
          <w:b/>
          <w:lang w:val="hr-HR"/>
        </w:rPr>
        <w:t>152</w:t>
      </w:r>
      <w:r w:rsidR="00E25B47" w:rsidRPr="00AE18FF">
        <w:rPr>
          <w:b/>
          <w:lang w:val="hr-HR"/>
        </w:rPr>
        <w:t>/2014</w:t>
      </w:r>
    </w:p>
    <w:p w:rsidRDefault="00F62A68" w:rsidP="00F62A68" w:rsidR="00F62A68" w:rsidRPr="00E25B47">
      <w:pPr>
        <w:rPr>
          <w:b/>
          <w:sz w:val="12"/>
          <w:szCs w:val="12"/>
          <w:lang w:val="hr-HR"/>
        </w:rPr>
      </w:pPr>
    </w:p>
    <w:p w:rsidRDefault="00020A72" w:rsidP="00020A72" w:rsidR="00020A72" w:rsidRPr="00AE18FF">
      <w:pPr>
        <w:pStyle w:val="Naslov1"/>
        <w:jc w:val="both"/>
      </w:pPr>
      <w:r w:rsidRPr="00AE18FF">
        <w:t>REPUBLIKA HRVATSKA</w:t>
      </w:r>
    </w:p>
    <w:p w:rsidRDefault="00020A72" w:rsidP="00020A72" w:rsidR="00020A72" w:rsidRPr="00AE18FF">
      <w:pPr>
        <w:jc w:val="both"/>
        <w:rPr>
          <w:b/>
          <w:lang w:val="hr-HR"/>
        </w:rPr>
      </w:pPr>
      <w:r w:rsidRPr="00AE18FF">
        <w:rPr>
          <w:b/>
          <w:lang w:val="hr-HR"/>
        </w:rPr>
        <w:t xml:space="preserve">TRGOVAČKI SUD U SPLITU             </w:t>
      </w:r>
      <w:r w:rsidRPr="00AE18FF">
        <w:rPr>
          <w:b/>
          <w:lang w:val="hr-HR"/>
        </w:rPr>
        <w:tab/>
      </w:r>
      <w:r w:rsidRPr="00AE18FF">
        <w:rPr>
          <w:b/>
          <w:lang w:val="hr-HR"/>
        </w:rPr>
        <w:tab/>
      </w:r>
      <w:r w:rsidRPr="00AE18FF">
        <w:rPr>
          <w:b/>
          <w:lang w:val="hr-HR"/>
        </w:rPr>
        <w:tab/>
        <w:t xml:space="preserve">      </w:t>
      </w:r>
    </w:p>
    <w:p w:rsidRDefault="00020A72" w:rsidP="00020A72" w:rsidR="00020A72" w:rsidRPr="00AE18FF">
      <w:pPr>
        <w:rPr>
          <w:b/>
          <w:lang w:val="hr-HR"/>
        </w:rPr>
      </w:pPr>
      <w:r w:rsidRPr="00AE18FF">
        <w:rPr>
          <w:b/>
          <w:lang w:val="hr-HR"/>
        </w:rPr>
        <w:t>Split, Sukoišanska br. 6</w:t>
      </w:r>
    </w:p>
    <w:p w:rsidRDefault="000C09AE" w:rsidP="00874D1A" w:rsidR="000C09AE" w:rsidRPr="00020A72">
      <w:pPr>
        <w:jc w:val="center"/>
        <w:rPr>
          <w:b/>
          <w:lang w:val="hr-HR"/>
        </w:rPr>
      </w:pPr>
    </w:p>
    <w:p w:rsidRDefault="00874D1A" w:rsidP="00874D1A" w:rsidR="00964A7F">
      <w:pPr>
        <w:jc w:val="center"/>
        <w:rPr>
          <w:b/>
          <w:lang w:val="hr-HR"/>
        </w:rPr>
      </w:pPr>
      <w:r>
        <w:rPr>
          <w:b/>
          <w:lang w:val="hr-HR"/>
        </w:rPr>
        <w:t>O</w:t>
      </w:r>
      <w:r w:rsidR="00503F60">
        <w:rPr>
          <w:b/>
          <w:lang w:val="hr-HR"/>
        </w:rPr>
        <w:t xml:space="preserve"> </w:t>
      </w:r>
      <w:r>
        <w:rPr>
          <w:b/>
          <w:lang w:val="hr-HR"/>
        </w:rPr>
        <w:t>G</w:t>
      </w:r>
      <w:r w:rsidR="00503F60">
        <w:rPr>
          <w:b/>
          <w:lang w:val="hr-HR"/>
        </w:rPr>
        <w:t xml:space="preserve"> </w:t>
      </w:r>
      <w:r>
        <w:rPr>
          <w:b/>
          <w:lang w:val="hr-HR"/>
        </w:rPr>
        <w:t>L</w:t>
      </w:r>
      <w:r w:rsidR="00503F60">
        <w:rPr>
          <w:b/>
          <w:lang w:val="hr-HR"/>
        </w:rPr>
        <w:t xml:space="preserve"> </w:t>
      </w:r>
      <w:r>
        <w:rPr>
          <w:b/>
          <w:lang w:val="hr-HR"/>
        </w:rPr>
        <w:t>A</w:t>
      </w:r>
      <w:r w:rsidR="00503F60">
        <w:rPr>
          <w:b/>
          <w:lang w:val="hr-HR"/>
        </w:rPr>
        <w:t xml:space="preserve"> </w:t>
      </w:r>
      <w:r>
        <w:rPr>
          <w:b/>
          <w:lang w:val="hr-HR"/>
        </w:rPr>
        <w:t>S</w:t>
      </w:r>
    </w:p>
    <w:p w:rsidRDefault="00874D1A" w:rsidP="00964A7F" w:rsidR="00874D1A" w:rsidRPr="00020A72">
      <w:pPr>
        <w:rPr>
          <w:sz w:val="32"/>
          <w:szCs w:val="32"/>
          <w:lang w:val="hr-HR"/>
        </w:rPr>
      </w:pPr>
    </w:p>
    <w:p w:rsidRDefault="00964A7F" w:rsidP="00964A7F" w:rsidR="00874D1A">
      <w:pPr>
        <w:pStyle w:val="Tijeloteksta"/>
        <w:rPr>
          <w:lang w:val="hr-HR"/>
        </w:rPr>
      </w:pPr>
      <w:r w:rsidRPr="003F13DF">
        <w:rPr>
          <w:lang w:val="hr-HR"/>
        </w:rPr>
        <w:t>Trgovački sud u Splitu</w:t>
      </w:r>
      <w:r w:rsidR="00E25B47">
        <w:rPr>
          <w:lang w:val="hr-HR"/>
        </w:rPr>
        <w:t>, po sucu t</w:t>
      </w:r>
      <w:r w:rsidR="00362D08">
        <w:rPr>
          <w:lang w:val="hr-HR"/>
        </w:rPr>
        <w:t xml:space="preserve">og suda Pašku Bačiću, kao stečajnom sucu, objavljuje </w:t>
      </w:r>
      <w:r w:rsidR="00C23C82">
        <w:rPr>
          <w:lang w:val="hr-HR"/>
        </w:rPr>
        <w:t xml:space="preserve"> u izvodu rješenje</w:t>
      </w:r>
      <w:r w:rsidR="00874D1A">
        <w:rPr>
          <w:lang w:val="hr-HR"/>
        </w:rPr>
        <w:t xml:space="preserve"> </w:t>
      </w:r>
      <w:r w:rsidR="00993B02">
        <w:rPr>
          <w:lang w:val="hr-HR"/>
        </w:rPr>
        <w:t xml:space="preserve">ovog </w:t>
      </w:r>
      <w:r w:rsidR="00874D1A">
        <w:rPr>
          <w:lang w:val="hr-HR"/>
        </w:rPr>
        <w:t>su</w:t>
      </w:r>
      <w:r w:rsidR="008714DE">
        <w:rPr>
          <w:lang w:val="hr-HR"/>
        </w:rPr>
        <w:t>da posl. br. 12. St-</w:t>
      </w:r>
      <w:r w:rsidR="00973425">
        <w:rPr>
          <w:lang w:val="hr-HR"/>
        </w:rPr>
        <w:t>152</w:t>
      </w:r>
      <w:r w:rsidR="007A6D5D">
        <w:rPr>
          <w:lang w:val="hr-HR"/>
        </w:rPr>
        <w:t>/2014</w:t>
      </w:r>
      <w:r w:rsidR="008714DE">
        <w:rPr>
          <w:lang w:val="hr-HR"/>
        </w:rPr>
        <w:t xml:space="preserve"> od </w:t>
      </w:r>
      <w:r w:rsidR="00853341">
        <w:rPr>
          <w:lang w:val="hr-HR"/>
        </w:rPr>
        <w:t>17</w:t>
      </w:r>
      <w:r w:rsidR="00E25B47">
        <w:rPr>
          <w:lang w:val="hr-HR"/>
        </w:rPr>
        <w:t>. prosinca</w:t>
      </w:r>
      <w:r w:rsidR="00973425">
        <w:rPr>
          <w:lang w:val="hr-HR"/>
        </w:rPr>
        <w:t xml:space="preserve"> 2015</w:t>
      </w:r>
      <w:r w:rsidR="00874D1A">
        <w:rPr>
          <w:lang w:val="hr-HR"/>
        </w:rPr>
        <w:t xml:space="preserve">. godine </w:t>
      </w:r>
      <w:r w:rsidR="00C23C82">
        <w:rPr>
          <w:lang w:val="hr-HR"/>
        </w:rPr>
        <w:t>koje glasi</w:t>
      </w:r>
      <w:r w:rsidR="00874D1A">
        <w:rPr>
          <w:lang w:val="hr-HR"/>
        </w:rPr>
        <w:t>:</w:t>
      </w:r>
    </w:p>
    <w:p w:rsidRDefault="00874D1A" w:rsidP="00964A7F" w:rsidR="00874D1A">
      <w:pPr>
        <w:pStyle w:val="Tijeloteksta"/>
        <w:rPr>
          <w:lang w:val="hr-HR"/>
        </w:rPr>
      </w:pPr>
    </w:p>
    <w:p w:rsidRDefault="00853341" w:rsidP="00853341" w:rsidR="00853341" w:rsidRPr="00853341">
      <w:pPr>
        <w:pStyle w:val="Naslov3"/>
        <w:rPr>
          <w:b w:val="false"/>
          <w:szCs w:val="24"/>
          <w:lang w:val="hr-HR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Pr="00ED635B">
        <w:rPr>
          <w:b w:val="false"/>
          <w:szCs w:val="24"/>
          <w:lang w:val="hr-HR"/>
        </w:rPr>
        <w:t xml:space="preserve">OPSKRBA-TRILJ d.o.o. Vedrine, Vedrine, OIB: </w:t>
      </w:r>
      <w:r w:rsidRPr="00ED635B">
        <w:rPr>
          <w:rFonts w:eastAsia="Calibri"/>
          <w:b w:val="false"/>
          <w:szCs w:val="24"/>
          <w:lang w:val="hr-HR"/>
        </w:rPr>
        <w:t>21030294642</w:t>
      </w:r>
      <w:r w:rsidRPr="00AE18FF">
        <w:rPr>
          <w:b w:val="false"/>
        </w:rPr>
        <w:t xml:space="preserve">, MBS: </w:t>
      </w:r>
      <w:r>
        <w:rPr>
          <w:b w:val="false"/>
          <w:lang w:val="hr-HR"/>
        </w:rPr>
        <w:t>060075943</w:t>
      </w:r>
      <w:r w:rsidRPr="00AE18FF">
        <w:rPr>
          <w:b w:val="false"/>
          <w:szCs w:val="24"/>
        </w:rPr>
        <w:t xml:space="preserve">. </w:t>
      </w:r>
    </w:p>
    <w:p w:rsidRDefault="00853341" w:rsidP="00853341" w:rsidR="00853341">
      <w:pPr>
        <w:jc w:val="both"/>
        <w:rPr>
          <w:lang w:val="hr-HR"/>
        </w:rPr>
      </w:pPr>
      <w:r>
        <w:rPr>
          <w:lang w:val="hr-HR"/>
        </w:rPr>
        <w:t>II</w:t>
      </w:r>
      <w:r w:rsidRPr="00AE18FF">
        <w:rPr>
          <w:lang w:val="hr-HR"/>
        </w:rPr>
        <w:t xml:space="preserve">. Stečajni postupak je otvoren </w:t>
      </w:r>
      <w:r>
        <w:rPr>
          <w:lang w:val="hr-HR"/>
        </w:rPr>
        <w:t>17. prosinca 2015. godine u 9,00</w:t>
      </w:r>
      <w:r w:rsidRPr="00AE18FF">
        <w:rPr>
          <w:lang w:val="hr-HR"/>
        </w:rPr>
        <w:t xml:space="preserve"> sati</w:t>
      </w:r>
      <w:r>
        <w:rPr>
          <w:lang w:val="hr-HR"/>
        </w:rPr>
        <w:t>,</w:t>
      </w:r>
      <w:r w:rsidRPr="00AE18FF">
        <w:rPr>
          <w:lang w:val="hr-HR"/>
        </w:rPr>
        <w:t xml:space="preserve"> kada je ovo rješenje i oglas o otvaranju stečajnog postupka </w:t>
      </w:r>
      <w:r>
        <w:rPr>
          <w:lang w:val="hr-HR"/>
        </w:rPr>
        <w:t xml:space="preserve">objavljeno </w:t>
      </w:r>
      <w:r w:rsidRPr="00D4141B">
        <w:rPr>
          <w:lang w:val="hr-HR"/>
        </w:rPr>
        <w:t xml:space="preserve">na </w:t>
      </w:r>
      <w:r>
        <w:rPr>
          <w:lang w:val="hr-HR"/>
        </w:rPr>
        <w:t>e-oglasnoj ploči suda</w:t>
      </w:r>
      <w:r w:rsidRPr="00AE18FF">
        <w:rPr>
          <w:lang w:val="hr-HR"/>
        </w:rPr>
        <w:t>.</w:t>
      </w:r>
    </w:p>
    <w:p w:rsidRDefault="00853341" w:rsidP="00853341" w:rsidR="00853341" w:rsidRPr="00853341">
      <w:pPr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>
        <w:t xml:space="preserve"> </w:t>
      </w:r>
      <w:r w:rsidRPr="00246969">
        <w:t>Berislav Bušelić, dipl. pravnik iz Mravinaca, A. Starčevića 21, OIB: 93274685765.</w:t>
      </w:r>
    </w:p>
    <w:p w:rsidRDefault="00853341" w:rsidP="00853341" w:rsidR="00853341" w:rsidRPr="00853341">
      <w:pPr>
        <w:pStyle w:val="Naslov3"/>
        <w:rPr>
          <w:b w:val="false"/>
          <w:szCs w:val="24"/>
          <w:lang w:val="hr-HR"/>
        </w:rPr>
      </w:pPr>
      <w:r w:rsidRPr="00AE18FF">
        <w:rPr>
          <w:b w:val="false"/>
          <w:szCs w:val="24"/>
        </w:rPr>
        <w:t xml:space="preserve">IV. Zaključuje se stečajni postupak nad dužnikom </w:t>
      </w:r>
      <w:r w:rsidRPr="00ED635B">
        <w:rPr>
          <w:b w:val="false"/>
          <w:szCs w:val="24"/>
          <w:lang w:val="hr-HR"/>
        </w:rPr>
        <w:t xml:space="preserve">OPSKRBA-TRILJ d.o.o. Vedrine, Vedrine, OIB: </w:t>
      </w:r>
      <w:r w:rsidRPr="00ED635B">
        <w:rPr>
          <w:rFonts w:eastAsia="Calibri"/>
          <w:b w:val="false"/>
          <w:szCs w:val="24"/>
          <w:lang w:val="hr-HR"/>
        </w:rPr>
        <w:t>21030294642</w:t>
      </w:r>
      <w:r w:rsidRPr="00AE18FF">
        <w:rPr>
          <w:b w:val="false"/>
        </w:rPr>
        <w:t xml:space="preserve">, MBS: </w:t>
      </w:r>
      <w:r>
        <w:rPr>
          <w:b w:val="false"/>
          <w:lang w:val="hr-HR"/>
        </w:rPr>
        <w:t>060075943</w:t>
      </w:r>
      <w:r>
        <w:rPr>
          <w:b w:val="false"/>
        </w:rPr>
        <w:t>,</w:t>
      </w:r>
      <w:r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853341" w:rsidP="00853341" w:rsidR="00853341" w:rsidRPr="00167585">
      <w:pPr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stečajnog dužnika, a za račun stečajne mase unovčiti imovinu stečajnog dužnika i prikupljenim sredstvima podmiriti nastale troškove stečajnog postupka, a eventualni ostatak uplatiti u Fond za pokriće troškova stečajnog postupka te o obavljenim radnjama podnijeti pisano izvješće stečajnom sucu.</w:t>
      </w:r>
    </w:p>
    <w:p w:rsidRDefault="00853341" w:rsidP="00853341" w:rsidR="00853341">
      <w:pPr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objaviti na</w:t>
      </w:r>
      <w:r w:rsidRPr="00D4141B">
        <w:rPr>
          <w:lang w:val="hr-HR"/>
        </w:rPr>
        <w:t xml:space="preserve"> </w:t>
      </w:r>
      <w:r>
        <w:rPr>
          <w:lang w:val="hr-HR"/>
        </w:rPr>
        <w:t>mrežnoj stranici e-o</w:t>
      </w:r>
      <w:r w:rsidRPr="00D4141B">
        <w:rPr>
          <w:lang w:val="hr-HR"/>
        </w:rPr>
        <w:t>gla</w:t>
      </w:r>
      <w:r>
        <w:rPr>
          <w:lang w:val="hr-HR"/>
        </w:rPr>
        <w:t>sna</w:t>
      </w:r>
      <w:r w:rsidRPr="00D4141B">
        <w:rPr>
          <w:lang w:val="hr-HR"/>
        </w:rPr>
        <w:t xml:space="preserve"> </w:t>
      </w:r>
      <w:r>
        <w:rPr>
          <w:lang w:val="hr-HR"/>
        </w:rPr>
        <w:t xml:space="preserve">ploča sudova i izložiti u stečajnoj pisarnici ovog suda, a u </w:t>
      </w:r>
      <w:r w:rsidRPr="00500C66">
        <w:rPr>
          <w:lang w:val="hr-HR"/>
        </w:rPr>
        <w:t xml:space="preserve">Narodnim novinama </w:t>
      </w:r>
      <w:r>
        <w:rPr>
          <w:lang w:val="hr-HR"/>
        </w:rPr>
        <w:t xml:space="preserve">će se </w:t>
      </w:r>
      <w:r w:rsidRPr="00500C66">
        <w:rPr>
          <w:lang w:val="hr-HR"/>
        </w:rPr>
        <w:t>objavit</w:t>
      </w:r>
      <w:r>
        <w:rPr>
          <w:lang w:val="hr-HR"/>
        </w:rPr>
        <w:t>i oglas o donošenju rješenja</w:t>
      </w:r>
      <w:r w:rsidRPr="00500C66">
        <w:rPr>
          <w:lang w:val="hr-HR"/>
        </w:rPr>
        <w:t xml:space="preserve">. </w:t>
      </w:r>
      <w:r w:rsidRPr="00167585">
        <w:rPr>
          <w:lang w:val="hr-HR"/>
        </w:rPr>
        <w:t xml:space="preserve"> </w:t>
      </w:r>
    </w:p>
    <w:p w:rsidRDefault="00853341" w:rsidP="00853341" w:rsidR="00853341">
      <w:pPr>
        <w:jc w:val="both"/>
        <w:rPr>
          <w:lang w:val="hr-HR"/>
        </w:rPr>
      </w:pPr>
    </w:p>
    <w:p w:rsidRDefault="00853341" w:rsidP="00853341" w:rsidR="00853341" w:rsidRPr="00AE18FF">
      <w:pPr>
        <w:jc w:val="both"/>
        <w:rPr>
          <w:lang w:val="hr-HR"/>
        </w:rPr>
      </w:pPr>
      <w:r>
        <w:rPr>
          <w:lang w:val="hr-HR"/>
        </w:rPr>
        <w:t xml:space="preserve">Gore navedeno rješenje temelji se na odredbama čl. 63. </w:t>
      </w:r>
      <w:r w:rsidRPr="00853341">
        <w:rPr>
          <w:lang w:val="hr-HR"/>
        </w:rPr>
        <w:t>Stečajnog zakona (Narodne novine broj 44/96, 29/99, 129/00, 123/03, 82/06, 116/10, 25/12, 133/12 i 45/13)</w:t>
      </w:r>
      <w:r>
        <w:rPr>
          <w:lang w:val="hr-HR"/>
        </w:rPr>
        <w:t>.</w:t>
      </w:r>
      <w:r w:rsidRPr="00853341">
        <w:rPr>
          <w:lang w:val="hr-HR"/>
        </w:rPr>
        <w:t xml:space="preserve"> </w:t>
      </w:r>
    </w:p>
    <w:p w:rsidRDefault="00874D1A" w:rsidP="00874D1A" w:rsidR="00874D1A" w:rsidRPr="00020A72">
      <w:pPr>
        <w:jc w:val="both"/>
        <w:rPr>
          <w:sz w:val="20"/>
          <w:szCs w:val="20"/>
          <w:lang w:val="hr-HR"/>
        </w:rPr>
      </w:pPr>
    </w:p>
    <w:p w:rsidRDefault="00AF2C75" w:rsidP="00874D1A" w:rsidR="00AF2C75" w:rsidRPr="00020A72">
      <w:pPr>
        <w:jc w:val="both"/>
        <w:rPr>
          <w:sz w:val="16"/>
          <w:szCs w:val="16"/>
          <w:lang w:val="hr-HR"/>
        </w:rPr>
      </w:pPr>
    </w:p>
    <w:p w:rsidRDefault="00143AD0" w:rsidP="00874D1A" w:rsidR="00874D1A" w:rsidRPr="00874D1A">
      <w:pPr>
        <w:jc w:val="center"/>
        <w:rPr>
          <w:lang w:val="hr-HR"/>
        </w:rPr>
      </w:pPr>
      <w:r>
        <w:rPr>
          <w:lang w:val="hr-HR"/>
        </w:rPr>
        <w:t>(12. St-</w:t>
      </w:r>
      <w:r w:rsidR="00973425">
        <w:rPr>
          <w:lang w:val="hr-HR"/>
        </w:rPr>
        <w:t>152</w:t>
      </w:r>
      <w:r w:rsidR="007A6D5D">
        <w:rPr>
          <w:lang w:val="hr-HR"/>
        </w:rPr>
        <w:t>/2014</w:t>
      </w:r>
      <w:r>
        <w:rPr>
          <w:lang w:val="hr-HR"/>
        </w:rPr>
        <w:t xml:space="preserve"> od </w:t>
      </w:r>
      <w:r w:rsidR="00853341">
        <w:rPr>
          <w:lang w:val="hr-HR"/>
        </w:rPr>
        <w:t>17</w:t>
      </w:r>
      <w:r w:rsidR="00E25B47">
        <w:rPr>
          <w:lang w:val="hr-HR"/>
        </w:rPr>
        <w:t>.12</w:t>
      </w:r>
      <w:r w:rsidR="00973425">
        <w:rPr>
          <w:lang w:val="hr-HR"/>
        </w:rPr>
        <w:t>.2015</w:t>
      </w:r>
      <w:r w:rsidR="00874D1A">
        <w:rPr>
          <w:lang w:val="hr-HR"/>
        </w:rPr>
        <w:t>.)</w:t>
      </w:r>
    </w:p>
    <w:sectPr w:rsidSect="000C09AE" w:rsidR="00874D1A" w:rsidRPr="00874D1A">
      <w:headerReference w:type="even" r:id="rId10"/>
      <w:headerReference w:type="default" r:id="rId11"/>
      <w:pgSz w:h="15840" w:w="12240"/>
      <w:pgMar w:gutter="0" w:footer="708" w:header="708" w:left="1800" w:bottom="2336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48D" w:rsidP="003A6DA9" w:rsidR="006E748D">
      <w:r>
        <w:separator/>
      </w:r>
    </w:p>
  </w:endnote>
  <w:endnote w:id="0" w:type="continuationSeparator">
    <w:p w:rsidRDefault="006E748D" w:rsidP="003A6DA9" w:rsidR="006E7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48D" w:rsidP="003A6DA9" w:rsidR="006E748D">
      <w:r>
        <w:separator/>
      </w:r>
    </w:p>
  </w:footnote>
  <w:footnote w:id="0" w:type="continuationSeparator">
    <w:p w:rsidRDefault="006E748D" w:rsidP="003A6DA9" w:rsidR="006E74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3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20A72"/>
    <w:rsid w:val="000537EF"/>
    <w:rsid w:val="00071549"/>
    <w:rsid w:val="00073137"/>
    <w:rsid w:val="000A0D85"/>
    <w:rsid w:val="000C09AE"/>
    <w:rsid w:val="000D6E9C"/>
    <w:rsid w:val="00116E67"/>
    <w:rsid w:val="00134019"/>
    <w:rsid w:val="00140983"/>
    <w:rsid w:val="00142696"/>
    <w:rsid w:val="00143AD0"/>
    <w:rsid w:val="0018257D"/>
    <w:rsid w:val="0019599B"/>
    <w:rsid w:val="001B72A1"/>
    <w:rsid w:val="002466CA"/>
    <w:rsid w:val="00247D9D"/>
    <w:rsid w:val="0028304B"/>
    <w:rsid w:val="002C2EE8"/>
    <w:rsid w:val="003109B7"/>
    <w:rsid w:val="00313AD8"/>
    <w:rsid w:val="0031650A"/>
    <w:rsid w:val="00333ABE"/>
    <w:rsid w:val="00362D08"/>
    <w:rsid w:val="003759EC"/>
    <w:rsid w:val="003A6DA9"/>
    <w:rsid w:val="003E0BFE"/>
    <w:rsid w:val="003F13DF"/>
    <w:rsid w:val="0047098F"/>
    <w:rsid w:val="004817E6"/>
    <w:rsid w:val="00497B41"/>
    <w:rsid w:val="004A2409"/>
    <w:rsid w:val="004D02C9"/>
    <w:rsid w:val="004F4F54"/>
    <w:rsid w:val="00503DA8"/>
    <w:rsid w:val="00503F60"/>
    <w:rsid w:val="005519CD"/>
    <w:rsid w:val="005836FC"/>
    <w:rsid w:val="00656DEE"/>
    <w:rsid w:val="006E748D"/>
    <w:rsid w:val="007234A6"/>
    <w:rsid w:val="007706B6"/>
    <w:rsid w:val="00775C4F"/>
    <w:rsid w:val="007A20EB"/>
    <w:rsid w:val="007A2ED3"/>
    <w:rsid w:val="007A6D5D"/>
    <w:rsid w:val="007D4F11"/>
    <w:rsid w:val="0080731C"/>
    <w:rsid w:val="0081479D"/>
    <w:rsid w:val="008356F0"/>
    <w:rsid w:val="0084495C"/>
    <w:rsid w:val="00853341"/>
    <w:rsid w:val="008714DE"/>
    <w:rsid w:val="00874D1A"/>
    <w:rsid w:val="00876AC1"/>
    <w:rsid w:val="008B08C9"/>
    <w:rsid w:val="008B4783"/>
    <w:rsid w:val="008C5F5A"/>
    <w:rsid w:val="008D255C"/>
    <w:rsid w:val="008E7BE8"/>
    <w:rsid w:val="00913E4E"/>
    <w:rsid w:val="0091491C"/>
    <w:rsid w:val="00964A7F"/>
    <w:rsid w:val="00973425"/>
    <w:rsid w:val="00993327"/>
    <w:rsid w:val="00993B02"/>
    <w:rsid w:val="00995206"/>
    <w:rsid w:val="009C7F9B"/>
    <w:rsid w:val="009D59A9"/>
    <w:rsid w:val="009F747E"/>
    <w:rsid w:val="00A6343F"/>
    <w:rsid w:val="00AB3A84"/>
    <w:rsid w:val="00AE4DF0"/>
    <w:rsid w:val="00AF2C75"/>
    <w:rsid w:val="00B231D3"/>
    <w:rsid w:val="00B66F81"/>
    <w:rsid w:val="00BA4D94"/>
    <w:rsid w:val="00BE4C93"/>
    <w:rsid w:val="00C0623D"/>
    <w:rsid w:val="00C177DC"/>
    <w:rsid w:val="00C23C82"/>
    <w:rsid w:val="00C6412A"/>
    <w:rsid w:val="00CA1776"/>
    <w:rsid w:val="00CA2900"/>
    <w:rsid w:val="00CA4DB9"/>
    <w:rsid w:val="00CC0ECE"/>
    <w:rsid w:val="00CC3B1A"/>
    <w:rsid w:val="00CC6B59"/>
    <w:rsid w:val="00CE6496"/>
    <w:rsid w:val="00D10042"/>
    <w:rsid w:val="00D115B9"/>
    <w:rsid w:val="00D268E7"/>
    <w:rsid w:val="00D41022"/>
    <w:rsid w:val="00D63F94"/>
    <w:rsid w:val="00D80D86"/>
    <w:rsid w:val="00DA3898"/>
    <w:rsid w:val="00DB1BC8"/>
    <w:rsid w:val="00DF6706"/>
    <w:rsid w:val="00E059E1"/>
    <w:rsid w:val="00E17A90"/>
    <w:rsid w:val="00E20469"/>
    <w:rsid w:val="00E25A2D"/>
    <w:rsid w:val="00E25B47"/>
    <w:rsid w:val="00E64BFE"/>
    <w:rsid w:val="00EC269E"/>
    <w:rsid w:val="00F35853"/>
    <w:rsid w:val="00F44A39"/>
    <w:rsid w:val="00F6128E"/>
    <w:rsid w:val="00F62A68"/>
    <w:rsid w:val="00F77480"/>
    <w:rsid w:val="00F833D5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CharChar3" w:type="character">
    <w:name w:val="Char Char3"/>
    <w:locked/>
    <w:rsid w:val="00AF2C75"/>
    <w:rPr>
      <w:rFonts w:eastAsia="Arial Unicode MS"/>
      <w:b/>
      <w:sz w:val="24"/>
      <w:lang w:bidi="ar-SA" w:eastAsia="en-US" w:val="hr-HR"/>
    </w:rPr>
  </w:style>
  <w:style w:customStyle="true" w:styleId="Naslov1Char" w:type="character">
    <w:name w:val="Naslov 1 Char"/>
    <w:link w:val="Naslov1"/>
    <w:rsid w:val="00020A72"/>
    <w:rPr>
      <w:rFonts w:eastAsia="Arial Unicode MS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6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66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66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66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CharChar3" w:type="character">
    <w:name w:val="Char Char3"/>
    <w:locked/>
    <w:rsid w:val="00AF2C75"/>
    <w:rPr>
      <w:rFonts w:eastAsia="Arial Unicode MS"/>
      <w:b/>
      <w:sz w:val="24"/>
      <w:lang w:bidi="ar-SA" w:eastAsia="en-US" w:val="hr-HR"/>
    </w:rPr>
  </w:style>
  <w:style w:customStyle="1" w:styleId="Naslov1Char" w:type="character">
    <w:name w:val="Naslov 1 Char"/>
    <w:link w:val="Naslov1"/>
    <w:rsid w:val="00020A72"/>
    <w:rPr>
      <w:rFonts w:eastAsia="Arial Unicode MS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6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66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66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66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OPSKRBA-TRILJ, društvo s ograničenom odgovornošću za trgovinu, ugostiteljstvo i usluge</izvorni_sadrzaj>
    <derivirana_varijabla naziv="DomainObject.Predmet.ProtustrankaFormated_1">  OPSKRBA-TRILJ, društvo s ograničenom odgovornošću za trgovinu, ugostiteljstvo i usluge</derivirana_varijabla>
  </DomainObject.Predmet.ProtustrankaFormated>
  <DomainObject.Predmet.ProtustrankaFormatedOIB>
    <izvorni_sadrzaj>  OPSKRBA-TRILJ, društvo s ograničenom odgovornošću za trgovinu, ugostiteljstvo i usluge, OIB 21030294642</izvorni_sadrzaj>
    <derivirana_varijabla naziv="DomainObject.Predmet.ProtustrankaFormatedOIB_1">  OPSKRBA-TRILJ, društvo s ograničenom odgovornošću za trgovinu, ugostiteljstvo i usluge, OIB 21030294642</derivirana_varijabla>
  </DomainObject.Predmet.ProtustrankaFormatedOIB>
  <DomainObject.Predmet.ProtustrankaFormatedWithAdress>
    <izvorni_sadrzaj> OPSKRBA-TRILJ, društvo s ograničenom odgovornošću za trgovinu, ugostiteljstvo i usluge, Vedrine, 21240 Vedrine</izvorni_sadrzaj>
    <derivirana_varijabla naziv="DomainObject.Predmet.ProtustrankaFormatedWithAdress_1"> OPSKRBA-TRILJ, društvo s ograničenom odgovornošću za trgovinu, ugostiteljstvo i usluge, Vedrine, 21240 Vedrine</derivirana_varijabla>
  </DomainObject.Predmet.ProtustrankaFormatedWithAdress>
  <DomainObject.Predmet.ProtustrankaFormatedWithAdressOIB>
    <izvorni_sadrzaj> OPSKRBA-TRILJ, društvo s ograničenom odgovornošću za trgovinu, ugostiteljstvo i usluge, OIB 21030294642, Vedrine, 21240 Vedrine</izvorni_sadrzaj>
    <derivirana_varijabla naziv="DomainObject.Predmet.ProtustrankaFormatedWithAdressOIB_1"> OPSKRBA-TRILJ, društvo s ograničenom odgovornošću za trgovinu, ugostiteljstvo i usluge, OIB 21030294642, Vedrine, 21240 Vedrine</derivirana_varijabla>
  </DomainObject.Predmet.ProtustrankaFormatedWithAdressOIB>
  <DomainObject.Predmet.ProtustrankaWithAdress>
    <izvorni_sadrzaj>OPSKRBA-TRILJ, društvo s ograničenom odgovornošću za trgovinu, ugostiteljstvo i usluge Vedrine, 21240 Vedrine</izvorni_sadrzaj>
    <derivirana_varijabla naziv="DomainObject.Predmet.ProtustrankaWithAdress_1">OPSKRBA-TRILJ, društvo s ograničenom odgovornošću za trgovinu, ugostiteljstvo i usluge Vedrine, 21240 Vedrine</derivirana_varijabla>
  </DomainObject.Predmet.ProtustrankaWithAdress>
  <DomainObject.Predmet.ProtustrankaWithAdressOIB>
    <izvorni_sadrzaj>OPSKRBA-TRILJ, društvo s ograničenom odgovornošću za trgovinu, ugostiteljstvo i usluge, OIB 21030294642, Vedrine, 21240 Vedrine</izvorni_sadrzaj>
    <derivirana_varijabla naziv="DomainObject.Predmet.ProtustrankaWithAdressOIB_1">OPSKRBA-TRILJ, društvo s ograničenom odgovornošću za trgovinu, ugostiteljstvo i usluge, OIB 21030294642, Vedrine, 21240 Vedrine</derivirana_varijabla>
  </DomainObject.Predmet.ProtustrankaWithAdressOIB>
  <DomainObject.Predmet.ProtustrankaNazivFormated>
    <izvorni_sadrzaj>OPSKRBA-TRILJ, društvo s ograničenom odgovornošću za trgovinu, ugostiteljstvo i usluge</izvorni_sadrzaj>
    <derivirana_varijabla naziv="DomainObject.Predmet.ProtustrankaNazivFormated_1">OPSKRBA-TRILJ, društvo s ograničenom odgovornošću za trgovinu, ugostiteljstvo i usluge</derivirana_varijabla>
  </DomainObject.Predmet.ProtustrankaNazivFormated>
  <DomainObject.Predmet.ProtustrankaNazivFormatedOIB>
    <izvorni_sadrzaj>OPSKRBA-TRILJ, društvo s ograničenom odgovornošću za trgovinu, ugostiteljstvo i usluge, OIB 21030294642</izvorni_sadrzaj>
    <derivirana_varijabla naziv="DomainObject.Predmet.ProtustrankaNazivFormatedOIB_1">OPSKRBA-TRILJ, društvo s ograničenom odgovornošću za trgovinu, ugostiteljstvo i usluge, OIB 21030294642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OPSKRBA-TRILJ, društvo s ograničenom odgovornošću za trgovinu, ugostiteljstvo i usluge</item>
    </izvorni_sadrzaj>
    <derivirana_varijabla naziv="DomainObject.Predmet.ProtuStrankaListFormated_1">
      <item>OPSKRBA-TRILJ, društvo s ograničenom odgovornošću za trgovinu, ugostiteljstvo i usluge</item>
    </derivirana_varijabla>
  </DomainObject.Predmet.ProtuStrankaListFormated>
  <DomainObject.Predmet.ProtuStrankaListFormatedOIB>
    <izvorni_sadrzaj>
      <item>OPSKRBA-TRILJ, društvo s ograničenom odgovornošću za trgovinu, ugostiteljstvo i usluge, OIB 21030294642</item>
    </izvorni_sadrzaj>
    <derivirana_varijabla naziv="DomainObject.Predmet.ProtuStrankaListFormatedOIB_1">
      <item>OPSKRBA-TRILJ, društvo s ograničenom odgovornošću za trgovinu, ugostiteljstvo i usluge, OIB 21030294642</item>
    </derivirana_varijabla>
  </DomainObject.Predmet.ProtuStrankaListFormatedOIB>
  <DomainObject.Predmet.ProtuStrankaListFormatedWithAdress>
    <izvorni_sadrzaj>
      <item>OPSKRBA-TRILJ, društvo s ograničenom odgovornošću za trgovinu, ugostiteljstvo i usluge, Vedrine, 21240 Vedrine</item>
    </izvorni_sadrzaj>
    <derivirana_varijabla naziv="DomainObject.Predmet.ProtuStrankaListFormatedWithAdress_1">
      <item>OPSKRBA-TRILJ, društvo s ograničenom odgovornošću za trgovinu, ugostiteljstvo i usluge, Vedrine, 21240 Vedrine</item>
    </derivirana_varijabla>
  </DomainObject.Predmet.ProtuStrankaListFormatedWithAdress>
  <DomainObject.Predmet.ProtuStrankaListFormatedWithAdressOIB>
    <izvorni_sadrzaj>
      <item>OPSKRBA-TRILJ, društvo s ograničenom odgovornošću za trgovinu, ugostiteljstvo i usluge, OIB 21030294642, Vedrine, 21240 Vedrine</item>
    </izvorni_sadrzaj>
    <derivirana_varijabla naziv="DomainObject.Predmet.ProtuStrankaListFormatedWithAdressOIB_1">
      <item>OPSKRBA-TRILJ, društvo s ograničenom odgovornošću za trgovinu, ugostiteljstvo i usluge, OIB 21030294642, Vedrine, 21240 Vedrine</item>
    </derivirana_varijabla>
  </DomainObject.Predmet.ProtuStrankaListFormatedWithAdressOIB>
  <DomainObject.Predmet.ProtuStrankaListNazivFormated>
    <izvorni_sadrzaj>
      <item>OPSKRBA-TRILJ, društvo s ograničenom odgovornošću za trgovinu, ugostiteljstvo i usluge</item>
    </izvorni_sadrzaj>
    <derivirana_varijabla naziv="DomainObject.Predmet.ProtuStrankaListNazivFormated_1">
      <item>OPSKRBA-TRILJ, društvo s ograničenom odgovornošću za trgovinu, ugostiteljstvo i usluge</item>
    </derivirana_varijabla>
  </DomainObject.Predmet.ProtuStrankaListNazivFormated>
  <DomainObject.Predmet.ProtuStrankaListNazivFormatedOIB>
    <izvorni_sadrzaj>
      <item>OPSKRBA-TRILJ, društvo s ograničenom odgovornošću za trgovinu, ugostiteljstvo i usluge, OIB 21030294642</item>
    </izvorni_sadrzaj>
    <derivirana_varijabla naziv="DomainObject.Predmet.ProtuStrankaListNazivFormatedOIB_1">
      <item>OPSKRBA-TRILJ, društvo s ograničenom odgovornošću za trgovinu, ugostiteljstvo i usluge, OIB 21030294642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OPSKRBA-TRILJ, društvo s ograničenom odgovornošću za trgovinu, ugostiteljstvo i usluge</izvorni_sadrzaj>
    <derivirana_varijabla naziv="DomainObject.Predmet.ProtustrankaIDrugi_1">OPSKRBA-TRILJ, društvo s ograničenom odgovornošću za trgovinu, ugostiteljstvo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OPSKRBA-TRILJ, društvo s ograničenom odgovornošću za trgovinu, ugostiteljstvo i usluge, OIB 21030294642, Vedrine, 21240 Vedrine</izvorni_sadrzaj>
    <derivirana_varijabla naziv="DomainObject.Predmet.ProtustrankaIDrugiAdressOIB_1">OPSKRBA-TRILJ, društvo s ograničenom odgovornošću za trgovinu, ugostiteljstvo i usluge, OIB 21030294642, Vedrine, 21240 Vedrine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OPSKRBA-TRILJ, društvo s ograničenom odgovornošću za trgovinu, ugostiteljstvo i usluge</item>
      <item>FINA SPLIT</item>
    </izvorni_sadrzaj>
    <derivirana_varijabla naziv="DomainObject.Predmet.SudioniciListNaziv_1">
      <item>OPSKRBA-TRILJ, društvo s ograničenom odgovornošću za trgovinu, ugostiteljstvo i usluge</item>
      <item>FINA SPLIT</item>
    </derivirana_varijabla>
  </DomainObject.Predmet.SudioniciListNaziv>
  <DomainObject.Predmet.SudioniciListAdressOIB>
    <izvorni_sadrzaj>
      <item>OPSKRBA-TRILJ, društvo s ograničenom odgovornošću za trgovinu, ugostiteljstvo i usluge, OIB 21030294642, Vedrine,21240 Vedrine</item>
      <item>FINA SPLIT, OIB 85821130368, Mažuranićevo šetalište 24b,21000 Split</item>
    </izvorni_sadrzaj>
    <derivirana_varijabla naziv="DomainObject.Predmet.SudioniciListAdressOIB_1">
      <item>OPSKRBA-TRILJ, društvo s ograničenom odgovornošću za trgovinu, ugostiteljstvo i usluge, OIB 21030294642, Vedrine,21240 Vedrine</item>
      <item>FINA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21030294642</item>
      <item>, OIB 85821130368</item>
    </izvorni_sadrzaj>
    <derivirana_varijabla naziv="DomainObject.Predmet.SudioniciListNazivOIB_1">
      <item>, OIB 21030294642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252</properties:Words>
  <properties:Characters>1451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2015-12-17T07:10:00Z</dcterms:created>
  <dc:creator>pbacic</dc:creator>
  <cp:lastModifiedBy>Paško Bačić</cp:lastModifiedBy>
  <cp:lastPrinted>2015-12-17T07:10:00Z</cp:lastPrinted>
  <dcterms:modified xmlns:xsi="http://www.w3.org/2001/XMLSchema-instance" xsi:type="dcterms:W3CDTF">2015-12-17T07:43:00Z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