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b34ba" w14:paraId="13b34ba" w:rsidRDefault="00F818EF" w:rsidP="002D60CE" w:rsidR="00F818EF">
      <w:pPr>
        <w:jc w:val="both"/>
        <w15:collapsed w:val="false"/>
        <w:rPr>
          <w:noProof/>
        </w:rPr>
      </w:pPr>
      <w:bookmarkStart w:name="_GoBack" w:id="0"/>
      <w:bookmarkEnd w:id="0"/>
      <w:r w:rsidRPr="003A50F5">
        <w:rPr>
          <w:noProof/>
        </w:rPr>
        <w:t xml:space="preserve">     </w:t>
      </w:r>
      <w:r w:rsidR="0092492D">
        <w:rPr>
          <w:noProof/>
        </w:rPr>
        <w:t xml:space="preserve">            </w:t>
      </w:r>
      <w:r w:rsidRPr="003A50F5">
        <w:rPr>
          <w:noProof/>
        </w:rPr>
        <w:t xml:space="preserve">  </w:t>
      </w:r>
      <w:r w:rsidRPr="003A50F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2492D" w:rsidP="002D60CE" w:rsidR="0092492D" w:rsidRPr="003A50F5">
      <w:pPr>
        <w:jc w:val="both"/>
      </w:pPr>
    </w:p>
    <w:p w:rsidRDefault="004C14CD" w:rsidP="002D60CE" w:rsidR="002D60CE" w:rsidRPr="003A50F5">
      <w:pPr>
        <w:jc w:val="both"/>
      </w:pPr>
      <w:r w:rsidRPr="003A50F5">
        <w:t xml:space="preserve">     </w:t>
      </w:r>
      <w:r w:rsidR="002D60CE" w:rsidRPr="003A50F5">
        <w:t>REPUBLIKA HRVATSKA</w:t>
      </w:r>
    </w:p>
    <w:p w:rsidRDefault="002D60CE" w:rsidP="002D60CE" w:rsidR="002D60CE" w:rsidRPr="003A50F5">
      <w:pPr>
        <w:jc w:val="both"/>
      </w:pPr>
      <w:r w:rsidRPr="003A50F5">
        <w:t xml:space="preserve">TRGOVAČKI SUD U ZAGREBU                                                                </w:t>
      </w:r>
      <w:r w:rsidR="004C14CD" w:rsidRPr="003A50F5">
        <w:t>89</w:t>
      </w:r>
      <w:r w:rsidRPr="003A50F5">
        <w:t>. St</w:t>
      </w:r>
      <w:r w:rsidR="001559F6" w:rsidRPr="003A50F5">
        <w:t>-</w:t>
      </w:r>
      <w:r w:rsidR="00F633B5">
        <w:t>2224/16-25</w:t>
      </w:r>
    </w:p>
    <w:p w:rsidRDefault="004C14CD" w:rsidP="002D60CE" w:rsidR="002D60CE" w:rsidRPr="003A50F5">
      <w:pPr>
        <w:jc w:val="both"/>
      </w:pPr>
      <w:r w:rsidRPr="003A50F5">
        <w:t xml:space="preserve">        Zagreb, </w:t>
      </w:r>
      <w:r w:rsidR="002D60CE" w:rsidRPr="003A50F5">
        <w:t>Amruševa 2/II</w:t>
      </w:r>
    </w:p>
    <w:p w:rsidRDefault="002D60CE" w:rsidP="002D60CE" w:rsidR="002D60CE" w:rsidRPr="003A50F5">
      <w:pPr>
        <w:jc w:val="both"/>
      </w:pPr>
    </w:p>
    <w:p w:rsidRDefault="007150E9" w:rsidP="00C40A44" w:rsidR="00C40A44" w:rsidRPr="003A50F5">
      <w:pPr>
        <w:jc w:val="center"/>
      </w:pPr>
      <w:r w:rsidRPr="003A50F5">
        <w:t>R</w:t>
      </w:r>
      <w:r w:rsidR="00C40A44" w:rsidRPr="003A50F5">
        <w:t xml:space="preserve"> E P U B L I K A   H R V A T S K A</w:t>
      </w:r>
    </w:p>
    <w:p w:rsidRDefault="00C40A44" w:rsidP="002D60CE" w:rsidR="00C40A44" w:rsidRPr="003A50F5">
      <w:pPr>
        <w:jc w:val="center"/>
      </w:pPr>
    </w:p>
    <w:p w:rsidRDefault="002D60CE" w:rsidP="002D60CE" w:rsidR="002D60CE" w:rsidRPr="003A50F5">
      <w:pPr>
        <w:jc w:val="center"/>
      </w:pPr>
      <w:r w:rsidRPr="003A50F5">
        <w:t>R J E Š E NJ E</w:t>
      </w:r>
    </w:p>
    <w:p w:rsidRDefault="002D60CE" w:rsidP="002D60CE" w:rsidR="002D60CE" w:rsidRPr="003A50F5">
      <w:pPr>
        <w:jc w:val="both"/>
        <w:rPr>
          <w:b/>
        </w:rPr>
      </w:pPr>
    </w:p>
    <w:p w:rsidRDefault="00F324F6" w:rsidP="00C40A44" w:rsidR="000B22E7" w:rsidRPr="003A50F5">
      <w:pPr>
        <w:ind w:firstLine="708"/>
        <w:jc w:val="both"/>
      </w:pPr>
      <w:r w:rsidRPr="003A50F5">
        <w:t>Trgovački sud u Zag</w:t>
      </w:r>
      <w:r w:rsidR="00591F57" w:rsidRPr="003A50F5">
        <w:t xml:space="preserve">rebu, po sucu </w:t>
      </w:r>
      <w:r w:rsidR="004C14CD" w:rsidRPr="003A50F5">
        <w:t>Nikolini Dorić Hadžisejdić</w:t>
      </w:r>
      <w:r w:rsidR="00591F57" w:rsidRPr="003A50F5">
        <w:t>, u</w:t>
      </w:r>
      <w:r w:rsidR="00CC0B95" w:rsidRPr="003A50F5">
        <w:rPr>
          <w:lang w:val="pt-BR"/>
        </w:rPr>
        <w:t xml:space="preserve"> stečajnom postupku</w:t>
      </w:r>
      <w:r w:rsidRPr="003A50F5">
        <w:rPr>
          <w:lang w:val="pt-BR"/>
        </w:rPr>
        <w:t xml:space="preserve"> u povodu prijedloga predlagatelja </w:t>
      </w:r>
      <w:r w:rsidR="004C14CD" w:rsidRPr="003A50F5">
        <w:rPr>
          <w:lang w:val="pt-BR"/>
        </w:rPr>
        <w:t xml:space="preserve">FINANCIJSKA AGENCIJA, RC Zagreb, </w:t>
      </w:r>
      <w:r w:rsidR="004C14CD" w:rsidRPr="003A50F5">
        <w:t>Podružnica Zagreb, Trg svibanjskih žrtava 1995. 1, OIB: 85821130368</w:t>
      </w:r>
      <w:r w:rsidR="00591F57" w:rsidRPr="003A50F5">
        <w:rPr>
          <w:lang w:val="pt-BR"/>
        </w:rPr>
        <w:t xml:space="preserve">, za otvaranje stečajnog postupka nad dužnikom </w:t>
      </w:r>
      <w:r w:rsidR="00F633B5" w:rsidRPr="00FD0362">
        <w:t>GALILEO-ZAGREB d.o.o., OIB 55235858065, Zagreb, Prigornica 2</w:t>
      </w:r>
      <w:r w:rsidR="002D60CE" w:rsidRPr="003A50F5">
        <w:rPr>
          <w:lang w:val="pt-BR"/>
        </w:rPr>
        <w:t>,</w:t>
      </w:r>
      <w:r w:rsidR="000B22E7" w:rsidRPr="003A50F5">
        <w:rPr>
          <w:lang w:val="pt-BR"/>
        </w:rPr>
        <w:t xml:space="preserve"> </w:t>
      </w:r>
      <w:r w:rsidR="00D15AED">
        <w:rPr>
          <w:lang w:val="pt-BR"/>
        </w:rPr>
        <w:t>18</w:t>
      </w:r>
      <w:r w:rsidR="00015FE0">
        <w:rPr>
          <w:lang w:val="pt-BR"/>
        </w:rPr>
        <w:t xml:space="preserve">. </w:t>
      </w:r>
      <w:r w:rsidR="00F633B5">
        <w:rPr>
          <w:lang w:val="pt-BR"/>
        </w:rPr>
        <w:t>travnja</w:t>
      </w:r>
      <w:r w:rsidRPr="003A50F5">
        <w:rPr>
          <w:lang w:val="pt-BR"/>
        </w:rPr>
        <w:t xml:space="preserve"> 201</w:t>
      </w:r>
      <w:r w:rsidR="00F633B5">
        <w:rPr>
          <w:lang w:val="pt-BR"/>
        </w:rPr>
        <w:t>8</w:t>
      </w:r>
      <w:r w:rsidR="000B22E7" w:rsidRPr="003A50F5">
        <w:t>.,</w:t>
      </w:r>
    </w:p>
    <w:p w:rsidRDefault="00D677F7" w:rsidP="00D677F7" w:rsidR="00D677F7" w:rsidRPr="003A50F5">
      <w:pPr>
        <w:jc w:val="both"/>
      </w:pPr>
    </w:p>
    <w:p w:rsidRDefault="00065B42" w:rsidP="00D677F7" w:rsidR="00065B42" w:rsidRPr="003A50F5">
      <w:pPr>
        <w:jc w:val="center"/>
      </w:pPr>
      <w:r w:rsidRPr="003A50F5">
        <w:t>r i j e š i o     j e</w:t>
      </w:r>
    </w:p>
    <w:p w:rsidRDefault="00065B42" w:rsidP="00065B42" w:rsidR="00065B42" w:rsidRPr="003A50F5">
      <w:r w:rsidRPr="003A50F5">
        <w:t xml:space="preserve"> </w:t>
      </w:r>
    </w:p>
    <w:p w:rsidRDefault="00065B42" w:rsidP="0021298E" w:rsidR="00065B42" w:rsidRPr="003A50F5">
      <w:pPr>
        <w:ind w:firstLine="708"/>
        <w:jc w:val="both"/>
      </w:pPr>
      <w:r w:rsidRPr="003A50F5">
        <w:t>I</w:t>
      </w:r>
      <w:r w:rsidR="00D677F7" w:rsidRPr="003A50F5">
        <w:t>.</w:t>
      </w:r>
      <w:r w:rsidRPr="003A50F5">
        <w:t xml:space="preserve"> Pozivaju se </w:t>
      </w:r>
      <w:r w:rsidR="00704DD0" w:rsidRPr="003A50F5">
        <w:t>osobe koje imaju pravni interes za provedbom stečajnoga postupaka</w:t>
      </w:r>
      <w:r w:rsidR="00F324F6" w:rsidRPr="003A50F5">
        <w:t xml:space="preserve"> nad </w:t>
      </w:r>
      <w:r w:rsidRPr="003A50F5">
        <w:t xml:space="preserve"> d</w:t>
      </w:r>
      <w:r w:rsidR="00704DD0" w:rsidRPr="003A50F5">
        <w:t>užnikom</w:t>
      </w:r>
      <w:r w:rsidR="00F324F6" w:rsidRPr="003A50F5">
        <w:t xml:space="preserve"> </w:t>
      </w:r>
      <w:r w:rsidR="00F633B5" w:rsidRPr="00FD0362">
        <w:t>GALILEO-ZAGREB d.o.o., OIB 55235858065, Zagreb, Prigornica 2</w:t>
      </w:r>
      <w:r w:rsidR="005543BD" w:rsidRPr="003A50F5">
        <w:rPr>
          <w:lang w:val="pt-BR"/>
        </w:rPr>
        <w:t>,</w:t>
      </w:r>
      <w:r w:rsidR="00704DD0" w:rsidRPr="003A50F5">
        <w:rPr>
          <w:lang w:val="pt-BR"/>
        </w:rPr>
        <w:t xml:space="preserve"> u roku 15 dana</w:t>
      </w:r>
      <w:r w:rsidR="00C40A44" w:rsidRPr="003A50F5">
        <w:rPr>
          <w:lang w:val="pt-BR"/>
        </w:rPr>
        <w:t xml:space="preserve"> predujmiti iznos od</w:t>
      </w:r>
      <w:r w:rsidR="005543BD" w:rsidRPr="003A50F5">
        <w:rPr>
          <w:lang w:val="pt-BR"/>
        </w:rPr>
        <w:t xml:space="preserve"> </w:t>
      </w:r>
      <w:r w:rsidR="000E4D40" w:rsidRPr="00C41397">
        <w:t xml:space="preserve">41.100,00 kn </w:t>
      </w:r>
      <w:r w:rsidRPr="003A50F5">
        <w:t xml:space="preserve">za pokriće troškova prethodnog i stečajnog postupka na račun Trgovačkog suda u Zagrebu otvoren pri Hrvatskoj poštanskoj banci d.d. Zagreb broj </w:t>
      </w:r>
      <w:r w:rsidR="00A6064D" w:rsidRPr="003A50F5">
        <w:t>IBAN HR9223900011300000460</w:t>
      </w:r>
      <w:r w:rsidR="00A0793E" w:rsidRPr="003A50F5">
        <w:t>,</w:t>
      </w:r>
      <w:r w:rsidR="002817DE" w:rsidRPr="003A50F5">
        <w:t xml:space="preserve"> </w:t>
      </w:r>
      <w:r w:rsidR="009B3D51" w:rsidRPr="003A50F5">
        <w:t xml:space="preserve">model 05, poziv na </w:t>
      </w:r>
      <w:r w:rsidR="00A6064D" w:rsidRPr="003A50F5">
        <w:t xml:space="preserve">broj </w:t>
      </w:r>
      <w:r w:rsidR="00F633B5">
        <w:t>2224</w:t>
      </w:r>
      <w:r w:rsidR="00535D8E" w:rsidRPr="003A50F5">
        <w:t>-</w:t>
      </w:r>
      <w:r w:rsidR="000C1F96" w:rsidRPr="003A50F5">
        <w:t>1</w:t>
      </w:r>
      <w:r w:rsidR="00F633B5">
        <w:t>6</w:t>
      </w:r>
      <w:r w:rsidR="00A0793E" w:rsidRPr="003A50F5">
        <w:t>.</w:t>
      </w:r>
    </w:p>
    <w:p w:rsidRDefault="00065B42" w:rsidP="0021298E" w:rsidR="00065B42" w:rsidRPr="003A50F5">
      <w:pPr>
        <w:ind w:firstLine="708"/>
        <w:jc w:val="both"/>
      </w:pPr>
      <w:r w:rsidRPr="003A50F5">
        <w:t>II</w:t>
      </w:r>
      <w:r w:rsidR="00D677F7" w:rsidRPr="003A50F5">
        <w:t>. Ako</w:t>
      </w:r>
      <w:r w:rsidRPr="003A50F5">
        <w:t xml:space="preserve"> </w:t>
      </w:r>
      <w:r w:rsidR="00BF0DDB" w:rsidRPr="003A50F5">
        <w:t>osobe koje imaju pravni interes za provedbom stečajnoga postupaka nad dužnikom</w:t>
      </w:r>
      <w:r w:rsidRPr="003A50F5">
        <w:t xml:space="preserve"> ne postupe u skladu s točkom I</w:t>
      </w:r>
      <w:r w:rsidR="00D677F7" w:rsidRPr="003A50F5">
        <w:t>.</w:t>
      </w:r>
      <w:r w:rsidRPr="003A50F5">
        <w:t xml:space="preserve"> ovog rješenja </w:t>
      </w:r>
      <w:r w:rsidR="00F324F6" w:rsidRPr="003A50F5">
        <w:t>sud</w:t>
      </w:r>
      <w:r w:rsidRPr="003A50F5">
        <w:t xml:space="preserve"> će donijeti rješenje o otvaranju i zaključenju stečajnog postupka.</w:t>
      </w:r>
    </w:p>
    <w:p w:rsidRDefault="00D677F7" w:rsidP="00065B42" w:rsidR="00D677F7" w:rsidRPr="003A50F5"/>
    <w:p w:rsidRDefault="00065B42" w:rsidP="00D677F7" w:rsidR="00065B42" w:rsidRPr="003A50F5">
      <w:pPr>
        <w:jc w:val="center"/>
      </w:pPr>
      <w:r w:rsidRPr="003A50F5">
        <w:t>Obrazloženje</w:t>
      </w:r>
    </w:p>
    <w:p w:rsidRDefault="00065B42" w:rsidP="00901CFD" w:rsidR="005543BD" w:rsidRPr="003A50F5">
      <w:r w:rsidRPr="003A50F5">
        <w:t xml:space="preserve"> </w:t>
      </w:r>
    </w:p>
    <w:p w:rsidRDefault="00077295" w:rsidP="00077295" w:rsidR="00077295" w:rsidRPr="003A50F5">
      <w:pPr>
        <w:ind w:firstLine="708"/>
        <w:jc w:val="both"/>
        <w:rPr>
          <w:lang w:val="pt-BR"/>
        </w:rPr>
      </w:pPr>
      <w:r w:rsidRPr="003A50F5">
        <w:t>Financijska agencija, Regionalni centar Zagreb, podnijela je ovom sudu prijedlog za otvaranje stečajnog postupka</w:t>
      </w:r>
      <w:r w:rsidR="006376B4">
        <w:t xml:space="preserve"> na dužnikom</w:t>
      </w:r>
      <w:r w:rsidRPr="003A50F5">
        <w:t xml:space="preserve"> </w:t>
      </w:r>
      <w:r w:rsidR="00F633B5" w:rsidRPr="00FD0362">
        <w:t>GALILEO-ZAGREB d.o.o., OIB 55235858065, Zagreb, Prigornica 2</w:t>
      </w:r>
      <w:r w:rsidRPr="003A50F5">
        <w:rPr>
          <w:lang w:val="pt-BR"/>
        </w:rPr>
        <w:t>.</w:t>
      </w:r>
    </w:p>
    <w:p w:rsidRDefault="00077295" w:rsidP="00077295" w:rsidR="00077295" w:rsidRPr="003A50F5">
      <w:pPr>
        <w:ind w:firstLine="709"/>
        <w:jc w:val="both"/>
      </w:pPr>
      <w:r w:rsidRPr="003A50F5">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633B5" w:rsidP="00F633B5" w:rsidR="00F633B5" w:rsidRPr="00070D63">
      <w:pPr>
        <w:ind w:firstLine="709"/>
        <w:jc w:val="both"/>
        <w:rPr>
          <w:lang w:val="en-GB"/>
        </w:rPr>
      </w:pPr>
      <w:r w:rsidRPr="00070D63">
        <w:t xml:space="preserve">Financijska agencija, kao predlagatelj, navela je u prijedlogu za otvaranje stečajnog postupka kako dužnik na dan </w:t>
      </w:r>
      <w:r>
        <w:t>4. ožujka</w:t>
      </w:r>
      <w:r w:rsidRPr="00070D63">
        <w:t xml:space="preserve"> 2016. u Očevidniku redoslijeda osnova za plaćanje ima evidentirane neizvršene osnove za plaćanje u neprekinutom razdoblju od 120 dana, u ukupnom iznosu od </w:t>
      </w:r>
      <w:r>
        <w:t>23.497,34</w:t>
      </w:r>
      <w:r w:rsidRPr="00070D63">
        <w:t xml:space="preserve"> kn, kao i da dužnik ima </w:t>
      </w:r>
      <w:r>
        <w:t>2</w:t>
      </w:r>
      <w:r w:rsidRPr="00070D63">
        <w:t xml:space="preserve"> zaposlen</w:t>
      </w:r>
      <w:r>
        <w:t>ih</w:t>
      </w:r>
      <w:r w:rsidRPr="00070D63">
        <w:t xml:space="preserve">. </w:t>
      </w:r>
      <w:r w:rsidRPr="00070D6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633B5" w:rsidP="00F633B5" w:rsidR="00F633B5" w:rsidRPr="00FD0362">
      <w:pPr>
        <w:ind w:firstLine="709"/>
        <w:jc w:val="both"/>
      </w:pPr>
      <w:r w:rsidRPr="00FD0362">
        <w:t xml:space="preserve">Odredbom čl. 115. st. 1. SZ-a propisano je da sud na temelju prijedloga za otvaranje stečajnoga postupka donosi rješenje o pokretanju prethodnoga postupka radi utvrđivanja </w:t>
      </w:r>
      <w:r w:rsidRPr="00FD0362">
        <w:lastRenderedPageBreak/>
        <w:t>pretpostavki za otvaranje stečajnoga postupka (prethodni postupak). Rješenjem od 4. listopada 2016. pokrenut je prethodni postupak, radi utvrđivanja pretpostavki za otvaranje stečajnog postupka nad dužnikom te je određeno ročište radi očitovanja o prijedlogu za otvaranje stečajnog postupka.</w:t>
      </w:r>
    </w:p>
    <w:p w:rsidRDefault="00F633B5" w:rsidP="00F633B5" w:rsidR="00057BF6">
      <w:pPr>
        <w:pStyle w:val="Tijeloteksta"/>
        <w:ind w:firstLine="708"/>
      </w:pPr>
      <w:r w:rsidRPr="00FD0362">
        <w:t>Na održanom ročištu 15. studenog 2016. zastupnik po zakonu dužnika Gordan Ivanišević izjavio je da dužnik nema imovine, nema nekretnina da od pokretnina postoje zalihe robe (intimno rublje Pompea, hulahop čarape Pompea, vlažne maramice, tave, inventar iz kancelarija) dužnika koje se nalaze u skladištu Slavonska avenija 3, a na kojem skladištu je njemu onemogućen ulaz jer je koliko je njemu poznato Štedbanka d.d. promijenila bravu prije dvije i pol godine. Nije znao da li ta roba i dalje postoji u tom skladištu. Vrijednost je tada bila cca 200.000,00 kn. Naveo je da ne postoje novčane tražbine, a da je dužnik prestao s obavljanjem djelatnosti 2014.</w:t>
      </w:r>
    </w:p>
    <w:p w:rsidRDefault="000E4D40" w:rsidP="00F633B5" w:rsidR="000E4D40">
      <w:pPr>
        <w:pStyle w:val="Tijeloteksta"/>
        <w:ind w:firstLine="708"/>
      </w:pPr>
      <w:r>
        <w:t>S obzirom na to da u toj</w:t>
      </w:r>
      <w:r w:rsidRPr="00FD0362">
        <w:t xml:space="preserve"> fazi stečajnog postupka nije bilo moguće utvrditi status i stanje obveza dužnika, odnosno sud na temelju podataka koje je naveo zastupnik po zakonu dužnika nije mogao utvrditi mogućnost da se imovinom dužnika pokriju troškovi stečajnog postupka, pa je na temelju odredbe čl. 119. SZ-a</w:t>
      </w:r>
      <w:r w:rsidR="00D57CD6">
        <w:t xml:space="preserve"> rješenjem od 24. kolovoza 2017 </w:t>
      </w:r>
      <w:r w:rsidRPr="00FD0362">
        <w:t xml:space="preserve"> imenova</w:t>
      </w:r>
      <w:r w:rsidR="00D57CD6">
        <w:t>n privremeni</w:t>
      </w:r>
      <w:r w:rsidRPr="00FD0362">
        <w:t xml:space="preserve"> stečajn</w:t>
      </w:r>
      <w:r w:rsidR="00D57CD6">
        <w:t>i</w:t>
      </w:r>
      <w:r w:rsidRPr="00FD0362">
        <w:t xml:space="preserve"> upravitelj</w:t>
      </w:r>
      <w:r>
        <w:t>.</w:t>
      </w:r>
    </w:p>
    <w:p w:rsidRDefault="000E4D40" w:rsidP="00CF5FCC" w:rsidR="00CF5FCC">
      <w:pPr>
        <w:ind w:firstLine="708"/>
        <w:jc w:val="both"/>
      </w:pPr>
      <w:r>
        <w:t>Zaključkom od 25. listopada 2017. određeno je ročište radi rasprave o uvjetima za otvaranje stečajnog postupka. Na ročištu održanom 23. studenog 2017. p</w:t>
      </w:r>
      <w:r w:rsidR="006A736D">
        <w:t>rivremena</w:t>
      </w:r>
      <w:r w:rsidRPr="00C41397">
        <w:t xml:space="preserve"> stečajn</w:t>
      </w:r>
      <w:r w:rsidR="006A736D">
        <w:t>a</w:t>
      </w:r>
      <w:r w:rsidRPr="00C41397">
        <w:t xml:space="preserve"> upravitelj</w:t>
      </w:r>
      <w:r w:rsidR="006A736D">
        <w:t>ica</w:t>
      </w:r>
      <w:r w:rsidRPr="00C41397">
        <w:t xml:space="preserve"> usmeno izlaže kao u pisanom izvješću, koje je sastavni dio ovog stečajnog spisa (list 30-32 spisa). Navodi kako je u odnosu na dužnika ostvaren stečajni razlog nesposobnost za plaćanje i prezaduženost, da ne postoje izgledi za nastavak poslovanja dužnika, da dužnik nema imovinu dostatnu za namirenje stečajnog postupka te predlaže dužnikove vjerovnike pozvati na predujam u iznosu od 41.100,00 kn za pokriće troškova prethodnog i stečajnog postupka pa ukoliko nitko od vjerovnika ne predujmi taj iznos, istovremeno otvoriti i zaključiti stečaj. </w:t>
      </w:r>
      <w:r w:rsidR="00CF5FCC">
        <w:t xml:space="preserve">Privremena stečajna upraviteljica je u pisanom izvješću navela da troškovi stečajnog postupka za razdoblje od 12 mjeseci iznose 41.100,00 kn i to za: nagradu privremenom stečajnom upravitelju 20.000,00 kn u bruto iznosu, poštarina, državni biljezi, izrada pečata, kopiranje, prijevoz- izdaci stečajnog upravitelja u iznosu od 1.000,00 kn, troškovi knjigovodstva s porezom na dodanu vrijednost iznos od 7.500,00 kn, naknada  banke za vođenje računa u iznosu od 600,00 kn, sudska pristojba u iznosu od 200,00 kn, trošak osiguranja stečajnog upravitelja u iznosu od 4.000,00 kn. </w:t>
      </w:r>
    </w:p>
    <w:p w:rsidRDefault="006A736D" w:rsidP="00CF5FCC" w:rsidR="006A736D">
      <w:pPr>
        <w:pStyle w:val="Tijeloteksta"/>
        <w:ind w:firstLine="708"/>
      </w:pPr>
      <w:r>
        <w:t xml:space="preserve">Privremena stečajna upraviteljica nadopunila je predmetno izvješće na način da </w:t>
      </w:r>
      <w:r w:rsidR="00CF5FCC">
        <w:t>je na ročištu predala</w:t>
      </w:r>
      <w:r>
        <w:t xml:space="preserve"> potvrdu Općinskog suda u Novom Zagrebu, zemljišnoknjižni odjel Novi Zagreb kao i potvrdu Općinskog građanskog suda u Zagrebu, zk odjel Zagreb iz kojih proizlazi da dužnik nije vlasnik nekretnina u području nadležnosti predmetnih zemljišnoknjižnih odjela.</w:t>
      </w:r>
      <w:r w:rsidR="00CF5FCC">
        <w:t xml:space="preserve"> Nadalje, navela je </w:t>
      </w:r>
      <w:r>
        <w:t>da je uspjela stupiti u skladište na adresi Slavonska avenija 3 a u kojem je dužnik bio u najmu te je u istom zatekla prazne kutije na kojima je napisano "Pompea" ali se u istima ništa ne nalazi, dakle prazne su, zatekla je 3580 kravata za koje napominje da su zastarjelog dizajna, od poliestera, napominje da je prostor vlažan, vlažne maramice koje su navedene na zapisniku od 15. studenog 2016. u pronađene no istima je istekao rok trajanja, tave nisu pronađene, pronađeno je dvadesetak kutija na kojima je ispisano "Uništeno" te je uvidom u iste utvrđeno da se radi o jastucima, zatim je pronađena jedna veća kutija u kojima se nalaze čarape, stopalice, donje rublje, razni artikli iz asortimana Pompea, međutim s obzirom da je ta kutija otvorena odnosno da roba nije primjereno skladištena, artikli su izgubili elasticitet te isti nisu za upotrebu. Od inventara je pronađen ormar, stol, police, lutke za izlaganje robe i telefon. Također je pronađena poslovna dokumentacija dužnika no ista se odnosi na razdoblje prije 2014.</w:t>
      </w:r>
    </w:p>
    <w:p w:rsidRDefault="006A736D" w:rsidP="006A736D" w:rsidR="006A736D">
      <w:pPr>
        <w:ind w:firstLine="708"/>
        <w:jc w:val="both"/>
      </w:pPr>
      <w:r>
        <w:t xml:space="preserve">Na poseban upit suda privremena stečajna upraviteljica navela je da unatoč naprijed navedenom (roba koja je pronađena u skladištu) ostaje kod prijedloga da se postupi po čl. 132 </w:t>
      </w:r>
      <w:r>
        <w:lastRenderedPageBreak/>
        <w:t>Stečajnog zakona, obzirom da predmetna roba nije dostatna po svojoj vrijednosti za podmirenje troškova prethodnog i stečajnog postupka.</w:t>
      </w:r>
    </w:p>
    <w:p w:rsidRDefault="006A736D" w:rsidP="006A736D" w:rsidR="000E4D40">
      <w:pPr>
        <w:pStyle w:val="Tijeloteksta"/>
        <w:ind w:firstLine="708"/>
      </w:pPr>
      <w:r>
        <w:t>Na poseban upit suda privremena stečajna upraviteljica navela je da predmetna roba maximalno vrijedi cca 10.000,00 kn uz napomenu da roba nije adekvatno skladištena te da ista stoji u predmetnim prostorijama od svibnja 2014.</w:t>
      </w:r>
    </w:p>
    <w:p w:rsidRDefault="00057BF6" w:rsidP="00057BF6" w:rsidR="00057BF6">
      <w:pPr>
        <w:pStyle w:val="Tijeloteksta"/>
        <w:ind w:firstLine="708"/>
      </w:pPr>
      <w:r w:rsidRPr="003A50F5">
        <w:t xml:space="preserve">Uvidom u </w:t>
      </w:r>
      <w:r w:rsidR="000E4D40">
        <w:t xml:space="preserve">potvrdu </w:t>
      </w:r>
      <w:r w:rsidRPr="003A50F5">
        <w:t xml:space="preserve"> FINE od </w:t>
      </w:r>
      <w:r w:rsidR="000E4D40">
        <w:t>29</w:t>
      </w:r>
      <w:r w:rsidR="003A50F5" w:rsidRPr="003A50F5">
        <w:t xml:space="preserve">. </w:t>
      </w:r>
      <w:r w:rsidR="000E4D40">
        <w:t>rujna</w:t>
      </w:r>
      <w:r w:rsidR="003A50F5" w:rsidRPr="003A50F5">
        <w:t xml:space="preserve"> 201</w:t>
      </w:r>
      <w:r w:rsidR="000E4D40">
        <w:t>7</w:t>
      </w:r>
      <w:r w:rsidR="003A50F5" w:rsidRPr="003A50F5">
        <w:t xml:space="preserve">. (list </w:t>
      </w:r>
      <w:r w:rsidR="00F66C66">
        <w:t>3</w:t>
      </w:r>
      <w:r w:rsidR="000E4D40">
        <w:t xml:space="preserve">3 </w:t>
      </w:r>
      <w:r w:rsidRPr="003A50F5">
        <w:t xml:space="preserve"> spisa) sud je utvrdio da </w:t>
      </w:r>
      <w:r w:rsidR="0092492D">
        <w:t xml:space="preserve">je dužnik na dan </w:t>
      </w:r>
      <w:r w:rsidR="000E4D40">
        <w:t>29</w:t>
      </w:r>
      <w:r w:rsidR="0092492D">
        <w:t xml:space="preserve">. </w:t>
      </w:r>
      <w:r w:rsidR="000E4D40">
        <w:t>rujna</w:t>
      </w:r>
      <w:r w:rsidR="0092492D">
        <w:t xml:space="preserve"> 201</w:t>
      </w:r>
      <w:r w:rsidR="000E4D40">
        <w:t>7</w:t>
      </w:r>
      <w:r w:rsidR="0092492D">
        <w:t>. u Očevidniku redoslijeda osnova za plaćanje imao neizvršene osnove</w:t>
      </w:r>
      <w:r w:rsidR="000E4D40">
        <w:t xml:space="preserve"> u neprekinutom razdoblju od 693</w:t>
      </w:r>
      <w:r w:rsidR="0092492D">
        <w:t xml:space="preserve"> dana u ukupnom iznosu od </w:t>
      </w:r>
      <w:r w:rsidR="00B87516">
        <w:t>1</w:t>
      </w:r>
      <w:r w:rsidR="000E4D40">
        <w:t>0.306.020,49</w:t>
      </w:r>
      <w:r w:rsidR="0092492D">
        <w:t xml:space="preserve"> kn.</w:t>
      </w:r>
    </w:p>
    <w:p w:rsidRDefault="00057BF6" w:rsidP="003A50F5" w:rsidR="00057BF6">
      <w:pPr>
        <w:pStyle w:val="Tijeloteksta"/>
        <w:ind w:firstLine="708"/>
      </w:pPr>
      <w:r w:rsidRPr="003A50F5">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057BF6" w:rsidP="00057BF6" w:rsidR="00057BF6">
      <w:pPr>
        <w:pStyle w:val="Tijeloteksta"/>
        <w:ind w:firstLine="708"/>
      </w:pPr>
      <w:r w:rsidRPr="003A50F5">
        <w:t>U smislu citirane odredbe čl. 132. st. 1. SZ-a pozvane su osobe koje imaju pravni interes za provedbom stečajn</w:t>
      </w:r>
      <w:r w:rsidR="0056179E">
        <w:t>oga postupka predujmiti troškove</w:t>
      </w:r>
      <w:r w:rsidRPr="003A50F5">
        <w:t xml:space="preserve"> prethodnog i otvorenog stečajnog postupka u ukupnom </w:t>
      </w:r>
      <w:r w:rsidRPr="00CF5FCC">
        <w:t xml:space="preserve">iznosu </w:t>
      </w:r>
      <w:r w:rsidR="006A736D" w:rsidRPr="00CF5FCC">
        <w:t>41.100,00 kn</w:t>
      </w:r>
      <w:r w:rsidRPr="00CF5FCC">
        <w:t xml:space="preserve"> prema navedenoj specifikaciji troškova privremenog stečajnog upravitelja, a sve bazirano na trajanju postupka</w:t>
      </w:r>
      <w:r w:rsidR="00CF5FCC">
        <w:t xml:space="preserve"> u vremenu od 12</w:t>
      </w:r>
      <w:r w:rsidRPr="003A50F5">
        <w:t xml:space="preserve"> mjeseci. </w:t>
      </w:r>
    </w:p>
    <w:p w:rsidRDefault="007F0AD5" w:rsidP="009B6DB8" w:rsidR="009B6DB8" w:rsidRPr="00B9015B">
      <w:pPr>
        <w:ind w:firstLine="708"/>
        <w:jc w:val="both"/>
      </w:pPr>
      <w:r>
        <w:t>Ima</w:t>
      </w:r>
      <w:r w:rsidR="00CF5FCC">
        <w:t>jući u vidu izvješće privremene</w:t>
      </w:r>
      <w:r>
        <w:t xml:space="preserve"> stečajn</w:t>
      </w:r>
      <w:r w:rsidR="00CF5FCC">
        <w:t>e upraviteljice</w:t>
      </w:r>
      <w:r>
        <w:t xml:space="preserve"> da dužnikova imovina nije dostatna za namirenje troškova prethodnog i stečajnog postupka, a </w:t>
      </w:r>
      <w:r w:rsidR="009B6DB8" w:rsidRPr="00B9015B">
        <w:t>u skladu s</w:t>
      </w:r>
      <w:r w:rsidR="009B6DB8">
        <w:t xml:space="preserve"> citiranom odredbom čl. 132</w:t>
      </w:r>
      <w:r w:rsidR="009B6DB8" w:rsidRPr="00B9015B">
        <w:t>. st</w:t>
      </w:r>
      <w:r w:rsidR="009B6DB8">
        <w:t>. 1. SZ-a, pozvane</w:t>
      </w:r>
      <w:r w:rsidR="009B6DB8" w:rsidRPr="00B9015B">
        <w:t xml:space="preserve"> su </w:t>
      </w:r>
      <w:r w:rsidR="009B6DB8" w:rsidRPr="00501EBB">
        <w:t>osobe koje imaju pravni interes</w:t>
      </w:r>
      <w:r w:rsidR="009B6DB8">
        <w:t xml:space="preserve"> za provedbom stečajnoga postup</w:t>
      </w:r>
      <w:r w:rsidR="009B6DB8" w:rsidRPr="00501EBB">
        <w:t xml:space="preserve">ka nad dužnikom </w:t>
      </w:r>
      <w:r w:rsidR="00F633B5" w:rsidRPr="00FD0362">
        <w:t>GALILEO-ZAGREB d.o.o., OIB 55235858065, Zagreb, Prigornica 2</w:t>
      </w:r>
      <w:r w:rsidR="009B6DB8">
        <w:rPr>
          <w:lang w:val="pt-BR"/>
        </w:rPr>
        <w:t xml:space="preserve">, </w:t>
      </w:r>
      <w:r>
        <w:t xml:space="preserve">predujmiti navedeni iznos </w:t>
      </w:r>
      <w:r w:rsidR="009B6DB8" w:rsidRPr="00B9015B">
        <w:t>(točka I. izreke) te su upozoreni na pravne posljedice ako ne postupe po ovom rješenju iz točke I.</w:t>
      </w:r>
      <w:r w:rsidR="009B6DB8">
        <w:t xml:space="preserve"> sukladno odredbi članka 132. st. 2</w:t>
      </w:r>
      <w:r w:rsidR="009B6DB8" w:rsidRPr="00B9015B">
        <w:t xml:space="preserve">. SZ-a (točka II. izreke). </w:t>
      </w:r>
    </w:p>
    <w:p w:rsidRDefault="00065B42" w:rsidP="00057BF6" w:rsidR="00065B42" w:rsidRPr="003A50F5">
      <w:pPr>
        <w:pStyle w:val="Tijeloteksta"/>
        <w:ind w:firstLine="708"/>
      </w:pPr>
      <w:r w:rsidRPr="003A50F5">
        <w:t xml:space="preserve">        </w:t>
      </w:r>
    </w:p>
    <w:p w:rsidRDefault="001013EE" w:rsidP="002C3072" w:rsidR="00065B42" w:rsidRPr="003A50F5">
      <w:pPr>
        <w:jc w:val="center"/>
      </w:pPr>
      <w:r w:rsidRPr="003A50F5">
        <w:t xml:space="preserve">U </w:t>
      </w:r>
      <w:r w:rsidR="00065B42" w:rsidRPr="003A50F5">
        <w:t>Zagreb</w:t>
      </w:r>
      <w:r w:rsidR="009B3D51" w:rsidRPr="003A50F5">
        <w:t>u</w:t>
      </w:r>
      <w:r w:rsidR="00F818EF" w:rsidRPr="003A50F5">
        <w:t xml:space="preserve">, </w:t>
      </w:r>
      <w:r w:rsidR="00D15AED">
        <w:t>18</w:t>
      </w:r>
      <w:r w:rsidR="003A50F5" w:rsidRPr="003A50F5">
        <w:t xml:space="preserve">. </w:t>
      </w:r>
      <w:r w:rsidR="00F633B5">
        <w:t>travnja</w:t>
      </w:r>
      <w:r w:rsidR="002C3072" w:rsidRPr="003A50F5">
        <w:t xml:space="preserve"> 201</w:t>
      </w:r>
      <w:r w:rsidR="00F633B5">
        <w:t>8</w:t>
      </w:r>
      <w:r w:rsidR="00065B42" w:rsidRPr="003A50F5">
        <w:t>.</w:t>
      </w:r>
    </w:p>
    <w:p w:rsidRDefault="00065B42" w:rsidP="00065B42" w:rsidR="00065B42" w:rsidRPr="003A50F5">
      <w:r w:rsidRPr="003A50F5">
        <w:t xml:space="preserve">                     </w:t>
      </w:r>
    </w:p>
    <w:p w:rsidRDefault="001013EE" w:rsidP="009F136B" w:rsidR="00065B42" w:rsidRPr="003A50F5">
      <w:pPr>
        <w:jc w:val="right"/>
      </w:pPr>
      <w:r w:rsidRPr="003A50F5">
        <w:t xml:space="preserve">                                                                                                      </w:t>
      </w:r>
      <w:r w:rsidR="00065B42" w:rsidRPr="003A50F5">
        <w:t>Sudac:</w:t>
      </w:r>
    </w:p>
    <w:p w:rsidRDefault="003A50F5" w:rsidP="009F136B" w:rsidR="00065B42" w:rsidRPr="003A50F5">
      <w:pPr>
        <w:jc w:val="right"/>
      </w:pPr>
      <w:r w:rsidRPr="003A50F5">
        <w:t>Nikolina Dorić Hadžisejdić</w:t>
      </w:r>
      <w:r w:rsidR="0005141A">
        <w:t>, v.r.</w:t>
      </w:r>
    </w:p>
    <w:p w:rsidRDefault="003A50F5" w:rsidP="001013EE" w:rsidR="003A50F5" w:rsidRPr="003A50F5">
      <w:pPr>
        <w:jc w:val="right"/>
      </w:pPr>
    </w:p>
    <w:p w:rsidRDefault="003A50F5" w:rsidP="001013EE" w:rsidR="003A50F5" w:rsidRPr="003A50F5">
      <w:pPr>
        <w:jc w:val="right"/>
      </w:pPr>
    </w:p>
    <w:p w:rsidRDefault="00065B42" w:rsidP="00065B42" w:rsidR="00065B42" w:rsidRPr="003A50F5">
      <w:r w:rsidRPr="003A50F5">
        <w:t>Uputa o pravnom lijeku:</w:t>
      </w:r>
    </w:p>
    <w:p w:rsidRDefault="00065B42" w:rsidP="002D60CE" w:rsidR="001013EE" w:rsidRPr="003A50F5">
      <w:pPr>
        <w:jc w:val="both"/>
      </w:pPr>
      <w:r w:rsidRPr="003A50F5">
        <w:t>Protiv ovog rješenja može</w:t>
      </w:r>
      <w:r w:rsidR="00754CF2" w:rsidRPr="003A50F5">
        <w:t xml:space="preserve"> se</w:t>
      </w:r>
      <w:r w:rsidRPr="003A50F5">
        <w:t xml:space="preserve"> izjaviti</w:t>
      </w:r>
      <w:r w:rsidR="00754CF2" w:rsidRPr="003A50F5">
        <w:t xml:space="preserve"> žalba.</w:t>
      </w:r>
      <w:r w:rsidRPr="003A50F5">
        <w:t xml:space="preserve"> Žalba se podnosi ovom sudu u 2 primjerka za Visoki trgovački sud RH u roku od 8 dana, od dana dostave rješenja.</w:t>
      </w:r>
    </w:p>
    <w:p w:rsidRDefault="00F818EF" w:rsidP="00065B42" w:rsidR="00F818EF"/>
    <w:p w:rsidRDefault="0005141A" w:rsidP="007B64C7" w:rsidR="0005141A">
      <w:pPr>
        <w:ind w:firstLine="708" w:left="3540"/>
        <w:jc w:val="right"/>
      </w:pPr>
    </w:p>
    <w:p w:rsidRDefault="0005141A" w:rsidP="007B64C7" w:rsidR="0005141A">
      <w:pPr>
        <w:ind w:firstLine="708" w:left="3540"/>
        <w:jc w:val="right"/>
      </w:pPr>
      <w:r>
        <w:t>Za točnost otpravka-ovlašteni službenik:</w:t>
      </w:r>
    </w:p>
    <w:p w:rsidRDefault="0005141A" w:rsidP="007B64C7" w:rsidR="0005141A">
      <w:pPr>
        <w:ind w:firstLine="708" w:left="3540"/>
        <w:jc w:val="right"/>
      </w:pPr>
      <w:r>
        <w:t xml:space="preserve">                                       Valentina Gabud</w:t>
      </w:r>
    </w:p>
    <w:p w:rsidRDefault="000D1AD2" w:rsidP="00065B42" w:rsidR="000D1AD2" w:rsidRPr="003A50F5"/>
    <w:sectPr w:rsidSect="00F633B5" w:rsidR="000D1AD2" w:rsidRPr="003A50F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0F5" w:rsidP="003A50F5" w:rsidR="003A50F5">
      <w:r>
        <w:separator/>
      </w:r>
    </w:p>
  </w:endnote>
  <w:endnote w:id="0" w:type="continuationSeparator">
    <w:p w:rsidRDefault="003A50F5" w:rsidP="003A50F5" w:rsidR="003A5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0F5" w:rsidP="003A50F5" w:rsidR="003A50F5">
      <w:r>
        <w:separator/>
      </w:r>
    </w:p>
  </w:footnote>
  <w:footnote w:id="0" w:type="continuationSeparator">
    <w:p w:rsidRDefault="003A50F5" w:rsidP="003A50F5" w:rsidR="003A5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0F5" w:rsidP="003A50F5" w:rsidR="003A50F5" w:rsidRPr="003A50F5">
    <w:pPr>
      <w:pStyle w:val="Zaglavlje"/>
      <w:tabs>
        <w:tab w:pos="7200" w:val="left"/>
      </w:tabs>
      <w:rPr>
        <w:sz w:val="24"/>
        <w:szCs w:val="24"/>
      </w:rPr>
    </w:pPr>
    <w:r>
      <w:tab/>
    </w:r>
    <w:sdt>
      <w:sdtPr>
        <w:id w:val="792943305"/>
        <w:docPartObj>
          <w:docPartGallery w:val="Page Numbers (Top of Page)"/>
          <w:docPartUnique/>
        </w:docPartObj>
      </w:sdtPr>
      <w:sdtEndPr>
        <w:rPr>
          <w:sz w:val="24"/>
          <w:szCs w:val="24"/>
        </w:rPr>
      </w:sdtEndPr>
      <w:sdtContent>
        <w:r w:rsidRPr="003A50F5">
          <w:rPr>
            <w:sz w:val="24"/>
            <w:szCs w:val="24"/>
          </w:rPr>
          <w:fldChar w:fldCharType="begin"/>
        </w:r>
        <w:r w:rsidRPr="003A50F5">
          <w:rPr>
            <w:sz w:val="24"/>
            <w:szCs w:val="24"/>
          </w:rPr>
          <w:instrText>PAGE   \* MERGEFORMAT</w:instrText>
        </w:r>
        <w:r w:rsidRPr="003A50F5">
          <w:rPr>
            <w:sz w:val="24"/>
            <w:szCs w:val="24"/>
          </w:rPr>
          <w:fldChar w:fldCharType="separate"/>
        </w:r>
        <w:r w:rsidR="0005141A">
          <w:rPr>
            <w:noProof/>
            <w:sz w:val="24"/>
            <w:szCs w:val="24"/>
          </w:rPr>
          <w:t>3</w:t>
        </w:r>
        <w:r w:rsidRPr="003A50F5">
          <w:rPr>
            <w:sz w:val="24"/>
            <w:szCs w:val="24"/>
          </w:rPr>
          <w:fldChar w:fldCharType="end"/>
        </w:r>
      </w:sdtContent>
    </w:sdt>
    <w:r w:rsidRPr="003A50F5">
      <w:rPr>
        <w:sz w:val="24"/>
        <w:szCs w:val="24"/>
      </w:rPr>
      <w:tab/>
      <w:t>89. St-</w:t>
    </w:r>
    <w:r w:rsidR="00F633B5">
      <w:rPr>
        <w:sz w:val="24"/>
        <w:szCs w:val="24"/>
      </w:rPr>
      <w:t>2224/16</w:t>
    </w:r>
    <w:r w:rsidRPr="003A50F5">
      <w:rPr>
        <w:sz w:val="24"/>
        <w:szCs w:val="24"/>
      </w:rPr>
      <w:t>-</w:t>
    </w:r>
    <w:r w:rsidR="00F633B5">
      <w:rPr>
        <w:sz w:val="24"/>
        <w:szCs w:val="24"/>
      </w:rPr>
      <w:t>25</w:t>
    </w:r>
  </w:p>
  <w:p w:rsidRDefault="003A50F5" w:rsidR="003A50F5" w:rsidRPr="003A50F5">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15FE0"/>
    <w:rsid w:val="00016461"/>
    <w:rsid w:val="0005141A"/>
    <w:rsid w:val="0005307D"/>
    <w:rsid w:val="00057BF6"/>
    <w:rsid w:val="00063B13"/>
    <w:rsid w:val="00065B42"/>
    <w:rsid w:val="00077295"/>
    <w:rsid w:val="000B22E7"/>
    <w:rsid w:val="000B5C4E"/>
    <w:rsid w:val="000C1F96"/>
    <w:rsid w:val="000D1AD2"/>
    <w:rsid w:val="000E335E"/>
    <w:rsid w:val="000E4D40"/>
    <w:rsid w:val="001013EE"/>
    <w:rsid w:val="00134F3A"/>
    <w:rsid w:val="001559F6"/>
    <w:rsid w:val="001823FF"/>
    <w:rsid w:val="001861A1"/>
    <w:rsid w:val="001A762F"/>
    <w:rsid w:val="0021298E"/>
    <w:rsid w:val="00260C00"/>
    <w:rsid w:val="002817DE"/>
    <w:rsid w:val="002C3072"/>
    <w:rsid w:val="002D5087"/>
    <w:rsid w:val="002D60CE"/>
    <w:rsid w:val="0031111F"/>
    <w:rsid w:val="00341F35"/>
    <w:rsid w:val="003A50F5"/>
    <w:rsid w:val="003D0115"/>
    <w:rsid w:val="003F3702"/>
    <w:rsid w:val="00412D47"/>
    <w:rsid w:val="0046518B"/>
    <w:rsid w:val="004C14CD"/>
    <w:rsid w:val="004C428C"/>
    <w:rsid w:val="00501EBB"/>
    <w:rsid w:val="00535D8E"/>
    <w:rsid w:val="005543BD"/>
    <w:rsid w:val="0056179E"/>
    <w:rsid w:val="0059075B"/>
    <w:rsid w:val="00591F57"/>
    <w:rsid w:val="005C6039"/>
    <w:rsid w:val="006376B4"/>
    <w:rsid w:val="00662884"/>
    <w:rsid w:val="006A736D"/>
    <w:rsid w:val="006B293D"/>
    <w:rsid w:val="00704DD0"/>
    <w:rsid w:val="007150E9"/>
    <w:rsid w:val="00754CF2"/>
    <w:rsid w:val="007B068E"/>
    <w:rsid w:val="007E6A6F"/>
    <w:rsid w:val="007F0AD5"/>
    <w:rsid w:val="00846A5C"/>
    <w:rsid w:val="008B2D26"/>
    <w:rsid w:val="008B669A"/>
    <w:rsid w:val="00901CFD"/>
    <w:rsid w:val="0092492D"/>
    <w:rsid w:val="00947BCF"/>
    <w:rsid w:val="00973C2C"/>
    <w:rsid w:val="009B1748"/>
    <w:rsid w:val="009B3D51"/>
    <w:rsid w:val="009B6DB8"/>
    <w:rsid w:val="009F136B"/>
    <w:rsid w:val="00A0793E"/>
    <w:rsid w:val="00A6064D"/>
    <w:rsid w:val="00A75EA1"/>
    <w:rsid w:val="00A75F17"/>
    <w:rsid w:val="00A851A3"/>
    <w:rsid w:val="00B62E90"/>
    <w:rsid w:val="00B87516"/>
    <w:rsid w:val="00B9015B"/>
    <w:rsid w:val="00BC67EF"/>
    <w:rsid w:val="00BE5577"/>
    <w:rsid w:val="00BF01D0"/>
    <w:rsid w:val="00BF0DDB"/>
    <w:rsid w:val="00C0143E"/>
    <w:rsid w:val="00C162AA"/>
    <w:rsid w:val="00C23ADD"/>
    <w:rsid w:val="00C40A44"/>
    <w:rsid w:val="00C90682"/>
    <w:rsid w:val="00CC0B95"/>
    <w:rsid w:val="00CC7AC0"/>
    <w:rsid w:val="00CF5FCC"/>
    <w:rsid w:val="00D15AED"/>
    <w:rsid w:val="00D229E0"/>
    <w:rsid w:val="00D24310"/>
    <w:rsid w:val="00D2657D"/>
    <w:rsid w:val="00D57CD6"/>
    <w:rsid w:val="00D677F7"/>
    <w:rsid w:val="00D803A5"/>
    <w:rsid w:val="00DE0F86"/>
    <w:rsid w:val="00E0682D"/>
    <w:rsid w:val="00E24B5E"/>
    <w:rsid w:val="00E76671"/>
    <w:rsid w:val="00EF3D26"/>
    <w:rsid w:val="00F324F6"/>
    <w:rsid w:val="00F633B5"/>
    <w:rsid w:val="00F66C66"/>
    <w:rsid w:val="00F818EF"/>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646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A50F5"/>
    <w:pPr>
      <w:tabs>
        <w:tab w:pos="4536" w:val="center"/>
        <w:tab w:pos="9072" w:val="right"/>
      </w:tabs>
    </w:pPr>
  </w:style>
  <w:style w:customStyle="true" w:styleId="PodnojeChar" w:type="character">
    <w:name w:val="Podnožje Char"/>
    <w:basedOn w:val="Zadanifontodlomka"/>
    <w:link w:val="Podnoje"/>
    <w:rsid w:val="003A50F5"/>
    <w:rPr>
      <w:sz w:val="24"/>
      <w:szCs w:val="24"/>
    </w:rPr>
  </w:style>
  <w:style w:customStyle="true" w:styleId="BodyText21" w:type="paragraph">
    <w:name w:val="Body Text 21"/>
    <w:basedOn w:val="Normal"/>
    <w:rsid w:val="00F633B5"/>
    <w:pPr>
      <w:overflowPunct w:val="false"/>
      <w:autoSpaceDE w:val="false"/>
      <w:autoSpaceDN w:val="false"/>
      <w:adjustRightInd w:val="false"/>
      <w:ind w:hanging="720" w:left="720"/>
      <w:jc w:val="both"/>
      <w:textAlignment w:val="baseline"/>
    </w:pPr>
    <w:rPr>
      <w:rFonts w:hAnsi="Arial" w:ascii="Arial"/>
      <w:szCs w:val="20"/>
    </w:rPr>
  </w:style>
  <w:style w:styleId="Tekstrezerviranogmjesta" w:type="character">
    <w:name w:val="Placeholder Text"/>
    <w:basedOn w:val="Zadanifontodlomka"/>
    <w:uiPriority w:val="99"/>
    <w:semiHidden/>
    <w:rsid w:val="0005141A"/>
    <w:rPr>
      <w:color w:val="808080"/>
      <w:bdr w:space="0" w:sz="0" w:color="auto" w:val="none"/>
      <w:shd w:fill="auto" w:color="auto" w:val="clear"/>
    </w:rPr>
  </w:style>
  <w:style w:customStyle="true" w:styleId="eSPISCCParagraphDefaultFont" w:type="character">
    <w:name w:val="eSPIS_CC_Paragraph Default Font"/>
    <w:basedOn w:val="Zadanifontodlomka"/>
    <w:rsid w:val="0005141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5141A"/>
    <w:rPr>
      <w:noProof/>
      <w:bdr w:space="0" w:sz="0" w:color="auto" w:val="none"/>
      <w:shd w:fill="FFFFCC" w:color="auto" w:val="clear"/>
      <w:lang w:val="hr-HR"/>
    </w:rPr>
  </w:style>
  <w:style w:customStyle="true" w:styleId="PozadinaSvijetloCrvena" w:type="character">
    <w:name w:val="Pozadina_SvijetloCrvena"/>
    <w:basedOn w:val="eSPISCCParagraphDefaultFont"/>
    <w:rsid w:val="0005141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5141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14104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2224</izvorni_sadrzaj>
    <derivirana_varijabla naziv="DomainObject.Predmet.Broj_1">2224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St-2224/2016</izvorni_sadrzaj>
    <derivirana_varijabla naziv="DomainObject.Predmet.OznakaBroj_1">St-2224/2016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GALILEO-ZAGREB d.o.o. zastupanog po punomoćniku GORDAN IVANIŠEVIĆ</izvorni_sadrzaj>
    <derivirana_varijabla naziv="DomainObject.Predmet.ProtustrankaFormated_1">  GALILEO-ZAGREB d.o.o. zastupanog po punomoćniku GORDAN IVANIŠEVIĆ</derivirana_varijabla>
  </DomainObject.Predmet.ProtustrankaFormated>
  <DomainObject.Predmet.ProtustrankaFormatedOIB>
    <izvorni_sadrzaj>  GALILEO-ZAGREB d.o.o., OIB 55235858065 zastupanog po punomoćniku GORDAN IVANIŠEVIĆ</izvorni_sadrzaj>
    <derivirana_varijabla naziv="DomainObject.Predmet.ProtustrankaFormatedOIB_1">  GALILEO-ZAGREB d.o.o., OIB 55235858065 zastupanog po punomoćniku GORDAN IVANIŠEVIĆ</derivirana_varijabla>
  </DomainObject.Predmet.ProtustrankaFormatedOIB>
  <DomainObject.Predmet.ProtustrankaFormatedWithAdress>
    <izvorni_sadrzaj> GALILEO-ZAGREB d.o.o., Prigornica 2, 10000 Zagreb zastupanog po punomoćniku GORDAN IVANIŠEVIĆ</izvorni_sadrzaj>
    <derivirana_varijabla naziv="DomainObject.Predmet.ProtustrankaFormatedWithAdress_1"> GALILEO-ZAGREB d.o.o., Prigornica 2, 10000 Zagreb zastupanog po punomoćniku GORDAN IVANIŠEVIĆ</derivirana_varijabla>
  </DomainObject.Predmet.ProtustrankaFormatedWithAdress>
  <DomainObject.Predmet.ProtustrankaFormatedWithAdressOIB>
    <izvorni_sadrzaj> GALILEO-ZAGREB d.o.o., OIB 55235858065, Prigornica 2, 10000 Zagreb zastupanog po punomoćniku GORDAN IVANIŠEVIĆ</izvorni_sadrzaj>
    <derivirana_varijabla naziv="DomainObject.Predmet.ProtustrankaFormatedWithAdressOIB_1"> GALILEO-ZAGREB d.o.o., OIB 55235858065, Prigornica 2, 10000 Zagreb zastupanog po punomoćniku GORDAN IVANIŠEVIĆ</derivirana_varijabla>
  </DomainObject.Predmet.ProtustrankaFormatedWithAdressOIB>
  <DomainObject.Predmet.ProtustrankaWithAdress>
    <izvorni_sadrzaj>GALILEO-ZAGREB d.o.o. Prigornica 2, 10000 Zagreb</izvorni_sadrzaj>
    <derivirana_varijabla naziv="DomainObject.Predmet.ProtustrankaWithAdress_1">GALILEO-ZAGREB d.o.o. Prigornica 2, 10000 Zagreb</derivirana_varijabla>
  </DomainObject.Predmet.ProtustrankaWithAdress>
  <DomainObject.Predmet.ProtustrankaWithAdressOIB>
    <izvorni_sadrzaj>GALILEO-ZAGREB d.o.o., OIB 55235858065, Prigornica 2, 10000 Zagreb</izvorni_sadrzaj>
    <derivirana_varijabla naziv="DomainObject.Predmet.ProtustrankaWithAdressOIB_1">GALILEO-ZAGREB d.o.o., OIB 55235858065, Prigornica 2, 10000 Zagreb</derivirana_varijabla>
  </DomainObject.Predmet.ProtustrankaWithAdressOIB>
  <DomainObject.Predmet.ProtustrankaNazivFormated>
    <izvorni_sadrzaj>GALILEO-ZAGREB d.o.o.</izvorni_sadrzaj>
    <derivirana_varijabla naziv="DomainObject.Predmet.ProtustrankaNazivFormated_1">GALILEO-ZAGREB d.o.o.</derivirana_varijabla>
  </DomainObject.Predmet.ProtustrankaNazivFormated>
  <DomainObject.Predmet.ProtustrankaNazivFormatedOIB>
    <izvorni_sadrzaj>GALILEO-ZAGREB d.o.o., OIB 55235858065</izvorni_sadrzaj>
    <derivirana_varijabla naziv="DomainObject.Predmet.ProtustrankaNazivFormatedOIB_1">GALILEO-ZAGREB d.o.o., OIB 55235858065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GALILEO-ZAGREB d.o.o. zastupanog po punomoćniku GORDAN IVANIŠEVIĆ</item>
    </izvorni_sadrzaj>
    <derivirana_varijabla naziv="DomainObject.Predmet.ProtuStrankaListFormated_1">
      <item>GALILEO-ZAGREB d.o.o. zastupanog po punomoćniku GORDAN IVANIŠEVIĆ</item>
    </derivirana_varijabla>
  </DomainObject.Predmet.ProtuStrankaListFormated>
  <DomainObject.Predmet.ProtuStrankaListFormatedOIB>
    <izvorni_sadrzaj>
      <item>GALILEO-ZAGREB d.o.o., OIB 55235858065 zastupanog po punomoćniku GORDAN IVANIŠEVIĆ</item>
    </izvorni_sadrzaj>
    <derivirana_varijabla naziv="DomainObject.Predmet.ProtuStrankaListFormatedOIB_1">
      <item>GALILEO-ZAGREB d.o.o., OIB 55235858065 zastupanog po punomoćniku GORDAN IVANIŠEVIĆ</item>
    </derivirana_varijabla>
  </DomainObject.Predmet.ProtuStrankaListFormatedOIB>
  <DomainObject.Predmet.ProtuStrankaListFormatedWithAdress>
    <izvorni_sadrzaj>
      <item>GALILEO-ZAGREB d.o.o., Prigornica 2, 10000 Zagreb zastupanog po punomoćniku GORDAN IVANIŠEVIĆ</item>
    </izvorni_sadrzaj>
    <derivirana_varijabla naziv="DomainObject.Predmet.ProtuStrankaListFormatedWithAdress_1">
      <item>GALILEO-ZAGREB d.o.o., Prigornica 2, 10000 Zagreb zastupanog po punomoćniku GORDAN IVANIŠEVIĆ</item>
    </derivirana_varijabla>
  </DomainObject.Predmet.ProtuStrankaListFormatedWithAdress>
  <DomainObject.Predmet.ProtuStrankaListFormatedWithAdressOIB>
    <izvorni_sadrzaj>
      <item>GALILEO-ZAGREB d.o.o., OIB 55235858065, Prigornica 2, 10000 Zagreb zastupanog po punomoćniku GORDAN IVANIŠEVIĆ</item>
    </izvorni_sadrzaj>
    <derivirana_varijabla naziv="DomainObject.Predmet.ProtuStrankaListFormatedWithAdressOIB_1">
      <item>GALILEO-ZAGREB d.o.o., OIB 55235858065, Prigornica 2, 10000 Zagreb zastupanog po punomoćniku GORDAN IVANIŠEVIĆ</item>
    </derivirana_varijabla>
  </DomainObject.Predmet.ProtuStrankaListFormatedWithAdressOIB>
  <DomainObject.Predmet.ProtuStrankaListNazivFormated>
    <izvorni_sadrzaj>
      <item>GALILEO-ZAGREB d.o.o.</item>
    </izvorni_sadrzaj>
    <derivirana_varijabla naziv="DomainObject.Predmet.ProtuStrankaListNazivFormated_1">
      <item>GALILEO-ZAGREB d.o.o.</item>
    </derivirana_varijabla>
  </DomainObject.Predmet.ProtuStrankaListNazivFormated>
  <DomainObject.Predmet.ProtuStrankaListNazivFormatedOIB>
    <izvorni_sadrzaj>
      <item>GALILEO-ZAGREB d.o.o., OIB 55235858065</item>
    </izvorni_sadrzaj>
    <derivirana_varijabla naziv="DomainObject.Predmet.ProtuStrankaListNazivFormatedOIB_1">
      <item>GALILEO-ZAGREB d.o.o., OIB 55235858065</item>
    </derivirana_varijabla>
  </DomainObject.Predmet.ProtuStrankaListNazivFormatedOIB>
  <DomainObject.Predmet.OstaliListFormated>
    <izvorni_sadrzaj>
      <item>GORDAN IVANIŠEVIĆ punomoćnik sudionika u postupku GALILEO-ZAGREB d.o.o.</item>
      <item>Addiko Bank dioničko društvo</item>
      <item>ERSTE&amp;STEIERMÄRKISCHE BANKA dioničko društvo</item>
      <item>ŠTEDBANKA dioničko društvo</item>
    </izvorni_sadrzaj>
    <derivirana_varijabla naziv="DomainObject.Predmet.OstaliListFormated_1">
      <item>GORDAN IVANIŠEVIĆ punomoćnik sudionika u postupku GALILEO-ZAGREB d.o.o.</item>
      <item>Addiko Bank dioničko društvo</item>
      <item>ERSTE&amp;STEIERMÄRKISCHE BANKA dioničko društvo</item>
      <item>ŠTEDBANKA dioničko društvo</item>
    </derivirana_varijabla>
  </DomainObject.Predmet.OstaliListFormated>
  <DomainObject.Predmet.OstaliListFormatedOIB>
    <izvorni_sadrzaj>
      <item>GORDAN IVANIŠEVIĆ, OIB 17408388709 punomoćnik sudionika u postupku GALILEO-ZAGREB d.o.o.</item>
      <item>Addiko Bank dioničko društvo, OIB 14036333877</item>
      <item>ERSTE&amp;STEIERMÄRKISCHE BANKA dioničko društvo, OIB 23057039320</item>
      <item>ŠTEDBANKA dioničko društvo, OIB 58063088591</item>
    </izvorni_sadrzaj>
    <derivirana_varijabla naziv="DomainObject.Predmet.OstaliListFormatedOIB_1">
      <item>GORDAN IVANIŠEVIĆ, OIB 17408388709 punomoćnik sudionika u postupku GALILEO-ZAGREB d.o.o.</item>
      <item>Addiko Bank dioničko društvo, OIB 14036333877</item>
      <item>ERSTE&amp;STEIERMÄRKISCHE BANKA dioničko društvo, OIB 23057039320</item>
      <item>ŠTEDBANKA dioničko društvo, OIB 58063088591</item>
    </derivirana_varijabla>
  </DomainObject.Predmet.OstaliListFormatedOIB>
  <DomainObject.Predmet.OstaliListFormatedWithAdress>
    <izvorni_sadrzaj>
      <item>GORDAN IVANIŠEVIĆ, Koransko šetalište 1, 47000 Karlovac punomoćnik sudionika u postupku GALILEO-ZAGREB d.o.o.</item>
      <item>Addiko Bank dioničko društvo, Slavonska avenija 6, 10000 Zagreb</item>
      <item>ERSTE&amp;STEIERMÄRKISCHE BANKA dioničko društvo, Jadranski Trg 3/a, 51000 Rijeka</item>
      <item>ŠTEDBANKA dioničko društvo, Slavonska Avenija 3, 10000 Zagreb</item>
    </izvorni_sadrzaj>
    <derivirana_varijabla naziv="DomainObject.Predmet.OstaliListFormatedWithAdress_1">
      <item>GORDAN IVANIŠEVIĆ, Koransko šetalište 1, 47000 Karlovac punomoćnik sudionika u postupku GALILEO-ZAGREB d.o.o.</item>
      <item>Addiko Bank dioničko društvo, Slavonska avenija 6, 10000 Zagreb</item>
      <item>ERSTE&amp;STEIERMÄRKISCHE BANKA dioničko društvo, Jadranski Trg 3/a, 51000 Rijeka</item>
      <item>ŠTEDBANKA dioničko društvo, Slavonska Avenija 3, 10000 Zagreb</item>
    </derivirana_varijabla>
  </DomainObject.Predmet.OstaliListFormatedWithAdress>
  <DomainObject.Predmet.OstaliListFormatedWithAdressOIB>
    <izvorni_sadrzaj>
      <item>GORDAN IVANIŠEVIĆ, OIB 17408388709, Koransko šetalište 1, 47000 Karlovac punomoćnik sudionika u postupku GALILEO-ZAGREB d.o.o.</item>
      <item>Addiko Bank dioničko društvo, OIB 14036333877, Slavonska avenija 6, 10000 Zagreb</item>
      <item>ERSTE&amp;STEIERMÄRKISCHE BANKA dioničko društvo, OIB 23057039320, Jadranski Trg 3/a, 51000 Rijeka</item>
      <item>ŠTEDBANKA dioničko društvo, OIB 58063088591, Slavonska Avenija 3, 10000 Zagreb</item>
    </izvorni_sadrzaj>
    <derivirana_varijabla naziv="DomainObject.Predmet.OstaliListFormatedWithAdressOIB_1">
      <item>GORDAN IVANIŠEVIĆ, OIB 17408388709, Koransko šetalište 1, 47000 Karlovac punomoćnik sudionika u postupku GALILEO-ZAGREB d.o.o.</item>
      <item>Addiko Bank dioničko društvo, OIB 14036333877, Slavonska avenija 6, 10000 Zagreb</item>
      <item>ERSTE&amp;STEIERMÄRKISCHE BANKA dioničko društvo, OIB 23057039320, Jadranski Trg 3/a, 51000 Rijeka</item>
      <item>ŠTEDBANKA dioničko društvo, OIB 58063088591, Slavonska Avenija 3, 10000 Zagreb</item>
    </derivirana_varijabla>
  </DomainObject.Predmet.OstaliListFormatedWithAdressOIB>
  <DomainObject.Predmet.OstaliListNazivFormated>
    <izvorni_sadrzaj>
      <item>GORDAN IVANIŠEVIĆ</item>
      <item>Addiko Bank dioničko društvo</item>
      <item>ERSTE&amp;STEIERMÄRKISCHE BANKA dioničko društvo</item>
      <item>ŠTEDBANKA dioničko društvo</item>
    </izvorni_sadrzaj>
    <derivirana_varijabla naziv="DomainObject.Predmet.OstaliListNazivFormated_1">
      <item>GORDAN IVANIŠEVIĆ</item>
      <item>Addiko Bank dioničko društvo</item>
      <item>ERSTE&amp;STEIERMÄRKISCHE BANKA dioničko društvo</item>
      <item>ŠTEDBANKA dioničko društvo</item>
    </derivirana_varijabla>
  </DomainObject.Predmet.OstaliListNazivFormated>
  <DomainObject.Predmet.OstaliListNazivFormatedOIB>
    <izvorni_sadrzaj>
      <item>GORDAN IVANIŠEVIĆ, OIB 17408388709</item>
      <item>Addiko Bank dioničko društvo, OIB 14036333877</item>
      <item>ERSTE&amp;STEIERMÄRKISCHE BANKA dioničko društvo, OIB 23057039320</item>
      <item>ŠTEDBANKA dioničko društvo, OIB 58063088591</item>
    </izvorni_sadrzaj>
    <derivirana_varijabla naziv="DomainObject.Predmet.OstaliListNazivFormatedOIB_1">
      <item>GORDAN IVANIŠEVIĆ, OIB 17408388709</item>
      <item>Addiko Bank dioničko društvo, OIB 14036333877</item>
      <item>ERSTE&amp;STEIERMÄRKISCHE BANKA dioničko društvo, OIB 23057039320</item>
      <item>ŠTEDBANKA dioničko društvo, OIB 58063088591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GALILEO-ZAGREB d.o.o.</izvorni_sadrzaj>
    <derivirana_varijabla naziv="DomainObject.Predmet.ProtustrankaIDrugi_1">GALILEO-ZAGREB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GALILEO-ZAGREB d.o.o., OIB 55235858065, Prigornica 2, 10000 Zagreb</izvorni_sadrzaj>
    <derivirana_varijabla naziv="DomainObject.Predmet.ProtustrankaIDrugiAdressOIB_1">GALILEO-ZAGREB d.o.o., OIB 55235858065, Prigornica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GALILEO-ZAGREB d.o.o.</item>
      <item>GORDAN IVANIŠEVIĆ</item>
      <item>Addiko Bank dioničko društvo</item>
      <item>ERSTE&amp;STEIERMÄRKISCHE BANKA dioničko društvo</item>
      <item>ŠTEDBANKA dioničko društvo</item>
    </izvorni_sadrzaj>
    <derivirana_varijabla naziv="DomainObject.Predmet.SudioniciListNaziv_1">
      <item>FINA Regionalni centar Zagreb</item>
      <item>GALILEO-ZAGREB d.o.o.</item>
      <item>GORDAN IVANIŠEVIĆ</item>
      <item>Addiko Bank dioničko društvo</item>
      <item>ERSTE&amp;STEIERMÄRKISCHE BANKA dioničko društvo</item>
      <item>ŠTEDBANKA dioničko društvo</item>
    </derivirana_varijabla>
  </DomainObject.Predmet.SudioniciListNaziv>
  <DomainObject.Predmet.SudioniciListAdressOIB>
    <izvorni_sadrzaj>
      <item>FINA Regionalni centar Zagreb, OIB 85821130368, Trg svibanjskih žrtava 1995. 1,10000 Zagreb</item>
      <item>GALILEO-ZAGREB d.o.o., OIB 55235858065, Prigornica 2,10000 Zagreb</item>
      <item>GORDAN IVANIŠEVIĆ, OIB 17408388709, Koransko šetalište 1,47000 Karlovac</item>
      <item>Addiko Bank dioničko društvo, OIB 14036333877, Slavonska avenija 6,10000 Zagreb</item>
      <item>ERSTE&amp;STEIERMÄRKISCHE BANKA dioničko društvo, OIB 23057039320, Jadranski Trg 3/a,51000 Rijeka</item>
      <item>ŠTEDBANKA dioničko društvo, OIB 58063088591, Slavonska Avenija 3,10000 Zagreb</item>
    </izvorni_sadrzaj>
    <derivirana_varijabla naziv="DomainObject.Predmet.SudioniciListAdressOIB_1">
      <item>FINA Regionalni centar Zagreb, OIB 85821130368, Trg svibanjskih žrtava 1995. 1,10000 Zagreb</item>
      <item>GALILEO-ZAGREB d.o.o., OIB 55235858065, Prigornica 2,10000 Zagreb</item>
      <item>GORDAN IVANIŠEVIĆ, OIB 17408388709, Koransko šetalište 1,47000 Karlovac</item>
      <item>Addiko Bank dioničko društvo, OIB 14036333877, Slavonska avenija 6,10000 Zagreb</item>
      <item>ERSTE&amp;STEIERMÄRKISCHE BANKA dioničko društvo, OIB 23057039320, Jadranski Trg 3/a,51000 Rijeka</item>
      <item>ŠTEDBANKA dioničko društvo, OIB 58063088591, Slavonska Avenija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55235858065</item>
      <item>, OIB 17408388709</item>
      <item>, OIB 14036333877</item>
      <item>, OIB 23057039320</item>
      <item>, OIB 58063088591</item>
    </izvorni_sadrzaj>
    <derivirana_varijabla naziv="DomainObject.Predmet.SudioniciListNazivOIB_1">
      <item>, OIB 85821130368</item>
      <item>, OIB 55235858065</item>
      <item>, OIB 17408388709</item>
      <item>, OIB 14036333877</item>
      <item>, OIB 23057039320</item>
      <item>, OIB 58063088591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92AA32-23CD-4DA9-8D1F-8A04695986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1376</properties:Words>
  <properties:Characters>7662</properties:Characters>
  <properties:Lines>137</properties:Lines>
  <properties:Paragraphs>31</properties:Paragraphs>
  <properties:TotalTime>119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2016-05-20T21:17:00Z</dcterms:created>
  <dc:creator>gzubak</dc:creator>
  <cp:lastModifiedBy>Valentina Gabud</cp:lastModifiedBy>
  <cp:lastPrinted>2018-04-18T06:11:00Z</cp:lastPrinted>
  <dcterms:modified xmlns:xsi="http://www.w3.org/2001/XMLSchema-instance" xsi:type="dcterms:W3CDTF">2018-04-18T06:11:00Z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(8. rješenje - poziv vjerovnicima čl. 132-kad je privremeni.docx)</vt:lpwstr>
  </prop:property>
  <prop:property name="CC_coloring" pid="4" fmtid="{D5CDD505-2E9C-101B-9397-08002B2CF9AE}">
    <vt:bool>false</vt:bool>
  </prop:property>
  <prop:property name="BrojStranica" pid="5" fmtid="{D5CDD505-2E9C-101B-9397-08002B2CF9AE}">
    <vt:i4>3</vt:i4>
  </prop:property>
</prop:Properties>
</file>