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38812" w14:paraId="3d38812" w:rsidRDefault="00FC0C43" w:rsidP="00910611" w:rsidR="00FC0C4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C0C43" w:rsidP="00910611" w:rsidR="00FC0C43">
      <w:r>
        <w:rPr>
          <w:rFonts w:eastAsia="MS Mincho"/>
        </w:rPr>
        <w:t xml:space="preserve">   REPUBLIKA HRVATSKA</w:t>
      </w:r>
    </w:p>
    <w:p w:rsidRDefault="00FC0C43" w:rsidP="00910611" w:rsidR="00FC0C43">
      <w:r>
        <w:rPr>
          <w:rFonts w:eastAsia="MS Mincho"/>
        </w:rPr>
        <w:t>TRGOVAČKI SUD U RIJECI</w:t>
      </w:r>
    </w:p>
    <w:p w:rsidRDefault="00FC0C43" w:rsidR="00FC0C43" w:rsidRPr="00910611">
      <w:pPr>
        <w:rPr>
          <w:rFonts w:eastAsia="MS Mincho"/>
        </w:rPr>
      </w:pPr>
      <w:r>
        <w:rPr>
          <w:rFonts w:eastAsia="MS Mincho"/>
        </w:rPr>
        <w:t xml:space="preserve">       Rijeka, Zadarska 1 i 3</w:t>
      </w:r>
    </w:p>
    <w:p w:rsidRDefault="00FC0C43" w:rsidP="00910611" w:rsidR="00FC0C43" w:rsidRPr="00910611"/>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D518FF" w:rsidRPr="00D518FF">
        <w:t xml:space="preserve">odlučujući o prijedlogu Financijske agencije, Regionalni centar Rijeka, F. Kurelca 8 za otvaranje stečajnog postupka nad dužnikom trgovačkim društvom </w:t>
      </w:r>
      <w:r w:rsidR="00D518FF" w:rsidRPr="00D518FF">
        <w:rPr>
          <w:b/>
        </w:rPr>
        <w:t xml:space="preserve">THORAX društvo s ograničenom odgovornošću za produkciju i modni dizajn, </w:t>
      </w:r>
      <w:proofErr w:type="spellStart"/>
      <w:r w:rsidR="00D518FF" w:rsidRPr="00D518FF">
        <w:rPr>
          <w:b/>
        </w:rPr>
        <w:t>Jurdani</w:t>
      </w:r>
      <w:proofErr w:type="spellEnd"/>
      <w:r w:rsidR="00D518FF" w:rsidRPr="00D518FF">
        <w:rPr>
          <w:b/>
        </w:rPr>
        <w:t xml:space="preserve">, </w:t>
      </w:r>
      <w:proofErr w:type="spellStart"/>
      <w:r w:rsidR="00D518FF" w:rsidRPr="00D518FF">
        <w:rPr>
          <w:b/>
        </w:rPr>
        <w:t>Jušići</w:t>
      </w:r>
      <w:proofErr w:type="spellEnd"/>
      <w:r w:rsidR="00D518FF" w:rsidRPr="00D518FF">
        <w:rPr>
          <w:b/>
        </w:rPr>
        <w:t xml:space="preserve"> 58/a, OIB 55140668602</w:t>
      </w:r>
      <w:r w:rsidR="00E52507">
        <w:rPr>
          <w:b/>
        </w:rPr>
        <w:t>,</w:t>
      </w:r>
      <w:r w:rsidR="002E0501">
        <w:rPr>
          <w:b/>
        </w:rPr>
        <w:t xml:space="preserve"> </w:t>
      </w:r>
      <w:r w:rsidR="0055769C">
        <w:t xml:space="preserve">dana </w:t>
      </w:r>
      <w:r w:rsidR="00BF2099">
        <w:t>13. listopada</w:t>
      </w:r>
      <w:r w:rsidR="0055769C">
        <w:t xml:space="preserve"> </w:t>
      </w:r>
      <w:r w:rsidR="00063B25">
        <w:t>201</w:t>
      </w:r>
      <w:r w:rsidR="00D36AC3">
        <w:t>7</w:t>
      </w:r>
      <w:r w:rsidRPr="00881E1F">
        <w:t>. godine</w:t>
      </w:r>
    </w:p>
    <w:p w:rsidRDefault="000B2C7B" w:rsidP="00BB294D" w:rsidR="000B2C7B" w:rsidRPr="00881E1F">
      <w:pPr>
        <w:ind w:firstLine="720"/>
        <w:jc w:val="both"/>
      </w:pPr>
    </w:p>
    <w:p w:rsidRDefault="00BB294D" w:rsidP="00BB294D" w:rsidR="00BB294D" w:rsidRPr="00FC0C43">
      <w:pPr>
        <w:jc w:val="center"/>
        <w:rPr>
          <w:bCs/>
        </w:rPr>
      </w:pPr>
      <w:r w:rsidRPr="00FC0C43">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C83F8A">
        <w:t xml:space="preserve"> </w:t>
      </w:r>
      <w:r w:rsidR="00D518FF">
        <w:t xml:space="preserve">IVANU ČRNJARIĆ, </w:t>
      </w:r>
      <w:proofErr w:type="spellStart"/>
      <w:r w:rsidR="00D518FF">
        <w:t>Jušići</w:t>
      </w:r>
      <w:proofErr w:type="spellEnd"/>
      <w:r w:rsidR="00D518FF">
        <w:t xml:space="preserve">, </w:t>
      </w:r>
      <w:proofErr w:type="spellStart"/>
      <w:r w:rsidR="00D518FF">
        <w:t>Jušići</w:t>
      </w:r>
      <w:proofErr w:type="spellEnd"/>
      <w:r w:rsidR="00D518FF">
        <w:t xml:space="preserve"> 58/a, OIB 99168532665</w:t>
      </w:r>
      <w:r w:rsidR="00C83F8A">
        <w:t xml:space="preserve"> osobi</w:t>
      </w:r>
      <w:r w:rsidR="0077519F">
        <w:t xml:space="preserve"> ovlaštenoj za zastupanje dužnika trgovačkog društva </w:t>
      </w:r>
      <w:r w:rsidR="00D518FF" w:rsidRPr="00D518FF">
        <w:rPr>
          <w:b/>
        </w:rPr>
        <w:t xml:space="preserve">THORAX društvo s ograničenom odgovornošću za produkciju i modni dizajn, </w:t>
      </w:r>
      <w:proofErr w:type="spellStart"/>
      <w:r w:rsidR="00D518FF" w:rsidRPr="00D518FF">
        <w:rPr>
          <w:b/>
        </w:rPr>
        <w:t>Jurdani</w:t>
      </w:r>
      <w:proofErr w:type="spellEnd"/>
      <w:r w:rsidR="00D518FF" w:rsidRPr="00D518FF">
        <w:rPr>
          <w:b/>
        </w:rPr>
        <w:t xml:space="preserve">, </w:t>
      </w:r>
      <w:proofErr w:type="spellStart"/>
      <w:r w:rsidR="00D518FF" w:rsidRPr="00D518FF">
        <w:rPr>
          <w:b/>
        </w:rPr>
        <w:t>Jušići</w:t>
      </w:r>
      <w:proofErr w:type="spellEnd"/>
      <w:r w:rsidR="00D518FF" w:rsidRPr="00D518FF">
        <w:rPr>
          <w:b/>
        </w:rPr>
        <w:t xml:space="preserve"> 58/a, OIB 55140668602</w:t>
      </w:r>
      <w:r w:rsidR="00E52507">
        <w:t xml:space="preserve">, </w:t>
      </w:r>
      <w:r w:rsidR="0077519F">
        <w:t xml:space="preserve">da u roku od 8 (osam) dana od dana dostave ovoga rješenja plati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D518FF">
        <w:t>213</w:t>
      </w:r>
      <w:r w:rsidR="004E004C">
        <w:t>-17</w:t>
      </w:r>
      <w:r w:rsidR="00962101">
        <w:t xml:space="preserve"> i dodatni iznos predujma u visini od </w:t>
      </w:r>
      <w:r w:rsidR="008D1CB9">
        <w:t>5</w:t>
      </w:r>
      <w:r w:rsidR="00962101">
        <w:t xml:space="preserve">.000,00 kn (slovima: </w:t>
      </w:r>
      <w:proofErr w:type="spellStart"/>
      <w:r w:rsidR="008D1CB9">
        <w:t>pet</w:t>
      </w:r>
      <w:r w:rsidR="00962101">
        <w:t>tisuć</w:t>
      </w:r>
      <w:r w:rsidR="008D1CB9">
        <w:t>a</w:t>
      </w:r>
      <w:r w:rsidR="00962101">
        <w:t>kuna</w:t>
      </w:r>
      <w:proofErr w:type="spellEnd"/>
      <w:r w:rsidR="00962101">
        <w:t xml:space="preserve">) na </w:t>
      </w:r>
      <w:r w:rsidR="00962101" w:rsidRPr="00881E1F">
        <w:t xml:space="preserve">račun </w:t>
      </w:r>
      <w:r w:rsidR="00962101">
        <w:t xml:space="preserve">Trgovačkog suda u Rijeci, IBAN: </w:t>
      </w:r>
      <w:r w:rsidR="00962101" w:rsidRPr="00881E1F">
        <w:rPr>
          <w:b/>
          <w:bCs/>
        </w:rPr>
        <w:t>HR</w:t>
      </w:r>
      <w:r w:rsidR="00962101">
        <w:rPr>
          <w:b/>
          <w:bCs/>
        </w:rPr>
        <w:t>59 2390 0011 3000 0270 3</w:t>
      </w:r>
      <w:r w:rsidR="00962101" w:rsidRPr="00881E1F">
        <w:rPr>
          <w:b/>
          <w:bCs/>
        </w:rPr>
        <w:t xml:space="preserve">, s pozivom na broj </w:t>
      </w:r>
      <w:r w:rsidR="00D518FF">
        <w:rPr>
          <w:b/>
          <w:bCs/>
        </w:rPr>
        <w:t>213</w:t>
      </w:r>
      <w:r w:rsidR="004E004C">
        <w:rPr>
          <w:b/>
          <w:bCs/>
        </w:rPr>
        <w:t>-17</w:t>
      </w:r>
      <w:r w:rsidR="00962101">
        <w:rPr>
          <w:b/>
          <w:bCs/>
        </w:rPr>
        <w:t xml:space="preserve"> i</w:t>
      </w:r>
      <w:r w:rsidR="00646A80">
        <w:rPr>
          <w:bCs/>
        </w:rPr>
        <w:t xml:space="preserve"> 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D518FF">
        <w:rPr>
          <w:bCs/>
        </w:rPr>
        <w:t>213</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D518FF" w:rsidRPr="00D518FF">
        <w:t>99168532665</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D518FF">
        <w:rPr>
          <w:b/>
          <w:bCs/>
        </w:rPr>
        <w:t>213</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FC0C43">
      <w:pPr>
        <w:jc w:val="center"/>
        <w:rPr>
          <w:bCs/>
        </w:rPr>
      </w:pPr>
      <w:r w:rsidRPr="00FC0C43">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D518FF">
        <w:rPr>
          <w:bCs/>
        </w:rPr>
        <w:t xml:space="preserve">250.628,83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8D1CB9">
      <w:pPr>
        <w:jc w:val="both"/>
        <w:rPr>
          <w:bCs/>
        </w:rPr>
      </w:pPr>
      <w:r w:rsidRPr="00C83F8A">
        <w:rPr>
          <w:bCs/>
        </w:rPr>
        <w:tab/>
        <w:t>Sud je ocijenio da je predujam u visini od</w:t>
      </w:r>
      <w:r>
        <w:rPr>
          <w:bCs/>
        </w:rPr>
        <w:t xml:space="preserve"> </w:t>
      </w:r>
      <w:r w:rsidR="008D1CB9">
        <w:rPr>
          <w:bCs/>
        </w:rPr>
        <w:t>5</w:t>
      </w:r>
      <w:r>
        <w:rPr>
          <w:bCs/>
        </w:rPr>
        <w:t xml:space="preserve">.000,00 kn </w:t>
      </w:r>
      <w:r w:rsidRPr="00C83F8A">
        <w:rPr>
          <w:bCs/>
        </w:rPr>
        <w:t>dostatan za namirenje troškova postupka jer se u prethodnom postupku provode neophodne radnje suda i tijela stečajnog postupka koje uzrokuju stvaranje troškova</w:t>
      </w:r>
      <w:r w:rsidR="008D1CB9">
        <w:rPr>
          <w:bCs/>
        </w:rPr>
        <w:t xml:space="preserve">. </w:t>
      </w:r>
    </w:p>
    <w:p w:rsidRDefault="008D1CB9" w:rsidP="00C83F8A" w:rsidR="008D1CB9" w:rsidRPr="00C83F8A">
      <w:pPr>
        <w:jc w:val="both"/>
        <w:rPr>
          <w:bCs/>
        </w:rPr>
      </w:pPr>
      <w:r>
        <w:rPr>
          <w:bCs/>
        </w:rPr>
        <w:tab/>
        <w:t>Strukturu predvidivih troškova čine</w:t>
      </w:r>
      <w:r w:rsidR="008F1A0D">
        <w:rPr>
          <w:bCs/>
        </w:rPr>
        <w:t xml:space="preserve"> jednokratna</w:t>
      </w:r>
      <w:r w:rsidR="00C83F8A" w:rsidRPr="00C83F8A">
        <w:rPr>
          <w:bCs/>
        </w:rPr>
        <w:t xml:space="preserve"> nagrada </w:t>
      </w:r>
      <w:r>
        <w:rPr>
          <w:bCs/>
        </w:rPr>
        <w:t xml:space="preserve">za rad </w:t>
      </w:r>
      <w:r w:rsidR="00C83F8A" w:rsidRPr="00C83F8A">
        <w:rPr>
          <w:bCs/>
        </w:rPr>
        <w:t>privremenom stečajnom upravitelju</w:t>
      </w:r>
      <w:r>
        <w:rPr>
          <w:bCs/>
        </w:rPr>
        <w:t xml:space="preserve"> u skladu s čl.4. Uredbe o kriterijima i načinu obračuna i plaćanja nagrade stečajnim upraviteljima (Narodne novine broj 105/15) </w:t>
      </w:r>
      <w:r w:rsidR="008B003F">
        <w:rPr>
          <w:bCs/>
        </w:rPr>
        <w:t>u iznosu 3.000,00 kn</w:t>
      </w:r>
      <w:r w:rsidR="00ED6B72">
        <w:rPr>
          <w:bCs/>
        </w:rPr>
        <w:t xml:space="preserve"> bruto</w:t>
      </w:r>
      <w:r w:rsidR="008B003F">
        <w:rPr>
          <w:bCs/>
        </w:rPr>
        <w:t xml:space="preserve"> </w:t>
      </w:r>
      <w:r>
        <w:rPr>
          <w:bCs/>
        </w:rPr>
        <w:t xml:space="preserve">i naknada stvarnih </w:t>
      </w:r>
      <w:r w:rsidR="00C83F8A" w:rsidRPr="00C83F8A">
        <w:rPr>
          <w:bCs/>
        </w:rPr>
        <w:t>troškov</w:t>
      </w:r>
      <w:r>
        <w:rPr>
          <w:bCs/>
        </w:rPr>
        <w:t xml:space="preserve">a privremenom stečajnom upravitelju (putni troškovi, troškovi državnih biljega, odnosno pristojbi za uvjerenja, izvatke, </w:t>
      </w:r>
      <w:proofErr w:type="spellStart"/>
      <w:r>
        <w:rPr>
          <w:bCs/>
        </w:rPr>
        <w:t>zk</w:t>
      </w:r>
      <w:proofErr w:type="spellEnd"/>
      <w:r>
        <w:rPr>
          <w:bCs/>
        </w:rPr>
        <w:t xml:space="preserve"> i sl.) u iznosu 2.000,00 kn, </w:t>
      </w:r>
    </w:p>
    <w:p w:rsidRDefault="00C83F8A" w:rsidP="00C83F8A" w:rsidR="00C83F8A" w:rsidRPr="00C83F8A">
      <w:pPr>
        <w:jc w:val="both"/>
        <w:rPr>
          <w:bCs/>
        </w:rPr>
      </w:pPr>
      <w:r>
        <w:rPr>
          <w:bCs/>
        </w:rPr>
        <w:lastRenderedPageBreak/>
        <w:tab/>
      </w:r>
      <w:r w:rsidRPr="00C83F8A">
        <w:rPr>
          <w:bCs/>
        </w:rPr>
        <w:t xml:space="preserve">Obzirom na navedeno, a imajući u vidu da spomenute radnje uzrokuju troškove koji nastaju već tijekom prethodnog postupka, potrebno je osigurati sredstva za njihovo </w:t>
      </w:r>
      <w:r>
        <w:rPr>
          <w:bCs/>
        </w:rPr>
        <w:t>namirene</w:t>
      </w:r>
      <w:r w:rsidRPr="00C83F8A">
        <w:rPr>
          <w:bCs/>
        </w:rPr>
        <w:t xml:space="preserve">, slijedom čega je sud pozvao zastupnika dužnika po zakonu na uplatu predujma u visini od </w:t>
      </w:r>
      <w:r w:rsidR="008D1CB9">
        <w:rPr>
          <w:bCs/>
        </w:rPr>
        <w:t>5</w:t>
      </w:r>
      <w:r>
        <w:rPr>
          <w:bCs/>
        </w:rPr>
        <w:t xml:space="preserve">.000,00 </w:t>
      </w:r>
      <w:r w:rsidRPr="00C83F8A">
        <w:rPr>
          <w:bCs/>
        </w:rPr>
        <w:t xml:space="preserve">kn.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C83F8A" w:rsidR="00BB294D">
      <w:pPr>
        <w:jc w:val="center"/>
      </w:pPr>
      <w:r w:rsidRPr="00881E1F">
        <w:t>U Rijeci</w:t>
      </w:r>
      <w:r w:rsidR="00BB294D" w:rsidRPr="00881E1F">
        <w:t xml:space="preserve">, </w:t>
      </w:r>
      <w:r w:rsidR="008D1CB9">
        <w:t>13. listopada</w:t>
      </w:r>
      <w:r w:rsidR="00646A80">
        <w:t xml:space="preserve"> 2017</w:t>
      </w:r>
      <w:r w:rsidR="00BB294D" w:rsidRPr="00881E1F">
        <w:t xml:space="preserve">. </w:t>
      </w:r>
      <w:r w:rsidR="000B2C7B">
        <w:t>g</w:t>
      </w:r>
      <w:r w:rsidR="00BB294D" w:rsidRPr="00881E1F">
        <w:t>odine</w:t>
      </w:r>
    </w:p>
    <w:p w:rsidRDefault="001E694C" w:rsidP="00C83F8A" w:rsidR="001E694C">
      <w:pPr>
        <w:jc w:val="center"/>
      </w:pPr>
    </w:p>
    <w:p w:rsidRDefault="00EB5FE6" w:rsidP="00230E1E" w:rsidR="00230E1E">
      <w:pPr>
        <w:jc w:val="right"/>
      </w:pPr>
      <w:r>
        <w:t>S</w:t>
      </w:r>
      <w:r w:rsidR="00B7614A" w:rsidRPr="00881E1F">
        <w:t>udac</w:t>
      </w:r>
    </w:p>
    <w:p w:rsidRDefault="00BB294D" w:rsidP="009C513B" w:rsidR="000D23C3">
      <w:pPr>
        <w:ind w:firstLine="708" w:left="1416"/>
        <w:jc w:val="right"/>
      </w:pPr>
      <w:r w:rsidRPr="00881E1F">
        <w:t xml:space="preserve">Daniela </w:t>
      </w:r>
      <w:r w:rsidR="00B7614A" w:rsidRPr="00881E1F">
        <w:t>Korlević</w:t>
      </w:r>
      <w:r w:rsidR="0028734A">
        <w:t xml:space="preserve"> </w:t>
      </w:r>
      <w:r w:rsidR="009C513B">
        <w:t xml:space="preserve"> </w:t>
      </w:r>
    </w:p>
    <w:p w:rsidRDefault="00230E1E" w:rsidP="00943F2B" w:rsidR="00230E1E">
      <w:pPr>
        <w:ind w:firstLine="708" w:left="1416"/>
        <w:jc w:val="right"/>
      </w:pPr>
      <w:r w:rsidRPr="00737DD5">
        <w:t xml:space="preserve">           </w:t>
      </w: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230E1E" w:rsidP="00BB294D" w:rsidR="00230E1E">
      <w:pPr>
        <w:jc w:val="both"/>
      </w:pPr>
    </w:p>
    <w:p w:rsidRDefault="00230E1E" w:rsidP="00BB294D" w:rsidR="00230E1E" w:rsidRPr="00881E1F">
      <w:pPr>
        <w:jc w:val="both"/>
      </w:pPr>
    </w:p>
    <w:p w:rsidRDefault="00BB294D" w:rsidP="00BB294D" w:rsidR="00BB294D" w:rsidRPr="00706091">
      <w:pPr>
        <w:jc w:val="both"/>
        <w:rPr>
          <w:b/>
          <w:sz w:val="20"/>
          <w:szCs w:val="20"/>
        </w:rPr>
      </w:pPr>
      <w:r w:rsidRPr="00706091">
        <w:rPr>
          <w:b/>
          <w:sz w:val="20"/>
          <w:szCs w:val="20"/>
        </w:rPr>
        <w:t>DNA:</w:t>
      </w:r>
    </w:p>
    <w:p w:rsidRDefault="00C83F8A" w:rsidP="00FD775A" w:rsidR="00B7614A">
      <w:pPr>
        <w:numPr>
          <w:ilvl w:val="0"/>
          <w:numId w:val="1"/>
        </w:numPr>
        <w:jc w:val="both"/>
        <w:rPr>
          <w:sz w:val="20"/>
          <w:szCs w:val="20"/>
        </w:rPr>
      </w:pPr>
      <w:r>
        <w:rPr>
          <w:sz w:val="20"/>
          <w:szCs w:val="20"/>
        </w:rPr>
        <w:t>obvezniku plaćanja predujma</w:t>
      </w:r>
    </w:p>
    <w:p w:rsidRDefault="000C3CBA" w:rsidP="00BB294D" w:rsidR="000C3CBA" w:rsidRPr="00706091">
      <w:pPr>
        <w:numPr>
          <w:ilvl w:val="0"/>
          <w:numId w:val="1"/>
        </w:numPr>
        <w:jc w:val="both"/>
        <w:rPr>
          <w:sz w:val="20"/>
          <w:szCs w:val="20"/>
        </w:rPr>
      </w:pPr>
      <w:r>
        <w:rPr>
          <w:sz w:val="20"/>
          <w:szCs w:val="20"/>
        </w:rPr>
        <w:t>e-Oglasna ploča</w:t>
      </w:r>
    </w:p>
    <w:p w:rsidRDefault="00BB294D" w:rsidP="00BB294D" w:rsidR="00BB294D" w:rsidRPr="00706091">
      <w:pPr>
        <w:jc w:val="both"/>
        <w:rPr>
          <w:sz w:val="20"/>
          <w:szCs w:val="20"/>
        </w:rPr>
      </w:pPr>
    </w:p>
    <w:p w:rsidRDefault="00B7614A" w:rsidP="00BB294D" w:rsidR="00BB294D" w:rsidRPr="00706091">
      <w:pPr>
        <w:ind w:left="360"/>
        <w:rPr>
          <w:sz w:val="20"/>
          <w:szCs w:val="20"/>
        </w:rPr>
      </w:pPr>
      <w:r w:rsidRPr="00706091">
        <w:rPr>
          <w:sz w:val="20"/>
          <w:szCs w:val="20"/>
        </w:rPr>
        <w:t xml:space="preserve">U Rijeci, </w:t>
      </w:r>
      <w:r w:rsidR="008D1CB9">
        <w:rPr>
          <w:sz w:val="20"/>
          <w:szCs w:val="20"/>
        </w:rPr>
        <w:t>13.10</w:t>
      </w:r>
      <w:r w:rsidR="001E694C">
        <w:rPr>
          <w:sz w:val="20"/>
          <w:szCs w:val="20"/>
        </w:rPr>
        <w:t>.2017</w:t>
      </w:r>
      <w:r w:rsidR="00BB294D" w:rsidRPr="00706091">
        <w:rPr>
          <w:sz w:val="20"/>
          <w:szCs w:val="20"/>
        </w:rPr>
        <w:t>.</w:t>
      </w:r>
      <w:r w:rsidR="000C3CBA">
        <w:rPr>
          <w:sz w:val="20"/>
          <w:szCs w:val="20"/>
        </w:rPr>
        <w:t xml:space="preserve"> </w:t>
      </w:r>
      <w:r w:rsidR="00BB294D" w:rsidRPr="00706091">
        <w:rPr>
          <w:sz w:val="20"/>
          <w:szCs w:val="20"/>
        </w:rPr>
        <w:t>g.</w:t>
      </w:r>
    </w:p>
    <w:p w:rsidRDefault="00BB294D" w:rsidP="00BB294D" w:rsidR="00BB294D" w:rsidRPr="00706091">
      <w:pPr>
        <w:rPr>
          <w:sz w:val="20"/>
          <w:szCs w:val="20"/>
        </w:rPr>
      </w:pPr>
    </w:p>
    <w:p w:rsidRDefault="00BB294D" w:rsidP="00BB294D" w:rsidR="00BB294D" w:rsidRPr="00706091">
      <w:pPr>
        <w:rPr>
          <w:sz w:val="20"/>
          <w:szCs w:val="20"/>
        </w:rPr>
      </w:pPr>
      <w:r w:rsidRPr="00706091">
        <w:rPr>
          <w:sz w:val="20"/>
          <w:szCs w:val="20"/>
        </w:rPr>
        <w:t>Sudac</w:t>
      </w:r>
    </w:p>
    <w:p w:rsidRDefault="00BB294D" w:rsidP="00BB294D" w:rsidR="00BB294D" w:rsidRPr="00706091">
      <w:pPr>
        <w:rPr>
          <w:sz w:val="20"/>
          <w:szCs w:val="20"/>
        </w:rPr>
      </w:pPr>
      <w:smartTag w:element="PersonName" w:uri="urn:schemas-microsoft-com:office:smarttags">
        <w:r w:rsidRPr="00706091">
          <w:rPr>
            <w:sz w:val="20"/>
            <w:szCs w:val="20"/>
          </w:rPr>
          <w:t>Daniela Korlević</w:t>
        </w:r>
      </w:smartTag>
    </w:p>
    <w:p w:rsidRDefault="00BB294D" w:rsidP="00BB294D" w:rsidR="00BB294D" w:rsidRPr="00881E1F"/>
    <w:p w:rsidRDefault="00BC2635" w:rsidR="00BC2635" w:rsidRPr="00881E1F"/>
    <w:sectPr w:rsidR="00BC2635" w:rsidRPr="00881E1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br. 15 St-</w:t>
    </w:r>
    <w:r w:rsidR="00D518FF">
      <w:t>213</w:t>
    </w:r>
    <w:r w:rsidR="004823C8">
      <w:t>/17-</w:t>
    </w:r>
    <w:r w:rsidR="00D518FF">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63B25"/>
    <w:rsid w:val="000A2F18"/>
    <w:rsid w:val="000B2C7B"/>
    <w:rsid w:val="000C3CBA"/>
    <w:rsid w:val="000D23C3"/>
    <w:rsid w:val="0014399B"/>
    <w:rsid w:val="00145822"/>
    <w:rsid w:val="00183263"/>
    <w:rsid w:val="001977FA"/>
    <w:rsid w:val="001E694C"/>
    <w:rsid w:val="001E6F72"/>
    <w:rsid w:val="001E7E17"/>
    <w:rsid w:val="00230E1E"/>
    <w:rsid w:val="00285E9D"/>
    <w:rsid w:val="0028734A"/>
    <w:rsid w:val="002E0501"/>
    <w:rsid w:val="00367900"/>
    <w:rsid w:val="0040236F"/>
    <w:rsid w:val="00412E43"/>
    <w:rsid w:val="004823C8"/>
    <w:rsid w:val="004C718A"/>
    <w:rsid w:val="004E004C"/>
    <w:rsid w:val="00531B84"/>
    <w:rsid w:val="00553780"/>
    <w:rsid w:val="0055769C"/>
    <w:rsid w:val="00586E6F"/>
    <w:rsid w:val="00646A80"/>
    <w:rsid w:val="006651FF"/>
    <w:rsid w:val="006B38C8"/>
    <w:rsid w:val="006D5E17"/>
    <w:rsid w:val="00706091"/>
    <w:rsid w:val="0077519F"/>
    <w:rsid w:val="007D1DA7"/>
    <w:rsid w:val="00881E1F"/>
    <w:rsid w:val="008B003F"/>
    <w:rsid w:val="008C7C65"/>
    <w:rsid w:val="008D1CB9"/>
    <w:rsid w:val="008F1A0D"/>
    <w:rsid w:val="00943F2B"/>
    <w:rsid w:val="00962101"/>
    <w:rsid w:val="00993A98"/>
    <w:rsid w:val="009A4A25"/>
    <w:rsid w:val="009A790C"/>
    <w:rsid w:val="009B197E"/>
    <w:rsid w:val="009C513B"/>
    <w:rsid w:val="009F2E88"/>
    <w:rsid w:val="00AF083B"/>
    <w:rsid w:val="00B47A93"/>
    <w:rsid w:val="00B700D3"/>
    <w:rsid w:val="00B74FB3"/>
    <w:rsid w:val="00B7614A"/>
    <w:rsid w:val="00B941C3"/>
    <w:rsid w:val="00BA4729"/>
    <w:rsid w:val="00BB294D"/>
    <w:rsid w:val="00BB53D7"/>
    <w:rsid w:val="00BC2635"/>
    <w:rsid w:val="00BF2099"/>
    <w:rsid w:val="00C024C9"/>
    <w:rsid w:val="00C1519D"/>
    <w:rsid w:val="00C430C9"/>
    <w:rsid w:val="00C445DA"/>
    <w:rsid w:val="00C83F8A"/>
    <w:rsid w:val="00D36AC3"/>
    <w:rsid w:val="00D518FF"/>
    <w:rsid w:val="00D5639E"/>
    <w:rsid w:val="00D972F3"/>
    <w:rsid w:val="00DF01A9"/>
    <w:rsid w:val="00DF66A4"/>
    <w:rsid w:val="00E52507"/>
    <w:rsid w:val="00E661F3"/>
    <w:rsid w:val="00EB5FE6"/>
    <w:rsid w:val="00ED6B72"/>
    <w:rsid w:val="00F02B32"/>
    <w:rsid w:val="00F96A2B"/>
    <w:rsid w:val="00FC0C43"/>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FC0C43"/>
    <w:rPr>
      <w:color w:val="808080"/>
      <w:bdr w:space="0" w:sz="0" w:color="auto" w:val="none"/>
      <w:shd w:fill="auto" w:color="auto" w:val="clear"/>
    </w:rPr>
  </w:style>
  <w:style w:customStyle="true" w:styleId="eSPISCCParagraphDefaultFont" w:type="character">
    <w:name w:val="eSPIS_CC_Paragraph Default Font"/>
    <w:basedOn w:val="Zadanifontodlomka"/>
    <w:rsid w:val="00FC0C43"/>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FC0C43"/>
    <w:rPr>
      <w:b/>
      <w:bCs/>
      <w:bdr w:space="0" w:sz="0" w:color="auto" w:val="none"/>
      <w:shd w:fill="FFFFCC" w:color="auto" w:val="clear"/>
      <w:lang w:val="hr-HR"/>
    </w:rPr>
  </w:style>
  <w:style w:customStyle="true" w:styleId="PozadinaSvijetloCrvena" w:type="character">
    <w:name w:val="Pozadina_SvijetloCrvena"/>
    <w:basedOn w:val="eSPISCCParagraphDefaultFont"/>
    <w:rsid w:val="00FC0C43"/>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C0C43"/>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FC0C43"/>
    <w:rPr>
      <w:color w:val="808080"/>
      <w:bdr w:color="auto" w:space="0" w:sz="0" w:val="none"/>
      <w:shd w:color="auto" w:fill="auto" w:val="clear"/>
    </w:rPr>
  </w:style>
  <w:style w:customStyle="1" w:styleId="eSPISCCParagraphDefaultFont" w:type="character">
    <w:name w:val="eSPIS_CC_Paragraph Default Font"/>
    <w:basedOn w:val="Zadanifontodlomka"/>
    <w:rsid w:val="00FC0C43"/>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FC0C43"/>
    <w:rPr>
      <w:b/>
      <w:bCs/>
      <w:bdr w:color="auto" w:space="0" w:sz="0" w:val="none"/>
      <w:shd w:color="auto" w:fill="FFFFCC" w:val="clear"/>
      <w:lang w:val="hr-HR"/>
    </w:rPr>
  </w:style>
  <w:style w:customStyle="1" w:styleId="PozadinaSvijetloCrvena" w:type="character">
    <w:name w:val="Pozadina_SvijetloCrvena"/>
    <w:basedOn w:val="eSPISCCParagraphDefaultFont"/>
    <w:rsid w:val="00FC0C43"/>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C0C43"/>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2017.</izvorni_sadrzaj>
    <derivirana_varijabla naziv="DomainObject.DatumDonosenjaOdluke_1">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izvorni_sadrzaj>
    <derivirana_varijabla naziv="DomainObject.Predmet.Broj_1">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2017.</izvorni_sadrzaj>
    <derivirana_varijabla naziv="DomainObject.Predmet.DatumOsnivanja_1">10.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St-213/2017</izvorni_sadrzaj>
    <derivirana_varijabla naziv="DomainObject.Predmet.OznakaBroj_1">St-213/2017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THORAX d.o.o.</izvorni_sadrzaj>
    <derivirana_varijabla naziv="DomainObject.Predmet.ProtustrankaFormated_1">  THORAX d.o.o.</derivirana_varijabla>
  </DomainObject.Predmet.ProtustrankaFormated>
  <DomainObject.Predmet.ProtustrankaFormatedOIB>
    <izvorni_sadrzaj>  THORAX d.o.o., OIB 55140668602</izvorni_sadrzaj>
    <derivirana_varijabla naziv="DomainObject.Predmet.ProtustrankaFormatedOIB_1">  THORAX d.o.o., OIB 55140668602</derivirana_varijabla>
  </DomainObject.Predmet.ProtustrankaFormatedOIB>
  <DomainObject.Predmet.ProtustrankaFormatedWithAdress>
    <izvorni_sadrzaj> THORAX d.o.o., Jušići 58a, 51213 Jurdani</izvorni_sadrzaj>
    <derivirana_varijabla naziv="DomainObject.Predmet.ProtustrankaFormatedWithAdress_1"> THORAX d.o.o., Jušići 58a, 51213 Jurdani</derivirana_varijabla>
  </DomainObject.Predmet.ProtustrankaFormatedWithAdress>
  <DomainObject.Predmet.ProtustrankaFormatedWithAdressOIB>
    <izvorni_sadrzaj> THORAX d.o.o., OIB 55140668602, Jušići 58a, 51213 Jurdani</izvorni_sadrzaj>
    <derivirana_varijabla naziv="DomainObject.Predmet.ProtustrankaFormatedWithAdressOIB_1"> THORAX d.o.o., OIB 55140668602, Jušići 58a, 51213 Jurdani</derivirana_varijabla>
  </DomainObject.Predmet.ProtustrankaFormatedWithAdressOIB>
  <DomainObject.Predmet.ProtustrankaWithAdress>
    <izvorni_sadrzaj>THORAX d.o.o. Jušići 58a, 51213 Jurdani</izvorni_sadrzaj>
    <derivirana_varijabla naziv="DomainObject.Predmet.ProtustrankaWithAdress_1">THORAX d.o.o. Jušići 58a, 51213 Jurdani</derivirana_varijabla>
  </DomainObject.Predmet.ProtustrankaWithAdress>
  <DomainObject.Predmet.ProtustrankaWithAdressOIB>
    <izvorni_sadrzaj>THORAX d.o.o., OIB 55140668602, Jušići 58a, 51213 Jurdani</izvorni_sadrzaj>
    <derivirana_varijabla naziv="DomainObject.Predmet.ProtustrankaWithAdressOIB_1">THORAX d.o.o., OIB 55140668602, Jušići 58a, 51213 Jurdani</derivirana_varijabla>
  </DomainObject.Predmet.ProtustrankaWithAdressOIB>
  <DomainObject.Predmet.ProtustrankaNazivFormated>
    <izvorni_sadrzaj>THORAX d.o.o.</izvorni_sadrzaj>
    <derivirana_varijabla naziv="DomainObject.Predmet.ProtustrankaNazivFormated_1">THORAX d.o.o.</derivirana_varijabla>
  </DomainObject.Predmet.ProtustrankaNazivFormated>
  <DomainObject.Predmet.ProtustrankaNazivFormatedOIB>
    <izvorni_sadrzaj>THORAX d.o.o., OIB 55140668602</izvorni_sadrzaj>
    <derivirana_varijabla naziv="DomainObject.Predmet.ProtustrankaNazivFormatedOIB_1">THORAX d.o.o., OIB 55140668602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THORAX d.o.o.</item>
    </izvorni_sadrzaj>
    <derivirana_varijabla naziv="DomainObject.Predmet.ProtuStrankaListFormated_1">
      <item>THORAX d.o.o.</item>
    </derivirana_varijabla>
  </DomainObject.Predmet.ProtuStrankaListFormated>
  <DomainObject.Predmet.ProtuStrankaListFormatedOIB>
    <izvorni_sadrzaj>
      <item>THORAX d.o.o., OIB 55140668602</item>
    </izvorni_sadrzaj>
    <derivirana_varijabla naziv="DomainObject.Predmet.ProtuStrankaListFormatedOIB_1">
      <item>THORAX d.o.o., OIB 55140668602</item>
    </derivirana_varijabla>
  </DomainObject.Predmet.ProtuStrankaListFormatedOIB>
  <DomainObject.Predmet.ProtuStrankaListFormatedWithAdress>
    <izvorni_sadrzaj>
      <item>THORAX d.o.o., Jušići 58a, 51213 Jurdani</item>
    </izvorni_sadrzaj>
    <derivirana_varijabla naziv="DomainObject.Predmet.ProtuStrankaListFormatedWithAdress_1">
      <item>THORAX d.o.o., Jušići 58a, 51213 Jurdani</item>
    </derivirana_varijabla>
  </DomainObject.Predmet.ProtuStrankaListFormatedWithAdress>
  <DomainObject.Predmet.ProtuStrankaListFormatedWithAdressOIB>
    <izvorni_sadrzaj>
      <item>THORAX d.o.o., OIB 55140668602, Jušići 58a, 51213 Jurdani</item>
    </izvorni_sadrzaj>
    <derivirana_varijabla naziv="DomainObject.Predmet.ProtuStrankaListFormatedWithAdressOIB_1">
      <item>THORAX d.o.o., OIB 55140668602, Jušići 58a, 51213 Jurdani</item>
    </derivirana_varijabla>
  </DomainObject.Predmet.ProtuStrankaListFormatedWithAdressOIB>
  <DomainObject.Predmet.ProtuStrankaListNazivFormated>
    <izvorni_sadrzaj>
      <item>THORAX d.o.o.</item>
    </izvorni_sadrzaj>
    <derivirana_varijabla naziv="DomainObject.Predmet.ProtuStrankaListNazivFormated_1">
      <item>THORAX d.o.o.</item>
    </derivirana_varijabla>
  </DomainObject.Predmet.ProtuStrankaListNazivFormated>
  <DomainObject.Predmet.ProtuStrankaListNazivFormatedOIB>
    <izvorni_sadrzaj>
      <item>THORAX d.o.o., OIB 55140668602</item>
    </izvorni_sadrzaj>
    <derivirana_varijabla naziv="DomainObject.Predmet.ProtuStrankaListNazivFormatedOIB_1">
      <item>THORAX d.o.o., OIB 55140668602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2017.</izvorni_sadrzaj>
    <derivirana_varijabla naziv="DomainObject.Datum_1">13.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THORAX d.o.o.</izvorni_sadrzaj>
    <derivirana_varijabla naziv="DomainObject.Predmet.ProtustrankaIDrugi_1">THORAX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THORAX d.o.o., OIB 55140668602, Jušići 58a, 51213 Jurdani</izvorni_sadrzaj>
    <derivirana_varijabla naziv="DomainObject.Predmet.ProtustrankaIDrugiAdressOIB_1">THORAX d.o.o., OIB 55140668602, Jušići 58a, 51213 Jurdani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THORAX d.o.o.</item>
    </izvorni_sadrzaj>
    <derivirana_varijabla naziv="DomainObject.Predmet.SudioniciListNaziv_1">
      <item>FINA  Rijeka</item>
      <item>THORAX d.o.o.</item>
    </derivirana_varijabla>
  </DomainObject.Predmet.SudioniciListNaziv>
  <DomainObject.Predmet.SudioniciListAdressOIB>
    <izvorni_sadrzaj>
      <item>FINA  Rijeka, OIB 85821130368, Frana Kurelca 8,51000 Rijeka</item>
      <item>THORAX d.o.o., OIB 55140668602, Jušići 58a,51213 Jurdani</item>
    </izvorni_sadrzaj>
    <derivirana_varijabla naziv="DomainObject.Predmet.SudioniciListAdressOIB_1">
      <item>FINA  Rijeka, OIB 85821130368, Frana Kurelca 8,51000 Rijeka</item>
      <item>THORAX d.o.o., OIB 55140668602, Jušići 58a,51213 Jurdani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55140668602</item>
    </izvorni_sadrzaj>
    <derivirana_varijabla naziv="DomainObject.Predmet.SudioniciListNazivOIB_1">
      <item>, OIB 85821130368</item>
      <item>, OIB 55140668602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9007AB-3CA3-4CD3-8647-F73878B0AB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1108</properties:Words>
  <properties:Characters>6257</properties:Characters>
  <properties:Lines>126</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7396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2017-10-13T09:56:00Z</dcterms:created>
  <dc:creator>ksarlija</dc:creator>
  <cp:lastModifiedBy>Jasna Radulović</cp:lastModifiedBy>
  <cp:lastPrinted>2017-10-13T08:51:00Z</cp:lastPrinted>
  <dcterms:modified xmlns:xsi="http://www.w3.org/2001/XMLSchema-instance" xsi:type="dcterms:W3CDTF">2017-10-13T09:58:00Z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