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61a" w14:paraId="cfb461a" w:rsidRDefault="00C160AC" w:rsidP="000E2E7F" w:rsidR="00C160AC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  <w:lang w:val="hr-HR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  <w:lang w:val="hr-HR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  <w:lang w:val="hr-HR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  <w:lang w:val="hr-HR"/>
        </w:rPr>
        <w:t xml:space="preserve"> Trgovački sud u Varaždinu</w:t>
      </w:r>
    </w:p>
    <w:p w:rsidRDefault="00C160AC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</w:t>
      </w:r>
      <w:r w:rsidRPr="00000F80">
        <w:rPr>
          <w:rFonts w:cs="Tahoma" w:hAnsi="Tahoma" w:ascii="Tahoma"/>
          <w:b/>
          <w:szCs w:val="22"/>
          <w:lang w:val="pl-PL"/>
        </w:rPr>
        <w:t xml:space="preserve"> St</w:t>
      </w:r>
      <w:r w:rsidR="000E2E7F" w:rsidRPr="00000F80">
        <w:rPr>
          <w:rFonts w:cs="Tahoma" w:hAnsi="Tahoma" w:ascii="Tahoma"/>
          <w:b/>
          <w:szCs w:val="22"/>
          <w:lang w:val="pl-PL"/>
        </w:rPr>
        <w:t>-</w:t>
      </w:r>
      <w:r w:rsidR="00E07C02">
        <w:rPr>
          <w:rFonts w:cs="Tahoma" w:hAnsi="Tahoma" w:ascii="Tahoma"/>
          <w:b/>
          <w:szCs w:val="22"/>
          <w:lang w:val="pl-PL"/>
        </w:rPr>
        <w:t>323/16</w:t>
      </w:r>
    </w:p>
    <w:p w:rsidRDefault="00C160AC" w:rsidP="00E07C02" w:rsidR="0097664C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                  </w:t>
      </w:r>
      <w:r w:rsidR="005A0992">
        <w:rPr>
          <w:rFonts w:cs="Tahoma" w:hAnsi="Tahoma" w:ascii="Tahoma"/>
          <w:b/>
          <w:szCs w:val="22"/>
          <w:lang w:val="pl-PL"/>
        </w:rPr>
        <w:t xml:space="preserve"> </w:t>
      </w:r>
      <w:r w:rsidR="00E07C02">
        <w:rPr>
          <w:rFonts w:cs="Tahoma" w:hAnsi="Tahoma" w:ascii="Tahoma"/>
          <w:b/>
          <w:szCs w:val="22"/>
          <w:lang w:val="pl-PL"/>
        </w:rPr>
        <w:t>TEKSTURA d.o.o. u stečaju</w:t>
      </w:r>
    </w:p>
    <w:p w:rsidRDefault="00E07C02" w:rsidP="00E07C02" w:rsidR="00E07C02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Mala Subotica, Benkovec 14, OIB: 169028225490</w:t>
      </w:r>
      <w:r>
        <w:rPr>
          <w:rFonts w:cs="Tahoma" w:hAnsi="Tahoma" w:ascii="Tahoma"/>
          <w:b/>
          <w:szCs w:val="22"/>
          <w:lang w:val="pl-PL"/>
        </w:rPr>
        <w:tab/>
      </w:r>
    </w:p>
    <w:p w:rsidRDefault="00C160AC" w:rsidP="0097664C" w:rsidR="00C160AC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</w:p>
    <w:p w:rsidRDefault="00C973A2" w:rsidP="0097664C" w:rsidR="00C973A2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</w:p>
    <w:p w:rsidRDefault="00452A4D" w:rsidP="00452A4D" w:rsidR="00452A4D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hr-HR"/>
        </w:rPr>
      </w:pP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Rješenjem Trgovačkog suda u Varaždinu 6. ožujka 2017. godine, poslovni broj:  4 St-323/16-9, otvoren je stečajni postupak nad  dužnikom TEKSTURA d.o.o.,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ala Subotica, Benkovec 14, OIB: 16908225490,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te sukladno č</w:t>
      </w:r>
      <w:r w:rsidRPr="00452A4D">
        <w:rPr>
          <w:rFonts w:cs="Tahoma" w:eastAsia="SimSun" w:hAnsi="Tahoma" w:ascii="Tahoma"/>
          <w:kern w:val="3"/>
          <w:szCs w:val="22"/>
          <w:lang w:bidi="hi-IN" w:eastAsia="zh-CN" w:val="hr-HR"/>
        </w:rPr>
        <w:t>l. 227.  Stečajnog zakona podnosim:</w:t>
      </w:r>
    </w:p>
    <w:p w:rsidRDefault="00452A4D" w:rsidP="00452A4D" w:rsidR="00452A4D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</w:p>
    <w:p w:rsidRDefault="000E2E7F" w:rsidP="000E2E7F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C160AC" w:rsidP="000E2E7F" w:rsidR="00C160AC" w:rsidRP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>IZVJEŠĆE STEČAJNOGA UPRAVITELJA O TIJEKU STEČAJNOGA POSTUPKA I STANJU STEČAJNE MASE</w:t>
      </w:r>
    </w:p>
    <w:p w:rsidRDefault="00C160AC" w:rsidP="000E2E7F" w:rsidR="00C160AC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C160AC" w:rsidP="000E2E7F" w:rsidR="00C160AC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0E2E7F" w:rsidP="00365E7E" w:rsidR="00C160AC" w:rsidRPr="000E2E7F">
      <w:pPr>
        <w:numPr>
          <w:ilvl w:val="0"/>
          <w:numId w:val="1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 xml:space="preserve">Opći podaci o stečajnom dužniku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452A4D" w:rsidP="00452A4D" w:rsidR="00452A4D" w:rsidRPr="00452A4D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>
        <w:rPr>
          <w:rFonts w:cs="Tahoma" w:hAnsi="Tahoma" w:ascii="Tahoma"/>
          <w:szCs w:val="22"/>
          <w:lang w:val="pl-PL"/>
        </w:rPr>
        <w:t>TEKSTURA</w:t>
      </w:r>
      <w:r w:rsidRPr="00452A4D">
        <w:rPr>
          <w:rFonts w:cs="Tahoma" w:hAnsi="Tahoma" w:ascii="Tahoma"/>
          <w:szCs w:val="22"/>
          <w:lang w:val="pl-PL"/>
        </w:rPr>
        <w:t xml:space="preserve"> d.o.o. za trgovinu i usluge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>, pod MBS: 0</w:t>
      </w:r>
      <w:r>
        <w:rPr>
          <w:rFonts w:cs="Tahoma" w:hAnsi="Tahoma" w:ascii="Tahoma"/>
          <w:szCs w:val="22"/>
          <w:lang w:val="pl-PL"/>
        </w:rPr>
        <w:t>70073877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bila je </w:t>
      </w:r>
      <w:r w:rsidR="009117E4">
        <w:rPr>
          <w:rFonts w:cs="Tahoma" w:hAnsi="Tahoma" w:ascii="Tahoma"/>
          <w:szCs w:val="22"/>
          <w:lang w:val="pl-PL"/>
        </w:rPr>
        <w:t>p</w:t>
      </w:r>
      <w:r w:rsidR="009117E4" w:rsidRPr="009117E4">
        <w:rPr>
          <w:rFonts w:cs="Tahoma" w:hAnsi="Tahoma" w:ascii="Tahoma"/>
          <w:szCs w:val="22"/>
          <w:lang w:val="pl-PL"/>
        </w:rPr>
        <w:t>iljenje i blanjanje drva</w:t>
      </w:r>
      <w:r w:rsidR="009117E4"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 w:rsidR="009117E4">
        <w:rPr>
          <w:rFonts w:cs="Tahoma" w:hAnsi="Tahoma" w:ascii="Tahoma"/>
          <w:szCs w:val="22"/>
          <w:lang w:val="pl-PL"/>
        </w:rPr>
        <w:t>1610</w:t>
      </w:r>
      <w:r w:rsidRPr="00452A4D">
        <w:rPr>
          <w:rFonts w:cs="Tahoma" w:hAnsi="Tahoma" w:ascii="Tahoma"/>
          <w:szCs w:val="22"/>
          <w:lang w:val="pl-PL"/>
        </w:rPr>
        <w:t xml:space="preserve"> po NKD-u. Na dan otvaranja stečajnog postupka stečajni dužnik nije imao zaposlene radnike.</w:t>
      </w:r>
    </w:p>
    <w:p w:rsidRDefault="00C160AC" w:rsidP="000E2E7F" w:rsidR="00C160AC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C160AC" w:rsidP="000E2E7F" w:rsidR="00C160AC" w:rsidRPr="000E2E7F">
      <w:pPr>
        <w:spacing w:lineRule="auto" w:line="288"/>
        <w:jc w:val="both"/>
        <w:rPr>
          <w:rFonts w:cs="Tahoma" w:hAnsi="Tahoma" w:ascii="Tahoma"/>
          <w:szCs w:val="22"/>
        </w:rPr>
      </w:pPr>
      <w:r w:rsidRPr="000E2E7F">
        <w:rPr>
          <w:rFonts w:cs="Tahoma" w:hAnsi="Tahoma" w:ascii="Tahoma"/>
          <w:szCs w:val="22"/>
          <w:lang w:val="pl-PL"/>
        </w:rPr>
        <w:t xml:space="preserve">Oglas o </w:t>
      </w:r>
      <w:r w:rsidR="009117E4">
        <w:rPr>
          <w:rFonts w:cs="Tahoma" w:hAnsi="Tahoma" w:ascii="Tahoma"/>
          <w:szCs w:val="22"/>
          <w:lang w:val="pl-PL"/>
        </w:rPr>
        <w:t>otv</w:t>
      </w:r>
      <w:r w:rsidR="00F848A5">
        <w:rPr>
          <w:rFonts w:cs="Tahoma" w:hAnsi="Tahoma" w:ascii="Tahoma"/>
          <w:szCs w:val="22"/>
          <w:lang w:val="pl-PL"/>
        </w:rPr>
        <w:t>a</w:t>
      </w:r>
      <w:r w:rsidR="009117E4">
        <w:rPr>
          <w:rFonts w:cs="Tahoma" w:hAnsi="Tahoma" w:ascii="Tahoma"/>
          <w:szCs w:val="22"/>
          <w:lang w:val="pl-PL"/>
        </w:rPr>
        <w:t xml:space="preserve">ranju </w:t>
      </w:r>
      <w:r w:rsidR="0012596F">
        <w:rPr>
          <w:rFonts w:cs="Tahoma" w:hAnsi="Tahoma" w:ascii="Tahoma"/>
          <w:szCs w:val="22"/>
          <w:lang w:val="pl-PL"/>
        </w:rPr>
        <w:t xml:space="preserve">stečajnog postupka </w:t>
      </w:r>
      <w:r w:rsidRPr="000E2E7F">
        <w:rPr>
          <w:rFonts w:cs="Tahoma" w:hAnsi="Tahoma" w:ascii="Tahoma"/>
          <w:szCs w:val="22"/>
          <w:lang w:val="pl-PL"/>
        </w:rPr>
        <w:t xml:space="preserve">sa pozivom vjerovnicima za prijavu tražbina u stečajni postupak, te ispitnog ročišta određenih za dan </w:t>
      </w:r>
      <w:r w:rsidR="00E07C02">
        <w:rPr>
          <w:rFonts w:cs="Tahoma" w:hAnsi="Tahoma" w:ascii="Tahoma"/>
          <w:szCs w:val="22"/>
          <w:lang w:val="pl-PL"/>
        </w:rPr>
        <w:t>1</w:t>
      </w:r>
      <w:r w:rsidR="00F11E93" w:rsidRPr="000E2E7F">
        <w:rPr>
          <w:rFonts w:cs="Tahoma" w:hAnsi="Tahoma" w:ascii="Tahoma"/>
          <w:szCs w:val="22"/>
          <w:lang w:val="pl-PL"/>
        </w:rPr>
        <w:t xml:space="preserve">. </w:t>
      </w:r>
      <w:r w:rsidR="00E07C02">
        <w:rPr>
          <w:rFonts w:cs="Tahoma" w:hAnsi="Tahoma" w:ascii="Tahoma"/>
          <w:szCs w:val="22"/>
          <w:lang w:val="pl-PL"/>
        </w:rPr>
        <w:t>lipnja</w:t>
      </w:r>
      <w:r w:rsidR="0012596F">
        <w:rPr>
          <w:rFonts w:cs="Tahoma" w:hAnsi="Tahoma" w:ascii="Tahoma"/>
          <w:szCs w:val="22"/>
          <w:lang w:val="pl-PL"/>
        </w:rPr>
        <w:t xml:space="preserve"> </w:t>
      </w:r>
      <w:r w:rsidR="00F11E93" w:rsidRPr="000E2E7F">
        <w:rPr>
          <w:rFonts w:cs="Tahoma" w:hAnsi="Tahoma" w:ascii="Tahoma"/>
          <w:szCs w:val="22"/>
          <w:lang w:val="pl-PL"/>
        </w:rPr>
        <w:t>201</w:t>
      </w:r>
      <w:r w:rsidR="0012596F">
        <w:rPr>
          <w:rFonts w:cs="Tahoma" w:hAnsi="Tahoma" w:ascii="Tahoma"/>
          <w:szCs w:val="22"/>
          <w:lang w:val="pl-PL"/>
        </w:rPr>
        <w:t>7</w:t>
      </w:r>
      <w:r w:rsidRPr="000E2E7F">
        <w:rPr>
          <w:rFonts w:cs="Tahoma" w:hAnsi="Tahoma" w:ascii="Tahoma"/>
          <w:szCs w:val="22"/>
          <w:lang w:val="pl-PL"/>
        </w:rPr>
        <w:t xml:space="preserve">. godine objavljen je na e-oglasnoj ploči suda dana </w:t>
      </w:r>
      <w:r w:rsidR="00E07C02" w:rsidRPr="00E07C02">
        <w:rPr>
          <w:rFonts w:cs="Tahoma" w:hAnsi="Tahoma" w:ascii="Tahoma"/>
          <w:szCs w:val="22"/>
        </w:rPr>
        <w:t>06.03.2017. 15:44:55</w:t>
      </w:r>
      <w:r w:rsidR="00E2395E">
        <w:rPr>
          <w:rFonts w:cs="Tahoma" w:hAnsi="Tahoma" w:ascii="Tahoma"/>
          <w:szCs w:val="22"/>
        </w:rPr>
        <w:t xml:space="preserve"> H.</w:t>
      </w:r>
    </w:p>
    <w:p w:rsidRDefault="00725E3E" w:rsidP="000E2E7F" w:rsidR="00725E3E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0E2E7F">
        <w:rPr>
          <w:rFonts w:cs="Tahoma" w:hAnsi="Tahoma" w:ascii="Tahoma"/>
          <w:szCs w:val="22"/>
          <w:lang w:val="pl-PL"/>
        </w:rPr>
        <w:t xml:space="preserve">Stečajni upravitelj je preuzeo dužnost danom </w:t>
      </w:r>
      <w:r w:rsidR="00F86DAB">
        <w:rPr>
          <w:rFonts w:cs="Tahoma" w:hAnsi="Tahoma" w:ascii="Tahoma"/>
          <w:szCs w:val="22"/>
          <w:lang w:val="pl-PL"/>
        </w:rPr>
        <w:t xml:space="preserve">donošenja Rješenja o </w:t>
      </w:r>
      <w:r w:rsidR="009117E4">
        <w:rPr>
          <w:rFonts w:cs="Tahoma" w:hAnsi="Tahoma" w:ascii="Tahoma"/>
          <w:szCs w:val="22"/>
          <w:lang w:val="pl-PL"/>
        </w:rPr>
        <w:t xml:space="preserve">otvranju stečajnog </w:t>
      </w:r>
      <w:r w:rsidR="00F86DAB">
        <w:rPr>
          <w:rFonts w:cs="Tahoma" w:hAnsi="Tahoma" w:ascii="Tahoma"/>
          <w:szCs w:val="22"/>
          <w:lang w:val="pl-PL"/>
        </w:rPr>
        <w:t xml:space="preserve"> postupka,</w:t>
      </w:r>
      <w:r w:rsidRPr="000E2E7F">
        <w:rPr>
          <w:rFonts w:cs="Tahoma" w:hAnsi="Tahoma" w:ascii="Tahoma"/>
          <w:szCs w:val="22"/>
          <w:lang w:val="pl-PL"/>
        </w:rPr>
        <w:t xml:space="preserve"> te su nakon preuzimanja dužnosti poduzete aktivnosti kako slijedi:</w:t>
      </w:r>
    </w:p>
    <w:p w:rsidRDefault="009117E4" w:rsidP="00365E7E" w:rsidR="009117E4" w:rsidRPr="00DB34B1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Arial" w:hAnsi="Arial" w:ascii="Arial"/>
          <w:lang w:val="pl-PL"/>
        </w:rPr>
      </w:pPr>
      <w:r w:rsidRPr="00DB34B1">
        <w:rPr>
          <w:rFonts w:cs="Arial" w:hAnsi="Arial" w:ascii="Arial"/>
          <w:lang w:val="pl-PL"/>
        </w:rPr>
        <w:t xml:space="preserve">izrađen je novi štambilj stečajnog dužnika s oznakom „u stečaju“, </w:t>
      </w:r>
    </w:p>
    <w:p w:rsidRDefault="009117E4" w:rsidP="00365E7E" w:rsidR="009117E4" w:rsidRPr="004B0CEC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Arial" w:hAnsi="Arial" w:ascii="Arial"/>
          <w:lang w:val="pl-PL"/>
        </w:rPr>
      </w:pPr>
      <w:r w:rsidRPr="004B0CEC">
        <w:rPr>
          <w:rFonts w:cs="Arial" w:hAnsi="Arial" w:ascii="Arial"/>
          <w:lang w:val="pl-PL"/>
        </w:rPr>
        <w:t xml:space="preserve">ovjeren je potpis stečajnog upravitelja i isti deponiran na Trgovačkom sudu u </w:t>
      </w:r>
      <w:r>
        <w:rPr>
          <w:rFonts w:cs="Arial" w:hAnsi="Arial" w:ascii="Arial"/>
          <w:lang w:val="pl-PL"/>
        </w:rPr>
        <w:t>Varaždinu</w:t>
      </w:r>
      <w:r w:rsidRPr="004B0CEC">
        <w:rPr>
          <w:rFonts w:cs="Arial" w:hAnsi="Arial" w:ascii="Arial"/>
          <w:lang w:val="pl-PL"/>
        </w:rPr>
        <w:t>,</w:t>
      </w:r>
    </w:p>
    <w:p w:rsidRDefault="009117E4" w:rsidP="00365E7E" w:rsidR="00F848A5" w:rsidRPr="00F848A5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DB34B1">
        <w:rPr>
          <w:rFonts w:cs="Arial" w:hAnsi="Arial" w:ascii="Arial"/>
          <w:lang w:val="pl-PL"/>
        </w:rPr>
        <w:t>poslana je obavijest Državnom zavodu za statistiku za razvrstavanje stečajnog dužnika po djelatnosti</w:t>
      </w:r>
      <w:r w:rsidR="00F848A5">
        <w:rPr>
          <w:rFonts w:cs="Arial" w:hAnsi="Arial" w:ascii="Arial"/>
          <w:lang w:val="pl-PL"/>
        </w:rPr>
        <w:t>,</w:t>
      </w:r>
    </w:p>
    <w:p w:rsidRDefault="00F848A5" w:rsidP="00365E7E" w:rsidR="00A17D81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Arial" w:hAnsi="Arial" w:ascii="Arial"/>
          <w:lang w:val="pl-PL"/>
        </w:rPr>
        <w:t>zatražena je knjigovodstvena dokumentacija,</w:t>
      </w:r>
    </w:p>
    <w:p w:rsidRDefault="00F848A5" w:rsidP="00365E7E" w:rsidR="00CD3448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i</w:t>
      </w:r>
      <w:r w:rsidR="00CD3448">
        <w:rPr>
          <w:rFonts w:cs="Tahoma" w:hAnsi="Tahoma" w:ascii="Tahoma"/>
          <w:szCs w:val="22"/>
          <w:lang w:val="pl-PL"/>
        </w:rPr>
        <w:t>zrađen je štambilj sa oznakom u stečaju,</w:t>
      </w:r>
    </w:p>
    <w:p w:rsidRDefault="00E325D6" w:rsidP="00365E7E" w:rsidR="00E325D6" w:rsidRPr="00A17D81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A17D81">
        <w:rPr>
          <w:rFonts w:cs="Tahoma" w:hAnsi="Tahoma" w:ascii="Tahoma"/>
          <w:szCs w:val="22"/>
          <w:lang w:val="pl-PL"/>
        </w:rPr>
        <w:t xml:space="preserve">izvršena je analiza radi utvrđivanja osnovanosti tražbina </w:t>
      </w:r>
      <w:r w:rsidR="00725E3E" w:rsidRPr="00A17D81">
        <w:rPr>
          <w:rFonts w:cs="Tahoma" w:hAnsi="Tahoma" w:ascii="Tahoma"/>
          <w:szCs w:val="22"/>
          <w:lang w:val="pl-PL"/>
        </w:rPr>
        <w:t xml:space="preserve">pristiglih vjerovnika stečajnog </w:t>
      </w:r>
      <w:r w:rsidRPr="00A17D81">
        <w:rPr>
          <w:rFonts w:cs="Tahoma" w:hAnsi="Tahoma" w:ascii="Tahoma"/>
          <w:szCs w:val="22"/>
          <w:lang w:val="pl-PL"/>
        </w:rPr>
        <w:t xml:space="preserve">dužnika do </w:t>
      </w:r>
      <w:r w:rsidR="00E07C02">
        <w:rPr>
          <w:rFonts w:cs="Tahoma" w:hAnsi="Tahoma" w:ascii="Tahoma"/>
          <w:szCs w:val="22"/>
          <w:lang w:val="pl-PL"/>
        </w:rPr>
        <w:t>6.5</w:t>
      </w:r>
      <w:r w:rsidR="00CD3448">
        <w:rPr>
          <w:rFonts w:cs="Tahoma" w:hAnsi="Tahoma" w:ascii="Tahoma"/>
          <w:szCs w:val="22"/>
          <w:lang w:val="pl-PL"/>
        </w:rPr>
        <w:t>.2017</w:t>
      </w:r>
      <w:r w:rsidRPr="00A17D81">
        <w:rPr>
          <w:rFonts w:cs="Tahoma" w:hAnsi="Tahoma" w:ascii="Tahoma"/>
          <w:szCs w:val="22"/>
          <w:lang w:val="pl-PL"/>
        </w:rPr>
        <w:t xml:space="preserve">. godine, </w:t>
      </w:r>
    </w:p>
    <w:p w:rsidRDefault="00E325D6" w:rsidP="00365E7E" w:rsidR="00E325D6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0E2E7F">
        <w:rPr>
          <w:rFonts w:cs="Tahoma" w:hAnsi="Tahoma" w:ascii="Tahoma"/>
          <w:szCs w:val="22"/>
          <w:lang w:val="pl-PL"/>
        </w:rPr>
        <w:t xml:space="preserve">sklopljen je ugovor o obavljanju knjigovodstvenih usluga za stečajnog dužnika sa </w:t>
      </w:r>
      <w:r w:rsidR="00F848A5">
        <w:rPr>
          <w:rFonts w:cs="Tahoma" w:hAnsi="Tahoma" w:ascii="Tahoma"/>
          <w:szCs w:val="22"/>
          <w:lang w:val="pl-PL"/>
        </w:rPr>
        <w:t>TD</w:t>
      </w:r>
      <w:r w:rsidRPr="000E2E7F">
        <w:rPr>
          <w:rFonts w:cs="Tahoma" w:hAnsi="Tahoma" w:ascii="Tahoma"/>
          <w:szCs w:val="22"/>
          <w:lang w:val="pl-PL"/>
        </w:rPr>
        <w:t xml:space="preserve"> </w:t>
      </w:r>
      <w:r w:rsidR="00725E3E" w:rsidRPr="000E2E7F">
        <w:rPr>
          <w:rFonts w:cs="Tahoma" w:hAnsi="Tahoma" w:ascii="Tahoma"/>
          <w:szCs w:val="22"/>
          <w:lang w:val="pl-PL"/>
        </w:rPr>
        <w:t xml:space="preserve"> </w:t>
      </w:r>
      <w:r w:rsidR="000E7862" w:rsidRPr="000E2E7F">
        <w:rPr>
          <w:rFonts w:cs="Tahoma" w:hAnsi="Tahoma" w:ascii="Tahoma"/>
          <w:szCs w:val="22"/>
          <w:lang w:val="pl-PL"/>
        </w:rPr>
        <w:t>Biro plus d.o.o. iz Čakovca</w:t>
      </w:r>
      <w:r w:rsidR="00E07C02">
        <w:rPr>
          <w:rFonts w:cs="Tahoma" w:hAnsi="Tahoma" w:ascii="Tahoma"/>
          <w:szCs w:val="22"/>
          <w:lang w:val="pl-PL"/>
        </w:rPr>
        <w:t>.</w:t>
      </w:r>
    </w:p>
    <w:p w:rsidRDefault="009117E4" w:rsidP="00365E7E" w:rsidR="009117E4">
      <w:pPr>
        <w:pStyle w:val="Odlomakpopisa"/>
        <w:widowControl w:val="false"/>
        <w:numPr>
          <w:ilvl w:val="0"/>
          <w:numId w:val="10"/>
        </w:numPr>
        <w:suppressAutoHyphens/>
        <w:autoSpaceDN w:val="false"/>
        <w:spacing w:lineRule="auto" w:line="288"/>
        <w:jc w:val="both"/>
        <w:textAlignment w:val="baseline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lastRenderedPageBreak/>
        <w:t>izvršen je popis imovine i p</w:t>
      </w:r>
      <w:r w:rsidRPr="009117E4">
        <w:rPr>
          <w:rFonts w:cs="Arial" w:hAnsi="Arial" w:ascii="Arial"/>
          <w:lang w:val="pl-PL"/>
        </w:rPr>
        <w:t>reuzete su nekretnine stečajnog dužnika,</w:t>
      </w:r>
    </w:p>
    <w:p w:rsidRDefault="009117E4" w:rsidP="00365E7E" w:rsidR="009117E4" w:rsidRPr="009117E4">
      <w:pPr>
        <w:pStyle w:val="Odlomakpopisa"/>
        <w:widowControl w:val="false"/>
        <w:numPr>
          <w:ilvl w:val="0"/>
          <w:numId w:val="10"/>
        </w:numPr>
        <w:suppressAutoHyphens/>
        <w:autoSpaceDN w:val="false"/>
        <w:spacing w:lineRule="auto" w:line="288"/>
        <w:jc w:val="both"/>
        <w:textAlignment w:val="baseline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angažiran je sudski vještak Dragutin Matotek za izradu procijene nekretnina,</w:t>
      </w:r>
    </w:p>
    <w:p w:rsidRDefault="009117E4" w:rsidP="00365E7E" w:rsidR="009117E4" w:rsidRPr="00DB34B1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utvrđen je </w:t>
      </w:r>
      <w:r w:rsidRPr="00DB34B1">
        <w:rPr>
          <w:rFonts w:cs="Arial" w:hAnsi="Arial" w:ascii="Arial"/>
          <w:lang w:val="pl-PL"/>
        </w:rPr>
        <w:t>popis predmeta stečajne mase sukladno čl. 221. Stečajnog zakona</w:t>
      </w:r>
      <w:r>
        <w:rPr>
          <w:rFonts w:cs="Arial" w:hAnsi="Arial" w:ascii="Arial"/>
          <w:lang w:val="pl-PL"/>
        </w:rPr>
        <w:t xml:space="preserve"> i</w:t>
      </w:r>
      <w:r w:rsidRPr="00DB34B1">
        <w:rPr>
          <w:rFonts w:cs="Arial" w:hAnsi="Arial" w:ascii="Arial"/>
          <w:lang w:val="pl-PL"/>
        </w:rPr>
        <w:t xml:space="preserve"> sačinjen</w:t>
      </w:r>
      <w:r>
        <w:rPr>
          <w:rFonts w:cs="Arial" w:hAnsi="Arial" w:ascii="Arial"/>
          <w:lang w:val="pl-PL"/>
        </w:rPr>
        <w:t xml:space="preserve"> je </w:t>
      </w:r>
      <w:r w:rsidRPr="00DB34B1">
        <w:rPr>
          <w:rFonts w:cs="Arial" w:hAnsi="Arial" w:ascii="Arial"/>
          <w:lang w:val="pl-PL"/>
        </w:rPr>
        <w:t>pregled imovine i obveza sukladno čl. 223. Stečajnog zakona,</w:t>
      </w:r>
    </w:p>
    <w:p w:rsidRDefault="009117E4" w:rsidP="00365E7E" w:rsidR="009117E4" w:rsidRPr="00DB34B1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>izrađena je početna stečajna bilanca,</w:t>
      </w:r>
    </w:p>
    <w:p w:rsidRDefault="009117E4" w:rsidP="00365E7E" w:rsidR="009117E4" w:rsidRPr="00DB34B1">
      <w:pPr>
        <w:numPr>
          <w:ilvl w:val="0"/>
          <w:numId w:val="10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sastavljene su tablice tražbina prema isplatnim redovima ( </w:t>
      </w:r>
      <w:smartTag w:element="place" w:uri="urn:schemas-microsoft-com:office:smarttags">
        <w:r w:rsidRPr="00DB34B1">
          <w:rPr>
            <w:rFonts w:cs="Arial" w:hAnsi="Arial" w:ascii="Arial"/>
          </w:rPr>
          <w:t>I</w:t>
        </w:r>
        <w:r w:rsidR="00F848A5">
          <w:rPr>
            <w:rFonts w:cs="Arial" w:hAnsi="Arial" w:ascii="Arial"/>
          </w:rPr>
          <w:t>.</w:t>
        </w:r>
      </w:smartTag>
      <w:r w:rsidRPr="00DB34B1">
        <w:rPr>
          <w:rFonts w:cs="Arial" w:hAnsi="Arial" w:ascii="Arial"/>
        </w:rPr>
        <w:t xml:space="preserve"> i II</w:t>
      </w:r>
      <w:r w:rsidR="00F848A5">
        <w:rPr>
          <w:rFonts w:cs="Arial" w:hAnsi="Arial" w:ascii="Arial"/>
        </w:rPr>
        <w:t>.</w:t>
      </w:r>
      <w:r w:rsidRPr="00DB34B1">
        <w:rPr>
          <w:rFonts w:cs="Arial" w:hAnsi="Arial" w:ascii="Arial"/>
        </w:rPr>
        <w:t xml:space="preserve"> viši isplatni red)</w:t>
      </w:r>
      <w:r>
        <w:rPr>
          <w:rFonts w:cs="Arial" w:hAnsi="Arial" w:ascii="Arial"/>
        </w:rPr>
        <w:t>.</w:t>
      </w:r>
    </w:p>
    <w:p w:rsidRDefault="00CD3448" w:rsidP="000E2E7F" w:rsidR="00CD3448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  <w:lang w:val="hr-HR"/>
        </w:rPr>
      </w:pPr>
    </w:p>
    <w:p w:rsidRDefault="009117E4" w:rsidP="000E2E7F" w:rsidR="009117E4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  <w:lang w:val="hr-HR"/>
        </w:rPr>
      </w:pPr>
    </w:p>
    <w:p w:rsidRDefault="000E2E7F" w:rsidP="000E2E7F" w:rsidR="00E325D6" w:rsidRPr="000E2E7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>I</w:t>
      </w:r>
      <w:r>
        <w:rPr>
          <w:rFonts w:cs="Tahoma" w:hAnsi="Tahoma" w:ascii="Tahoma"/>
          <w:b/>
          <w:szCs w:val="22"/>
          <w:lang w:val="pl-PL"/>
        </w:rPr>
        <w:t>I</w:t>
      </w:r>
      <w:r w:rsidRPr="000E2E7F">
        <w:rPr>
          <w:rFonts w:cs="Tahoma" w:hAnsi="Tahoma" w:ascii="Tahoma"/>
          <w:b/>
          <w:szCs w:val="22"/>
          <w:lang w:val="pl-PL"/>
        </w:rPr>
        <w:t>. Stanje stečajne mase</w:t>
      </w: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CD3448" w:rsidP="00CD3448" w:rsidR="00B746AF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 w:rsidRPr="00CD3448">
        <w:rPr>
          <w:rFonts w:cs="Tahoma" w:hAnsi="Tahoma" w:ascii="Tahoma"/>
          <w:iCs/>
          <w:szCs w:val="22"/>
          <w:lang w:val="hr-HR"/>
        </w:rPr>
        <w:t xml:space="preserve">U cilju izrade početne stečajne bilance, te pregleda imovine i obveza stečajnog dužnika sukladno čl. </w:t>
      </w:r>
      <w:r w:rsidR="00E07C02">
        <w:rPr>
          <w:rFonts w:cs="Tahoma" w:hAnsi="Tahoma" w:ascii="Tahoma"/>
          <w:iCs/>
          <w:szCs w:val="22"/>
          <w:lang w:val="hr-HR"/>
        </w:rPr>
        <w:t>223</w:t>
      </w:r>
      <w:r w:rsidRPr="00CD3448">
        <w:rPr>
          <w:rFonts w:cs="Tahoma" w:hAnsi="Tahoma" w:ascii="Tahoma"/>
          <w:iCs/>
          <w:szCs w:val="22"/>
          <w:lang w:val="hr-HR"/>
        </w:rPr>
        <w:t>. Stečajnog zakona</w:t>
      </w:r>
      <w:r w:rsidR="00F848A5">
        <w:rPr>
          <w:rFonts w:cs="Tahoma" w:hAnsi="Tahoma" w:ascii="Tahoma"/>
          <w:iCs/>
          <w:szCs w:val="22"/>
          <w:lang w:val="hr-HR"/>
        </w:rPr>
        <w:t>,</w:t>
      </w:r>
      <w:r w:rsidRPr="00CD3448">
        <w:rPr>
          <w:rFonts w:cs="Tahoma" w:hAnsi="Tahoma" w:ascii="Tahoma"/>
          <w:iCs/>
          <w:szCs w:val="22"/>
          <w:lang w:val="hr-HR"/>
        </w:rPr>
        <w:t xml:space="preserve"> </w:t>
      </w:r>
      <w:r w:rsidR="007D6B03">
        <w:rPr>
          <w:rFonts w:cs="Tahoma" w:hAnsi="Tahoma" w:ascii="Tahoma"/>
          <w:iCs/>
          <w:szCs w:val="22"/>
          <w:lang w:val="hr-HR"/>
        </w:rPr>
        <w:t xml:space="preserve">pokušao sam u nekoliko navrata doći do </w:t>
      </w:r>
      <w:r w:rsidR="00F848A5">
        <w:rPr>
          <w:rFonts w:cs="Tahoma" w:hAnsi="Tahoma" w:ascii="Tahoma"/>
          <w:iCs/>
          <w:szCs w:val="22"/>
          <w:lang w:val="hr-HR"/>
        </w:rPr>
        <w:t xml:space="preserve">bivše </w:t>
      </w:r>
      <w:r w:rsidR="007D6B03">
        <w:rPr>
          <w:rFonts w:cs="Tahoma" w:hAnsi="Tahoma" w:ascii="Tahoma"/>
          <w:iCs/>
          <w:szCs w:val="22"/>
          <w:lang w:val="hr-HR"/>
        </w:rPr>
        <w:t xml:space="preserve">odgovorne osobe </w:t>
      </w:r>
      <w:r w:rsidR="00B746AF">
        <w:rPr>
          <w:rFonts w:cs="Tahoma" w:hAnsi="Tahoma" w:ascii="Tahoma"/>
          <w:iCs/>
          <w:szCs w:val="22"/>
          <w:lang w:val="hr-HR"/>
        </w:rPr>
        <w:t xml:space="preserve">Grašić Damira </w:t>
      </w:r>
      <w:r w:rsidR="00F848A5">
        <w:rPr>
          <w:rFonts w:cs="Tahoma" w:hAnsi="Tahoma" w:ascii="Tahoma"/>
          <w:iCs/>
          <w:szCs w:val="22"/>
          <w:lang w:val="hr-HR"/>
        </w:rPr>
        <w:t>i punom</w:t>
      </w:r>
      <w:r w:rsidR="00B746AF">
        <w:rPr>
          <w:rFonts w:cs="Tahoma" w:hAnsi="Tahoma" w:ascii="Tahoma"/>
          <w:iCs/>
          <w:szCs w:val="22"/>
          <w:lang w:val="hr-HR"/>
        </w:rPr>
        <w:t>oćnice Ane Matijašec odvjetnice iz Varaždina</w:t>
      </w:r>
      <w:r w:rsidR="00F848A5">
        <w:rPr>
          <w:rFonts w:cs="Tahoma" w:hAnsi="Tahoma" w:ascii="Tahoma"/>
          <w:iCs/>
          <w:szCs w:val="22"/>
          <w:lang w:val="hr-HR"/>
        </w:rPr>
        <w:t xml:space="preserve">, te je utvrđeno </w:t>
      </w:r>
      <w:r w:rsidR="00B746AF">
        <w:rPr>
          <w:rFonts w:cs="Tahoma" w:hAnsi="Tahoma" w:ascii="Tahoma"/>
          <w:iCs/>
          <w:szCs w:val="22"/>
          <w:lang w:val="hr-HR"/>
        </w:rPr>
        <w:t xml:space="preserve">da </w:t>
      </w:r>
      <w:r w:rsidR="004E1263">
        <w:rPr>
          <w:rFonts w:cs="Tahoma" w:hAnsi="Tahoma" w:ascii="Tahoma"/>
          <w:iCs/>
          <w:szCs w:val="22"/>
          <w:lang w:val="hr-HR"/>
        </w:rPr>
        <w:t>nema dokumentacije</w:t>
      </w:r>
      <w:r w:rsidR="003731A3">
        <w:rPr>
          <w:rFonts w:cs="Tahoma" w:hAnsi="Tahoma" w:ascii="Tahoma"/>
          <w:iCs/>
          <w:szCs w:val="22"/>
          <w:lang w:val="hr-HR"/>
        </w:rPr>
        <w:t>.</w:t>
      </w:r>
      <w:r w:rsidR="00B746AF">
        <w:rPr>
          <w:rFonts w:cs="Tahoma" w:hAnsi="Tahoma" w:ascii="Tahoma"/>
          <w:iCs/>
          <w:szCs w:val="22"/>
          <w:lang w:val="hr-HR"/>
        </w:rPr>
        <w:t xml:space="preserve"> </w:t>
      </w:r>
    </w:p>
    <w:p w:rsidRDefault="00B746AF" w:rsidP="00CD3448" w:rsidR="00B746AF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B746AF" w:rsidP="00CD3448" w:rsidR="009117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>I</w:t>
      </w:r>
      <w:r w:rsidR="007D6B03">
        <w:rPr>
          <w:rFonts w:cs="Tahoma" w:hAnsi="Tahoma" w:ascii="Tahoma"/>
          <w:iCs/>
          <w:szCs w:val="22"/>
          <w:lang w:val="hr-HR"/>
        </w:rPr>
        <w:t xml:space="preserve">zvršen </w:t>
      </w:r>
      <w:r w:rsidR="00E2395E">
        <w:rPr>
          <w:rFonts w:cs="Tahoma" w:hAnsi="Tahoma" w:ascii="Tahoma"/>
          <w:iCs/>
          <w:szCs w:val="22"/>
          <w:lang w:val="hr-HR"/>
        </w:rPr>
        <w:t xml:space="preserve">je </w:t>
      </w:r>
      <w:r w:rsidR="007D6B03">
        <w:rPr>
          <w:rFonts w:cs="Tahoma" w:hAnsi="Tahoma" w:ascii="Tahoma"/>
          <w:iCs/>
          <w:szCs w:val="22"/>
          <w:lang w:val="hr-HR"/>
        </w:rPr>
        <w:t xml:space="preserve">uvid u registar </w:t>
      </w:r>
      <w:r w:rsidR="00F848A5">
        <w:rPr>
          <w:rFonts w:cs="Tahoma" w:hAnsi="Tahoma" w:ascii="Tahoma"/>
          <w:iCs/>
          <w:szCs w:val="22"/>
          <w:lang w:val="hr-HR"/>
        </w:rPr>
        <w:t>Financijske agencije</w:t>
      </w:r>
      <w:r w:rsidR="007D6B03">
        <w:rPr>
          <w:rFonts w:cs="Tahoma" w:hAnsi="Tahoma" w:ascii="Tahoma"/>
          <w:iCs/>
          <w:szCs w:val="22"/>
          <w:lang w:val="hr-HR"/>
        </w:rPr>
        <w:t xml:space="preserve"> i predanih </w:t>
      </w:r>
      <w:r w:rsidR="00F848A5">
        <w:rPr>
          <w:rFonts w:cs="Tahoma" w:hAnsi="Tahoma" w:ascii="Tahoma"/>
          <w:iCs/>
          <w:szCs w:val="22"/>
          <w:lang w:val="hr-HR"/>
        </w:rPr>
        <w:t xml:space="preserve">financijskih </w:t>
      </w:r>
      <w:r w:rsidR="007D6B03">
        <w:rPr>
          <w:rFonts w:cs="Tahoma" w:hAnsi="Tahoma" w:ascii="Tahoma"/>
          <w:iCs/>
          <w:szCs w:val="22"/>
          <w:lang w:val="hr-HR"/>
        </w:rPr>
        <w:t xml:space="preserve">izvješća u svrhu javne objave </w:t>
      </w:r>
      <w:r>
        <w:rPr>
          <w:rFonts w:cs="Tahoma" w:hAnsi="Tahoma" w:ascii="Tahoma"/>
          <w:iCs/>
          <w:szCs w:val="22"/>
          <w:lang w:val="hr-HR"/>
        </w:rPr>
        <w:t>te je utvrđeno da je</w:t>
      </w:r>
      <w:r w:rsidR="007D6B03">
        <w:rPr>
          <w:rFonts w:cs="Tahoma" w:hAnsi="Tahoma" w:ascii="Tahoma"/>
          <w:iCs/>
          <w:szCs w:val="22"/>
          <w:lang w:val="hr-HR"/>
        </w:rPr>
        <w:t xml:space="preserve"> za stečajnog dužnika </w:t>
      </w:r>
      <w:r w:rsidR="007D6B03" w:rsidRPr="00452A4D">
        <w:rPr>
          <w:rFonts w:cs="Tahoma" w:hAnsi="Tahoma" w:ascii="Tahoma"/>
          <w:iCs/>
          <w:szCs w:val="22"/>
          <w:u w:val="single"/>
          <w:lang w:val="hr-HR"/>
        </w:rPr>
        <w:t>posljednje financijsko izvješće u svrhu javne objave predano za 201</w:t>
      </w:r>
      <w:r w:rsidRPr="00452A4D">
        <w:rPr>
          <w:rFonts w:cs="Tahoma" w:hAnsi="Tahoma" w:ascii="Tahoma"/>
          <w:iCs/>
          <w:szCs w:val="22"/>
          <w:u w:val="single"/>
          <w:lang w:val="hr-HR"/>
        </w:rPr>
        <w:t>1</w:t>
      </w:r>
      <w:r w:rsidR="007D6B03">
        <w:rPr>
          <w:rFonts w:cs="Tahoma" w:hAnsi="Tahoma" w:ascii="Tahoma"/>
          <w:iCs/>
          <w:szCs w:val="22"/>
          <w:lang w:val="hr-HR"/>
        </w:rPr>
        <w:t>. godinu, a koji podaci nisu relevantni za iskazivanje imovine i obveza, obzirom na protek vremena</w:t>
      </w:r>
      <w:r>
        <w:rPr>
          <w:rFonts w:cs="Tahoma" w:hAnsi="Tahoma" w:ascii="Tahoma"/>
          <w:iCs/>
          <w:szCs w:val="22"/>
          <w:lang w:val="hr-HR"/>
        </w:rPr>
        <w:t xml:space="preserve"> više od 5</w:t>
      </w:r>
      <w:r w:rsidR="007D6B03">
        <w:rPr>
          <w:rFonts w:cs="Tahoma" w:hAnsi="Tahoma" w:ascii="Tahoma"/>
          <w:iCs/>
          <w:szCs w:val="22"/>
          <w:lang w:val="hr-HR"/>
        </w:rPr>
        <w:t xml:space="preserve"> godin</w:t>
      </w:r>
      <w:r>
        <w:rPr>
          <w:rFonts w:cs="Tahoma" w:hAnsi="Tahoma" w:ascii="Tahoma"/>
          <w:iCs/>
          <w:szCs w:val="22"/>
          <w:lang w:val="hr-HR"/>
        </w:rPr>
        <w:t>a</w:t>
      </w:r>
      <w:r w:rsidR="004E1263">
        <w:rPr>
          <w:rFonts w:cs="Tahoma" w:hAnsi="Tahoma" w:ascii="Tahoma"/>
          <w:iCs/>
          <w:szCs w:val="22"/>
          <w:lang w:val="hr-HR"/>
        </w:rPr>
        <w:t xml:space="preserve">. </w:t>
      </w:r>
      <w:r>
        <w:rPr>
          <w:rFonts w:cs="Tahoma" w:hAnsi="Tahoma" w:ascii="Tahoma"/>
          <w:iCs/>
          <w:szCs w:val="22"/>
          <w:lang w:val="hr-HR"/>
        </w:rPr>
        <w:t xml:space="preserve"> </w:t>
      </w:r>
    </w:p>
    <w:p w:rsidRDefault="009117E4" w:rsidP="00CD3448" w:rsidR="009117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9117E4" w:rsidP="00CD3448" w:rsidR="004E1263" w:rsidRPr="002F43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Nakon otvaranja stečajnog postupka zaprimljen je poziv za dostavu dokumentacije </w:t>
      </w:r>
      <w:r w:rsidR="00B746AF" w:rsidRPr="00452A4D">
        <w:rPr>
          <w:rFonts w:cs="Tahoma" w:hAnsi="Tahoma" w:ascii="Tahoma"/>
          <w:iCs/>
          <w:color w:val="FF0000"/>
          <w:szCs w:val="22"/>
          <w:lang w:val="hr-HR"/>
        </w:rPr>
        <w:t xml:space="preserve"> </w:t>
      </w:r>
      <w:r w:rsidR="00B746AF" w:rsidRPr="009117E4">
        <w:rPr>
          <w:rFonts w:cs="Tahoma" w:hAnsi="Tahoma" w:ascii="Tahoma"/>
          <w:iCs/>
          <w:szCs w:val="22"/>
          <w:lang w:val="hr-HR"/>
        </w:rPr>
        <w:t>Ministars</w:t>
      </w:r>
      <w:r w:rsidRPr="009117E4">
        <w:rPr>
          <w:rFonts w:cs="Tahoma" w:hAnsi="Tahoma" w:ascii="Tahoma"/>
          <w:iCs/>
          <w:szCs w:val="22"/>
          <w:lang w:val="hr-HR"/>
        </w:rPr>
        <w:t>t</w:t>
      </w:r>
      <w:r w:rsidR="00B746AF" w:rsidRPr="009117E4">
        <w:rPr>
          <w:rFonts w:cs="Tahoma" w:hAnsi="Tahoma" w:ascii="Tahoma"/>
          <w:iCs/>
          <w:szCs w:val="22"/>
          <w:lang w:val="hr-HR"/>
        </w:rPr>
        <w:t>va financija Porezna u</w:t>
      </w:r>
      <w:r>
        <w:rPr>
          <w:rFonts w:cs="Tahoma" w:hAnsi="Tahoma" w:ascii="Tahoma"/>
          <w:iCs/>
          <w:szCs w:val="22"/>
          <w:lang w:val="hr-HR"/>
        </w:rPr>
        <w:t>p</w:t>
      </w:r>
      <w:r w:rsidR="00B746AF" w:rsidRPr="009117E4">
        <w:rPr>
          <w:rFonts w:cs="Tahoma" w:hAnsi="Tahoma" w:ascii="Tahoma"/>
          <w:iCs/>
          <w:szCs w:val="22"/>
          <w:lang w:val="hr-HR"/>
        </w:rPr>
        <w:t>rava</w:t>
      </w:r>
      <w:r w:rsidR="00B746AF" w:rsidRPr="00452A4D">
        <w:rPr>
          <w:rFonts w:cs="Tahoma" w:hAnsi="Tahoma" w:ascii="Tahoma"/>
          <w:iCs/>
          <w:color w:val="FF0000"/>
          <w:szCs w:val="22"/>
          <w:lang w:val="hr-HR"/>
        </w:rPr>
        <w:t xml:space="preserve"> </w:t>
      </w:r>
      <w:r w:rsidR="00B746AF" w:rsidRPr="009117E4">
        <w:rPr>
          <w:rFonts w:cs="Tahoma" w:hAnsi="Tahoma" w:ascii="Tahoma"/>
          <w:iCs/>
          <w:szCs w:val="22"/>
          <w:lang w:val="hr-HR"/>
        </w:rPr>
        <w:t xml:space="preserve">da </w:t>
      </w:r>
      <w:r>
        <w:rPr>
          <w:rFonts w:cs="Tahoma" w:hAnsi="Tahoma" w:ascii="Tahoma"/>
          <w:iCs/>
          <w:szCs w:val="22"/>
          <w:lang w:val="hr-HR"/>
        </w:rPr>
        <w:t xml:space="preserve">stečajni dužnik nije za razdoblje od 2012. </w:t>
      </w:r>
      <w:r w:rsidR="00F848A5">
        <w:rPr>
          <w:rFonts w:cs="Tahoma" w:hAnsi="Tahoma" w:ascii="Tahoma"/>
          <w:iCs/>
          <w:szCs w:val="22"/>
          <w:lang w:val="hr-HR"/>
        </w:rPr>
        <w:t>p</w:t>
      </w:r>
      <w:r>
        <w:rPr>
          <w:rFonts w:cs="Tahoma" w:hAnsi="Tahoma" w:ascii="Tahoma"/>
          <w:iCs/>
          <w:szCs w:val="22"/>
          <w:lang w:val="hr-HR"/>
        </w:rPr>
        <w:t xml:space="preserve">a do dana otvaranja stečajnog postupka predao </w:t>
      </w:r>
      <w:r w:rsidR="00F848A5">
        <w:rPr>
          <w:rFonts w:cs="Tahoma" w:hAnsi="Tahoma" w:ascii="Tahoma"/>
          <w:iCs/>
          <w:szCs w:val="22"/>
          <w:lang w:val="hr-HR"/>
        </w:rPr>
        <w:t xml:space="preserve">potrebne obrasce i to </w:t>
      </w:r>
      <w:r w:rsidR="00B746AF" w:rsidRPr="009117E4">
        <w:rPr>
          <w:rFonts w:cs="Tahoma" w:hAnsi="Tahoma" w:ascii="Tahoma"/>
          <w:iCs/>
          <w:szCs w:val="22"/>
          <w:lang w:val="hr-HR"/>
        </w:rPr>
        <w:t>Prijave poreza na dobit</w:t>
      </w:r>
      <w:r w:rsidR="00F848A5">
        <w:rPr>
          <w:rFonts w:cs="Tahoma" w:hAnsi="Tahoma" w:ascii="Tahoma"/>
          <w:iCs/>
          <w:szCs w:val="22"/>
          <w:lang w:val="hr-HR"/>
        </w:rPr>
        <w:t xml:space="preserve">, a </w:t>
      </w:r>
      <w:r w:rsidR="00B746AF" w:rsidRPr="009117E4">
        <w:rPr>
          <w:rFonts w:cs="Tahoma" w:hAnsi="Tahoma" w:ascii="Tahoma"/>
          <w:iCs/>
          <w:szCs w:val="22"/>
          <w:lang w:val="hr-HR"/>
        </w:rPr>
        <w:t xml:space="preserve"> na što </w:t>
      </w:r>
      <w:r>
        <w:rPr>
          <w:rFonts w:cs="Tahoma" w:hAnsi="Tahoma" w:ascii="Tahoma"/>
          <w:iCs/>
          <w:szCs w:val="22"/>
          <w:lang w:val="hr-HR"/>
        </w:rPr>
        <w:t xml:space="preserve">je dano </w:t>
      </w:r>
      <w:r w:rsidR="00B746AF" w:rsidRPr="009117E4">
        <w:rPr>
          <w:rFonts w:cs="Tahoma" w:hAnsi="Tahoma" w:ascii="Tahoma"/>
          <w:iCs/>
          <w:szCs w:val="22"/>
          <w:lang w:val="hr-HR"/>
        </w:rPr>
        <w:t xml:space="preserve"> </w:t>
      </w:r>
      <w:r w:rsidR="002F4303">
        <w:rPr>
          <w:rFonts w:cs="Tahoma" w:hAnsi="Tahoma" w:ascii="Tahoma"/>
          <w:iCs/>
          <w:szCs w:val="22"/>
          <w:lang w:val="hr-HR"/>
        </w:rPr>
        <w:t xml:space="preserve">pismeno </w:t>
      </w:r>
      <w:r w:rsidR="00B746AF" w:rsidRPr="009117E4">
        <w:rPr>
          <w:rFonts w:cs="Tahoma" w:hAnsi="Tahoma" w:ascii="Tahoma"/>
          <w:iCs/>
          <w:szCs w:val="22"/>
          <w:lang w:val="hr-HR"/>
        </w:rPr>
        <w:t xml:space="preserve">očitovanje da knjigovodstvena dokumentacija </w:t>
      </w:r>
      <w:r w:rsidR="002F4303">
        <w:rPr>
          <w:rFonts w:cs="Tahoma" w:hAnsi="Tahoma" w:ascii="Tahoma"/>
          <w:iCs/>
          <w:szCs w:val="22"/>
          <w:lang w:val="hr-HR"/>
        </w:rPr>
        <w:t xml:space="preserve">nije dostavljena </w:t>
      </w:r>
      <w:r w:rsidR="00B746AF" w:rsidRPr="009117E4">
        <w:rPr>
          <w:rFonts w:cs="Tahoma" w:hAnsi="Tahoma" w:ascii="Tahoma"/>
          <w:iCs/>
          <w:szCs w:val="22"/>
          <w:lang w:val="hr-HR"/>
        </w:rPr>
        <w:t>i da</w:t>
      </w:r>
      <w:r w:rsidR="00B746AF" w:rsidRPr="00452A4D">
        <w:rPr>
          <w:rFonts w:cs="Tahoma" w:hAnsi="Tahoma" w:ascii="Tahoma"/>
          <w:iCs/>
          <w:color w:val="FF0000"/>
          <w:szCs w:val="22"/>
          <w:lang w:val="hr-HR"/>
        </w:rPr>
        <w:t xml:space="preserve"> </w:t>
      </w:r>
      <w:r w:rsidR="00B746AF" w:rsidRPr="002F4303">
        <w:rPr>
          <w:rFonts w:cs="Tahoma" w:hAnsi="Tahoma" w:ascii="Tahoma"/>
          <w:iCs/>
          <w:szCs w:val="22"/>
          <w:lang w:val="hr-HR"/>
        </w:rPr>
        <w:t>nisam u mogućnosti dostaviti ni njima traženu dokumentaciju.</w:t>
      </w:r>
    </w:p>
    <w:p w:rsidRDefault="004E1263" w:rsidP="00CD3448" w:rsidR="004E1263" w:rsidRPr="002F43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2F4303" w:rsidP="00CD3448" w:rsidR="002F4303" w:rsidRPr="002F43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 w:rsidRPr="002F4303">
        <w:rPr>
          <w:rFonts w:cs="Tahoma" w:hAnsi="Tahoma" w:ascii="Tahoma"/>
          <w:iCs/>
          <w:szCs w:val="22"/>
          <w:lang w:val="hr-HR"/>
        </w:rPr>
        <w:t>Temeljem dostupne i prikupljene dokumentacije u nastavku daje se utvrđena imovina i obveze stečajnog dužnika</w:t>
      </w:r>
      <w:r>
        <w:rPr>
          <w:rFonts w:cs="Tahoma" w:hAnsi="Tahoma" w:ascii="Tahoma"/>
          <w:iCs/>
          <w:szCs w:val="22"/>
          <w:lang w:val="hr-HR"/>
        </w:rPr>
        <w:t>, te početna stečajna bilanca</w:t>
      </w:r>
      <w:r w:rsidRPr="002F4303">
        <w:rPr>
          <w:rFonts w:cs="Tahoma" w:hAnsi="Tahoma" w:ascii="Tahoma"/>
          <w:iCs/>
          <w:szCs w:val="22"/>
          <w:lang w:val="hr-HR"/>
        </w:rPr>
        <w:t>.</w:t>
      </w:r>
    </w:p>
    <w:p w:rsidRDefault="002F4303" w:rsidP="00CD3448" w:rsidR="002F4303" w:rsidRPr="002F43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2F4303" w:rsidP="00CD3448" w:rsidR="002F4303">
      <w:pPr>
        <w:spacing w:lineRule="auto" w:line="288"/>
        <w:jc w:val="both"/>
        <w:rPr>
          <w:rFonts w:cs="Tahoma" w:hAnsi="Tahoma" w:ascii="Tahoma"/>
          <w:iCs/>
          <w:color w:val="FF0000"/>
          <w:szCs w:val="22"/>
          <w:lang w:val="hr-HR"/>
        </w:rPr>
      </w:pPr>
    </w:p>
    <w:p w:rsidRDefault="002F4303" w:rsidP="00365E7E" w:rsidR="002F4303">
      <w:pPr>
        <w:numPr>
          <w:ilvl w:val="0"/>
          <w:numId w:val="11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hr-HR"/>
        </w:rPr>
      </w:pPr>
      <w:r w:rsidRPr="002F4303">
        <w:rPr>
          <w:rFonts w:cs="Tahoma" w:hAnsi="Tahoma" w:ascii="Tahoma"/>
          <w:b/>
          <w:iCs/>
          <w:szCs w:val="22"/>
          <w:lang w:val="hr-HR"/>
        </w:rPr>
        <w:t>Utvrđena imovina stečajnog dužnika</w:t>
      </w:r>
    </w:p>
    <w:p w:rsidRDefault="002F4303" w:rsidP="002F4303" w:rsidR="002F4303" w:rsidRPr="002F4303">
      <w:pPr>
        <w:spacing w:lineRule="auto" w:line="288"/>
        <w:ind w:left="786"/>
        <w:jc w:val="both"/>
        <w:rPr>
          <w:rFonts w:cs="Tahoma" w:hAnsi="Tahoma" w:ascii="Tahoma"/>
          <w:b/>
          <w:iCs/>
          <w:szCs w:val="22"/>
          <w:lang w:val="hr-HR"/>
        </w:rPr>
      </w:pPr>
    </w:p>
    <w:p w:rsidRDefault="00410353" w:rsidP="00CD3448" w:rsidR="0041035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U odnosu na imovinu utvrđeno je da je </w:t>
      </w:r>
      <w:r w:rsidR="002F4303">
        <w:rPr>
          <w:rFonts w:cs="Tahoma" w:hAnsi="Tahoma" w:ascii="Tahoma"/>
          <w:iCs/>
          <w:szCs w:val="22"/>
          <w:lang w:val="hr-HR"/>
        </w:rPr>
        <w:t xml:space="preserve">stečajni dužnik </w:t>
      </w:r>
      <w:r>
        <w:rPr>
          <w:rFonts w:cs="Tahoma" w:hAnsi="Tahoma" w:ascii="Tahoma"/>
          <w:iCs/>
          <w:szCs w:val="22"/>
          <w:lang w:val="hr-HR"/>
        </w:rPr>
        <w:t>vlasnik nekretnina</w:t>
      </w:r>
      <w:r w:rsidR="00C67533">
        <w:rPr>
          <w:rFonts w:cs="Tahoma" w:hAnsi="Tahoma" w:ascii="Tahoma"/>
          <w:iCs/>
          <w:szCs w:val="22"/>
          <w:lang w:val="hr-HR"/>
        </w:rPr>
        <w:t xml:space="preserve">, </w:t>
      </w:r>
      <w:r>
        <w:rPr>
          <w:rFonts w:cs="Tahoma" w:hAnsi="Tahoma" w:ascii="Tahoma"/>
          <w:iCs/>
          <w:szCs w:val="22"/>
          <w:lang w:val="hr-HR"/>
        </w:rPr>
        <w:t xml:space="preserve">upisanih u </w:t>
      </w:r>
      <w:r w:rsidRPr="00410353">
        <w:rPr>
          <w:rFonts w:cs="Tahoma" w:hAnsi="Tahoma" w:ascii="Tahoma"/>
          <w:iCs/>
          <w:szCs w:val="22"/>
          <w:u w:val="single"/>
          <w:lang w:val="hr-HR"/>
        </w:rPr>
        <w:t>Općinskom sudu Koprivnica, k.o. Ždala</w:t>
      </w:r>
      <w:r w:rsidR="00C67533" w:rsidRPr="00C67533">
        <w:rPr>
          <w:rFonts w:cs="Tahoma" w:hAnsi="Tahoma" w:ascii="Tahoma"/>
          <w:iCs/>
          <w:szCs w:val="22"/>
          <w:lang w:val="hr-HR"/>
        </w:rPr>
        <w:t xml:space="preserve">, </w:t>
      </w:r>
      <w:r w:rsidR="00C67533">
        <w:rPr>
          <w:rFonts w:cs="Tahoma" w:hAnsi="Tahoma" w:ascii="Tahoma"/>
          <w:iCs/>
          <w:szCs w:val="22"/>
          <w:lang w:val="hr-HR"/>
        </w:rPr>
        <w:t xml:space="preserve">te </w:t>
      </w:r>
      <w:r>
        <w:rPr>
          <w:rFonts w:cs="Tahoma" w:hAnsi="Tahoma" w:ascii="Tahoma"/>
          <w:iCs/>
          <w:szCs w:val="22"/>
          <w:lang w:val="hr-HR"/>
        </w:rPr>
        <w:t xml:space="preserve"> </w:t>
      </w:r>
      <w:r w:rsidR="00C67533">
        <w:rPr>
          <w:rFonts w:cs="Tahoma" w:hAnsi="Tahoma" w:ascii="Tahoma"/>
          <w:iCs/>
          <w:szCs w:val="22"/>
          <w:lang w:val="hr-HR"/>
        </w:rPr>
        <w:t xml:space="preserve">je angažiran sudski vještak Dragutin Matotek i TD Međimurje investa d.o.o., za procjenu navedene imovine. Ukupno </w:t>
      </w:r>
      <w:r w:rsidR="002F4303">
        <w:rPr>
          <w:rFonts w:cs="Tahoma" w:hAnsi="Tahoma" w:ascii="Tahoma"/>
          <w:iCs/>
          <w:szCs w:val="22"/>
          <w:lang w:val="hr-HR"/>
        </w:rPr>
        <w:t xml:space="preserve">je </w:t>
      </w:r>
      <w:r w:rsidR="00C67533">
        <w:rPr>
          <w:rFonts w:cs="Tahoma" w:hAnsi="Tahoma" w:ascii="Tahoma"/>
          <w:iCs/>
          <w:szCs w:val="22"/>
          <w:lang w:val="hr-HR"/>
        </w:rPr>
        <w:t xml:space="preserve">procijenjena vrijednost nekretnina </w:t>
      </w:r>
      <w:r w:rsidR="002F4303">
        <w:rPr>
          <w:rFonts w:cs="Tahoma" w:hAnsi="Tahoma" w:ascii="Tahoma"/>
          <w:iCs/>
          <w:szCs w:val="22"/>
          <w:lang w:val="hr-HR"/>
        </w:rPr>
        <w:t xml:space="preserve">u </w:t>
      </w:r>
      <w:r w:rsidR="00C67533">
        <w:rPr>
          <w:rFonts w:cs="Tahoma" w:hAnsi="Tahoma" w:ascii="Tahoma"/>
          <w:iCs/>
          <w:szCs w:val="22"/>
          <w:lang w:val="hr-HR"/>
        </w:rPr>
        <w:t>iznos</w:t>
      </w:r>
      <w:r w:rsidR="002F4303">
        <w:rPr>
          <w:rFonts w:cs="Tahoma" w:hAnsi="Tahoma" w:ascii="Tahoma"/>
          <w:iCs/>
          <w:szCs w:val="22"/>
          <w:lang w:val="hr-HR"/>
        </w:rPr>
        <w:t>u od</w:t>
      </w:r>
      <w:r w:rsidR="00C67533">
        <w:rPr>
          <w:rFonts w:cs="Tahoma" w:hAnsi="Tahoma" w:ascii="Tahoma"/>
          <w:iCs/>
          <w:szCs w:val="22"/>
          <w:lang w:val="hr-HR"/>
        </w:rPr>
        <w:t xml:space="preserve"> </w:t>
      </w:r>
      <w:r w:rsidR="00C67533" w:rsidRPr="002F4303">
        <w:rPr>
          <w:rFonts w:cs="Tahoma" w:hAnsi="Tahoma" w:ascii="Tahoma"/>
          <w:b/>
          <w:iCs/>
          <w:szCs w:val="22"/>
          <w:lang w:val="hr-HR"/>
        </w:rPr>
        <w:t>389.000,00 kn</w:t>
      </w:r>
      <w:r w:rsidR="00C67533">
        <w:rPr>
          <w:rFonts w:cs="Tahoma" w:hAnsi="Tahoma" w:ascii="Tahoma"/>
          <w:iCs/>
          <w:szCs w:val="22"/>
          <w:lang w:val="hr-HR"/>
        </w:rPr>
        <w:t xml:space="preserve">, a  </w:t>
      </w:r>
      <w:r>
        <w:rPr>
          <w:rFonts w:cs="Tahoma" w:hAnsi="Tahoma" w:ascii="Tahoma"/>
          <w:iCs/>
          <w:szCs w:val="22"/>
          <w:lang w:val="hr-HR"/>
        </w:rPr>
        <w:t>kako slijedi u tabeli 1.</w:t>
      </w:r>
    </w:p>
    <w:p w:rsidRDefault="00410353" w:rsidP="00CD3448" w:rsidR="0041035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737194" w:rsidP="00CD3448" w:rsidR="0073719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737194" w:rsidP="00CD3448" w:rsidR="0073719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737194" w:rsidP="00CD3448" w:rsidR="0073719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410353" w:rsidP="00CD3448" w:rsidR="00410353" w:rsidRPr="00737194">
      <w:pPr>
        <w:spacing w:lineRule="auto" w:line="288"/>
        <w:jc w:val="both"/>
        <w:rPr>
          <w:rFonts w:cs="Tahoma" w:hAnsi="Tahoma" w:ascii="Tahoma"/>
          <w:b/>
          <w:iCs/>
          <w:szCs w:val="22"/>
          <w:lang w:val="hr-HR"/>
        </w:rPr>
      </w:pPr>
      <w:r w:rsidRPr="00737194">
        <w:rPr>
          <w:rFonts w:cs="Tahoma" w:hAnsi="Tahoma" w:ascii="Tahoma"/>
          <w:b/>
          <w:iCs/>
          <w:szCs w:val="22"/>
          <w:lang w:val="hr-HR"/>
        </w:rPr>
        <w:lastRenderedPageBreak/>
        <w:t>Tabela 1.</w:t>
      </w:r>
    </w:p>
    <w:tbl>
      <w:tblPr>
        <w:tblW w:type="dxa" w:w="1087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455"/>
        <w:gridCol w:w="1842"/>
        <w:gridCol w:w="2581"/>
      </w:tblGrid>
      <w:tr w:rsidTr="00405751" w:rsidR="00410353" w:rsidRPr="00B360F2">
        <w:trPr>
          <w:trHeight w:val="468"/>
          <w:jc w:val="center"/>
        </w:trPr>
        <w:tc>
          <w:tcPr>
            <w:tcW w:type="dxa" w:w="6455"/>
            <w:shd w:fill="auto" w:color="auto" w:val="clear"/>
          </w:tcPr>
          <w:p w:rsidRDefault="00410353" w:rsidP="00365E7E" w:rsidR="00410353" w:rsidRPr="00365E7E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</w:rPr>
            </w:pPr>
            <w:r w:rsidRPr="00365E7E">
              <w:rPr>
                <w:rFonts w:cs="Tahoma" w:hAnsi="Tahoma" w:ascii="Tahoma"/>
                <w:b/>
                <w:bCs/>
                <w:sz w:val="20"/>
              </w:rPr>
              <w:t>Opis imovine</w:t>
            </w:r>
          </w:p>
        </w:tc>
        <w:tc>
          <w:tcPr>
            <w:tcW w:type="dxa" w:w="1842"/>
            <w:shd w:fill="auto" w:color="auto" w:val="clear"/>
          </w:tcPr>
          <w:p w:rsidRDefault="00410353" w:rsidP="00365E7E" w:rsidR="00410353" w:rsidRPr="00365E7E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</w:rPr>
            </w:pPr>
            <w:r w:rsidRPr="00365E7E">
              <w:rPr>
                <w:rFonts w:cs="Tahoma" w:hAnsi="Tahoma" w:ascii="Tahoma"/>
                <w:b/>
                <w:bCs/>
                <w:sz w:val="20"/>
              </w:rPr>
              <w:t>Procijenjena vrijednost u kn</w:t>
            </w:r>
          </w:p>
        </w:tc>
        <w:tc>
          <w:tcPr>
            <w:tcW w:type="dxa" w:w="2581"/>
            <w:shd w:fill="auto" w:color="auto" w:val="clear"/>
          </w:tcPr>
          <w:p w:rsidRDefault="00410353" w:rsidP="00365E7E" w:rsidR="00410353" w:rsidRPr="00365E7E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</w:rPr>
            </w:pPr>
            <w:r w:rsidRPr="00365E7E">
              <w:rPr>
                <w:rFonts w:cs="Tahoma" w:hAnsi="Tahoma" w:ascii="Tahoma"/>
                <w:b/>
                <w:bCs/>
                <w:sz w:val="20"/>
              </w:rPr>
              <w:t>Napomena-upisani teret u z.k.izvatku</w:t>
            </w: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D9D9D9" w:color="auto" w:val="clear"/>
          </w:tcPr>
          <w:p w:rsidRDefault="00FC4038" w:rsidP="00405751" w:rsidR="00FC4038" w:rsidRPr="00405751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0"/>
              <w:contextualSpacing/>
              <w:jc w:val="both"/>
              <w:rPr>
                <w:rFonts w:cs="Tahoma" w:hAnsi="Tahoma" w:ascii="Tahoma"/>
                <w:b/>
                <w:bCs/>
                <w:sz w:val="20"/>
              </w:rPr>
            </w:pPr>
            <w:r w:rsidRPr="00405751">
              <w:rPr>
                <w:rFonts w:cs="Tahoma" w:hAnsi="Tahoma" w:ascii="Tahoma"/>
                <w:b/>
                <w:bCs/>
                <w:sz w:val="20"/>
              </w:rPr>
              <w:t>Nekretnina upisana u z.k.ul. 1497, ukupne površine 1187 čhv</w:t>
            </w:r>
          </w:p>
        </w:tc>
        <w:tc>
          <w:tcPr>
            <w:tcW w:type="dxa" w:w="1842"/>
            <w:shd w:fill="D9D9D9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</w:p>
        </w:tc>
        <w:tc>
          <w:tcPr>
            <w:tcW w:type="dxa" w:w="2581"/>
            <w:vMerge w:val="restart"/>
            <w:shd w:fill="auto" w:color="auto" w:val="clear"/>
          </w:tcPr>
          <w:p w:rsidRDefault="00FC4038" w:rsidP="00365E7E" w:rsidR="00FC4038" w:rsidRPr="00365E7E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365E7E" w:rsidR="00FC4038" w:rsidRPr="00365E7E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405751" w:rsidR="00FC4038" w:rsidRPr="00365E7E">
            <w:pPr>
              <w:pStyle w:val="Odlomakpopisa"/>
              <w:numPr>
                <w:ilvl w:val="0"/>
                <w:numId w:val="14"/>
              </w:numPr>
              <w:autoSpaceDE w:val="false"/>
              <w:autoSpaceDN w:val="false"/>
              <w:adjustRightInd w:val="false"/>
              <w:spacing w:lineRule="auto" w:line="288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Z-598/2012</w:t>
            </w:r>
            <w:r w:rsidR="00405751">
              <w:rPr>
                <w:rFonts w:cs="Tahoma" w:hAnsi="Tahoma" w:ascii="Tahoma"/>
                <w:bCs/>
                <w:sz w:val="20"/>
              </w:rPr>
              <w:t>-z</w:t>
            </w:r>
            <w:r w:rsidRPr="00365E7E">
              <w:rPr>
                <w:rFonts w:cs="Tahoma" w:hAnsi="Tahoma" w:ascii="Tahoma"/>
                <w:bCs/>
                <w:sz w:val="20"/>
              </w:rPr>
              <w:t>abilježba ovrhe broj Ovr-1349/12</w:t>
            </w:r>
            <w:r w:rsidR="00405751">
              <w:rPr>
                <w:rFonts w:cs="Tahoma" w:hAnsi="Tahoma" w:ascii="Tahoma"/>
                <w:bCs/>
                <w:sz w:val="20"/>
              </w:rPr>
              <w:t xml:space="preserve"> </w:t>
            </w:r>
            <w:r w:rsidRPr="00365E7E">
              <w:rPr>
                <w:rFonts w:cs="Tahoma" w:hAnsi="Tahoma" w:ascii="Tahoma"/>
                <w:bCs/>
                <w:sz w:val="20"/>
              </w:rPr>
              <w:t>od 29.08.</w:t>
            </w:r>
            <w:r w:rsidR="00405751">
              <w:rPr>
                <w:rFonts w:cs="Tahoma" w:hAnsi="Tahoma" w:ascii="Tahoma"/>
                <w:bCs/>
                <w:sz w:val="20"/>
              </w:rPr>
              <w:t xml:space="preserve"> </w:t>
            </w:r>
            <w:r w:rsidRPr="00365E7E">
              <w:rPr>
                <w:rFonts w:cs="Tahoma" w:hAnsi="Tahoma" w:ascii="Tahoma"/>
                <w:bCs/>
                <w:sz w:val="20"/>
              </w:rPr>
              <w:t>2012.g.</w:t>
            </w: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u w:val="single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112, oranica kod kuće u Mjesnoj Rudini, površine 671 čhv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8.900,00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113, livada kod kuće u Mjesnoj Rudini, površine 240 čhv,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51.200,00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Katastarska čestica 114, kuća br. 45 dvor i zgrade u Mjesnoj Rudini, površine 276 čhv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58.900,00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D9D9D9" w:color="auto" w:val="clear"/>
          </w:tcPr>
          <w:p w:rsidRDefault="00FC4038" w:rsidP="00405751" w:rsidR="00FC4038" w:rsidRPr="00405751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0"/>
              <w:contextualSpacing/>
              <w:jc w:val="both"/>
              <w:rPr>
                <w:rFonts w:cs="Tahoma" w:hAnsi="Tahoma" w:ascii="Tahoma"/>
                <w:b/>
                <w:bCs/>
                <w:sz w:val="20"/>
              </w:rPr>
            </w:pPr>
            <w:r w:rsidRPr="00405751">
              <w:rPr>
                <w:rFonts w:cs="Tahoma" w:hAnsi="Tahoma" w:ascii="Tahoma"/>
                <w:b/>
                <w:bCs/>
                <w:sz w:val="20"/>
              </w:rPr>
              <w:t>Nekretnina upisana u z.k.ul. 65, ukupne površine 1229 čhv</w:t>
            </w:r>
          </w:p>
        </w:tc>
        <w:tc>
          <w:tcPr>
            <w:tcW w:type="dxa" w:w="1842"/>
            <w:shd w:fill="D9D9D9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</w:p>
        </w:tc>
        <w:tc>
          <w:tcPr>
            <w:tcW w:type="dxa" w:w="2581"/>
            <w:vMerge w:val="restart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365E7E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Z-3698/1901–pravo doživotnog uživanja na 1/5 od 01.07.1901. godine za korist Tot Mara</w:t>
            </w:r>
          </w:p>
          <w:p w:rsidRDefault="00FC4038" w:rsidP="00405751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Z-598/2012</w:t>
            </w:r>
            <w:r w:rsidR="00405751">
              <w:rPr>
                <w:rFonts w:cs="Tahoma" w:hAnsi="Tahoma" w:ascii="Tahoma"/>
                <w:bCs/>
                <w:sz w:val="20"/>
              </w:rPr>
              <w:t>-z</w:t>
            </w:r>
            <w:r w:rsidRPr="00365E7E">
              <w:rPr>
                <w:rFonts w:cs="Tahoma" w:hAnsi="Tahoma" w:ascii="Tahoma"/>
                <w:bCs/>
                <w:sz w:val="20"/>
              </w:rPr>
              <w:t>abilježba ovrhe broj Ovr-1349/12 od 29.08.</w:t>
            </w:r>
            <w:r w:rsidR="00405751">
              <w:rPr>
                <w:rFonts w:cs="Tahoma" w:hAnsi="Tahoma" w:ascii="Tahoma"/>
                <w:bCs/>
                <w:sz w:val="20"/>
              </w:rPr>
              <w:t xml:space="preserve"> 201</w:t>
            </w:r>
            <w:r w:rsidRPr="00365E7E">
              <w:rPr>
                <w:rFonts w:cs="Tahoma" w:hAnsi="Tahoma" w:ascii="Tahoma"/>
                <w:bCs/>
                <w:sz w:val="20"/>
              </w:rPr>
              <w:t xml:space="preserve">2.g </w:t>
            </w:r>
            <w:r w:rsidR="00405751">
              <w:rPr>
                <w:rFonts w:cs="Tahoma" w:hAnsi="Tahoma" w:ascii="Tahoma"/>
                <w:bCs/>
                <w:sz w:val="20"/>
              </w:rPr>
              <w:t>.</w:t>
            </w: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u w:val="single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115/1, kuća i dvor u Mjesnoj Rudini, površine 115 čhv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26.400,00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115/2, livada u Mjesnoj Rudini, površine 197 čhv,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21.000,00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Katastarska čestica 116/1, kuća i dvorište  u Mjesnoj Rudini, površine 137 čhv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29.200,00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u w:val="single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116/2, vrt kod kuće u Mjesnoj Rudini, površine 221 čhv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23.600,00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116/3, livada kod kuće u Mjesnoj Rudini, površine 193 čhv,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2.600,00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pStyle w:val="Odlomakpopisa"/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Katastarska čestica 117, livada kod kuće u Mjesnoj Rudini, površine 216 čhv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2.900,00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pStyle w:val="Odlomakpopisa"/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Katastarska čestica 118, livada kod kuće u Mjesnoj Rudini, površine 150 čhv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2.000,00</w:t>
            </w:r>
          </w:p>
        </w:tc>
        <w:tc>
          <w:tcPr>
            <w:tcW w:type="dxa" w:w="2581"/>
            <w:shd w:fill="auto" w:color="auto" w:val="clear"/>
          </w:tcPr>
          <w:p w:rsidRDefault="00FC4038" w:rsidP="00365E7E" w:rsidR="00FC4038" w:rsidRPr="00365E7E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D9D9D9" w:color="auto" w:val="clear"/>
          </w:tcPr>
          <w:p w:rsidRDefault="00FC4038" w:rsidP="00405751" w:rsidR="00FC4038" w:rsidRPr="00405751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0"/>
              <w:contextualSpacing/>
              <w:jc w:val="both"/>
              <w:rPr>
                <w:rFonts w:cs="Tahoma" w:hAnsi="Tahoma" w:ascii="Tahoma"/>
                <w:b/>
                <w:bCs/>
                <w:sz w:val="20"/>
              </w:rPr>
            </w:pPr>
            <w:r w:rsidRPr="00405751">
              <w:rPr>
                <w:rFonts w:cs="Tahoma" w:hAnsi="Tahoma" w:ascii="Tahoma"/>
                <w:b/>
                <w:bCs/>
                <w:sz w:val="20"/>
              </w:rPr>
              <w:t>Nekretnina upisana u z.k.ul. 1448, ukupne površine 761 čhv</w:t>
            </w:r>
          </w:p>
        </w:tc>
        <w:tc>
          <w:tcPr>
            <w:tcW w:type="dxa" w:w="1842"/>
            <w:shd w:fill="D9D9D9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</w:p>
        </w:tc>
        <w:tc>
          <w:tcPr>
            <w:tcW w:type="dxa" w:w="2581"/>
            <w:vMerge w:val="restart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  <w:p w:rsidRDefault="00FC4038" w:rsidP="00405751" w:rsidR="00FC4038" w:rsidRPr="00365E7E">
            <w:pPr>
              <w:numPr>
                <w:ilvl w:val="0"/>
                <w:numId w:val="1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Z-598/2012-</w:t>
            </w:r>
            <w:r w:rsidR="00405751">
              <w:rPr>
                <w:rFonts w:cs="Tahoma" w:hAnsi="Tahoma" w:ascii="Tahoma"/>
                <w:bCs/>
                <w:sz w:val="20"/>
              </w:rPr>
              <w:t>z</w:t>
            </w:r>
            <w:r w:rsidRPr="00365E7E">
              <w:rPr>
                <w:rFonts w:cs="Tahoma" w:hAnsi="Tahoma" w:ascii="Tahoma"/>
                <w:bCs/>
                <w:sz w:val="20"/>
              </w:rPr>
              <w:t>abilježba ovrhe broj Ovr-1349/12 od 29.08.</w:t>
            </w:r>
            <w:r w:rsidR="00405751">
              <w:rPr>
                <w:rFonts w:cs="Tahoma" w:hAnsi="Tahoma" w:ascii="Tahoma"/>
                <w:bCs/>
                <w:sz w:val="20"/>
              </w:rPr>
              <w:t xml:space="preserve"> </w:t>
            </w:r>
            <w:r w:rsidRPr="00365E7E">
              <w:rPr>
                <w:rFonts w:cs="Tahoma" w:hAnsi="Tahoma" w:ascii="Tahoma"/>
                <w:bCs/>
                <w:sz w:val="20"/>
              </w:rPr>
              <w:t>2012.g.</w:t>
            </w: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u w:val="single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121, kuća br. 48, dvor i zgrada u Mjesnoj Rudini, površine 175 čhv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37.300,00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4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 xml:space="preserve">Katastarska čestica 121, vrt kod kuće u Mjesnoj Rudini, površine 586 čhv, 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</w:rPr>
            </w:pPr>
            <w:r w:rsidRPr="00365E7E">
              <w:rPr>
                <w:rFonts w:cs="Tahoma" w:hAnsi="Tahoma" w:ascii="Tahoma"/>
                <w:bCs/>
                <w:sz w:val="20"/>
              </w:rPr>
              <w:t>125.000,00</w:t>
            </w:r>
          </w:p>
        </w:tc>
        <w:tc>
          <w:tcPr>
            <w:tcW w:type="dxa" w:w="2581"/>
            <w:vMerge/>
            <w:shd w:fill="auto" w:color="auto" w:val="clear"/>
          </w:tcPr>
          <w:p w:rsidRDefault="00FC4038" w:rsidP="00365E7E" w:rsidR="00FC4038" w:rsidRPr="00365E7E">
            <w:pPr>
              <w:pStyle w:val="Odlomakpopisa"/>
              <w:numPr>
                <w:ilvl w:val="0"/>
                <w:numId w:val="5"/>
              </w:numPr>
              <w:autoSpaceDE w:val="false"/>
              <w:autoSpaceDN w:val="false"/>
              <w:adjustRightInd w:val="false"/>
              <w:spacing w:lineRule="auto" w:line="288"/>
              <w:contextualSpacing/>
              <w:jc w:val="both"/>
              <w:rPr>
                <w:rFonts w:cs="Tahoma" w:hAnsi="Tahoma" w:ascii="Tahoma"/>
                <w:bCs/>
                <w:sz w:val="20"/>
              </w:rPr>
            </w:pPr>
          </w:p>
        </w:tc>
      </w:tr>
      <w:tr w:rsidTr="00405751" w:rsidR="00FC4038" w:rsidRPr="00B360F2">
        <w:trPr>
          <w:trHeight w:val="554"/>
          <w:jc w:val="center"/>
        </w:trPr>
        <w:tc>
          <w:tcPr>
            <w:tcW w:type="dxa" w:w="6455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/>
                <w:bCs/>
                <w:sz w:val="20"/>
              </w:rPr>
            </w:pPr>
            <w:r w:rsidRPr="00365E7E">
              <w:rPr>
                <w:rFonts w:cs="Tahoma" w:hAnsi="Tahoma" w:ascii="Tahoma"/>
                <w:b/>
                <w:bCs/>
                <w:sz w:val="20"/>
              </w:rPr>
              <w:t>UKUPNO</w:t>
            </w:r>
          </w:p>
        </w:tc>
        <w:tc>
          <w:tcPr>
            <w:tcW w:type="dxa" w:w="1842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</w:rPr>
            </w:pPr>
            <w:r w:rsidRPr="00365E7E">
              <w:rPr>
                <w:rFonts w:cs="Tahoma" w:hAnsi="Tahoma" w:ascii="Tahoma"/>
                <w:b/>
                <w:bCs/>
                <w:sz w:val="20"/>
                <w:lang w:val="pl-PL"/>
              </w:rPr>
              <w:t>389.000,00</w:t>
            </w:r>
          </w:p>
        </w:tc>
        <w:tc>
          <w:tcPr>
            <w:tcW w:type="dxa" w:w="2581"/>
            <w:shd w:fill="auto" w:color="auto" w:val="clear"/>
          </w:tcPr>
          <w:p w:rsidRDefault="00FC4038" w:rsidP="00365E7E" w:rsidR="00FC4038" w:rsidRPr="00365E7E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bCs/>
                <w:sz w:val="20"/>
              </w:rPr>
            </w:pPr>
          </w:p>
        </w:tc>
      </w:tr>
    </w:tbl>
    <w:p w:rsidRDefault="00410353" w:rsidP="00CD3448" w:rsidR="0041035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2F4303" w:rsidP="00365E7E" w:rsidR="002F4303">
      <w:pPr>
        <w:numPr>
          <w:ilvl w:val="0"/>
          <w:numId w:val="11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hr-HR"/>
        </w:rPr>
      </w:pPr>
      <w:r>
        <w:rPr>
          <w:rFonts w:cs="Tahoma" w:hAnsi="Tahoma" w:ascii="Tahoma"/>
          <w:b/>
          <w:iCs/>
          <w:szCs w:val="22"/>
          <w:lang w:val="hr-HR"/>
        </w:rPr>
        <w:t>Utvrđene obveze steč</w:t>
      </w:r>
      <w:r w:rsidRPr="002F4303">
        <w:rPr>
          <w:rFonts w:cs="Tahoma" w:hAnsi="Tahoma" w:ascii="Tahoma"/>
          <w:b/>
          <w:iCs/>
          <w:szCs w:val="22"/>
          <w:lang w:val="hr-HR"/>
        </w:rPr>
        <w:t>ajnog dužnika</w:t>
      </w:r>
    </w:p>
    <w:p w:rsidRDefault="002F4303" w:rsidP="002F4303" w:rsidR="002F4303" w:rsidRPr="002F4303">
      <w:pPr>
        <w:spacing w:lineRule="auto" w:line="288"/>
        <w:jc w:val="both"/>
        <w:rPr>
          <w:rFonts w:cs="Tahoma" w:hAnsi="Tahoma" w:ascii="Tahoma"/>
          <w:b/>
          <w:iCs/>
          <w:szCs w:val="22"/>
          <w:lang w:val="hr-HR"/>
        </w:rPr>
      </w:pPr>
    </w:p>
    <w:p w:rsidRDefault="00CE60CD" w:rsidP="00CD3448" w:rsidR="001636EA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Do </w:t>
      </w:r>
      <w:r w:rsidR="00452A4D">
        <w:rPr>
          <w:rFonts w:cs="Tahoma" w:hAnsi="Tahoma" w:ascii="Tahoma"/>
          <w:iCs/>
          <w:szCs w:val="22"/>
          <w:lang w:val="hr-HR"/>
        </w:rPr>
        <w:t>6.5</w:t>
      </w:r>
      <w:r>
        <w:rPr>
          <w:rFonts w:cs="Tahoma" w:hAnsi="Tahoma" w:ascii="Tahoma"/>
          <w:iCs/>
          <w:szCs w:val="22"/>
          <w:lang w:val="hr-HR"/>
        </w:rPr>
        <w:t xml:space="preserve">.2017. godine ukupno je zaprimljeno </w:t>
      </w:r>
      <w:r w:rsidR="00452A4D">
        <w:rPr>
          <w:rFonts w:cs="Tahoma" w:hAnsi="Tahoma" w:ascii="Tahoma"/>
          <w:iCs/>
          <w:szCs w:val="22"/>
          <w:lang w:val="hr-HR"/>
        </w:rPr>
        <w:t xml:space="preserve">šest </w:t>
      </w:r>
      <w:r w:rsidR="00CD3448" w:rsidRPr="00CD3448">
        <w:rPr>
          <w:rFonts w:cs="Tahoma" w:hAnsi="Tahoma" w:ascii="Tahoma"/>
          <w:iCs/>
          <w:szCs w:val="22"/>
          <w:lang w:val="hr-HR"/>
        </w:rPr>
        <w:t xml:space="preserve">tražbina </w:t>
      </w:r>
      <w:r w:rsidR="007D6B03">
        <w:rPr>
          <w:rFonts w:cs="Tahoma" w:hAnsi="Tahoma" w:ascii="Tahoma"/>
          <w:iCs/>
          <w:szCs w:val="22"/>
          <w:lang w:val="hr-HR"/>
        </w:rPr>
        <w:t xml:space="preserve">stečajnih </w:t>
      </w:r>
      <w:r w:rsidR="003731A3">
        <w:rPr>
          <w:rFonts w:cs="Tahoma" w:hAnsi="Tahoma" w:ascii="Tahoma"/>
          <w:iCs/>
          <w:szCs w:val="22"/>
          <w:lang w:val="hr-HR"/>
        </w:rPr>
        <w:t>vjerovnika</w:t>
      </w:r>
      <w:r w:rsidR="001636EA" w:rsidRPr="001636EA">
        <w:rPr>
          <w:rFonts w:cs="Tahoma" w:hAnsi="Tahoma" w:ascii="Tahoma"/>
          <w:iCs/>
          <w:szCs w:val="22"/>
          <w:lang w:val="hr-HR"/>
        </w:rPr>
        <w:t xml:space="preserve"> u </w:t>
      </w:r>
      <w:r w:rsidR="00405751">
        <w:rPr>
          <w:rFonts w:cs="Tahoma" w:hAnsi="Tahoma" w:ascii="Tahoma"/>
          <w:iCs/>
          <w:szCs w:val="22"/>
          <w:lang w:val="hr-HR"/>
        </w:rPr>
        <w:t xml:space="preserve">ukupnom </w:t>
      </w:r>
      <w:r w:rsidR="001636EA" w:rsidRPr="001636EA">
        <w:rPr>
          <w:rFonts w:cs="Tahoma" w:hAnsi="Tahoma" w:ascii="Tahoma"/>
          <w:iCs/>
          <w:szCs w:val="22"/>
          <w:lang w:val="hr-HR"/>
        </w:rPr>
        <w:t xml:space="preserve">iznosu </w:t>
      </w:r>
      <w:r w:rsidR="00A17D81">
        <w:rPr>
          <w:rFonts w:cs="Tahoma" w:hAnsi="Tahoma" w:ascii="Tahoma"/>
          <w:iCs/>
          <w:szCs w:val="22"/>
          <w:lang w:val="hr-HR"/>
        </w:rPr>
        <w:t xml:space="preserve">od </w:t>
      </w:r>
      <w:r w:rsidR="00452A4D">
        <w:rPr>
          <w:rFonts w:cs="Tahoma" w:hAnsi="Tahoma" w:ascii="Tahoma"/>
          <w:b/>
          <w:iCs/>
          <w:szCs w:val="22"/>
          <w:lang w:val="hr-HR"/>
        </w:rPr>
        <w:t>681.838,23</w:t>
      </w:r>
      <w:r w:rsidR="001636EA" w:rsidRPr="00A17D81">
        <w:rPr>
          <w:rFonts w:cs="Tahoma" w:hAnsi="Tahoma" w:ascii="Tahoma"/>
          <w:b/>
          <w:iCs/>
          <w:szCs w:val="22"/>
          <w:lang w:val="hr-HR"/>
        </w:rPr>
        <w:t xml:space="preserve"> kn</w:t>
      </w:r>
      <w:r w:rsidR="00A17D81">
        <w:rPr>
          <w:rFonts w:cs="Tahoma" w:hAnsi="Tahoma" w:ascii="Tahoma"/>
          <w:iCs/>
          <w:szCs w:val="22"/>
          <w:lang w:val="hr-HR"/>
        </w:rPr>
        <w:t xml:space="preserve">, </w:t>
      </w:r>
      <w:r>
        <w:rPr>
          <w:rFonts w:cs="Tahoma" w:hAnsi="Tahoma" w:ascii="Tahoma"/>
          <w:iCs/>
          <w:szCs w:val="22"/>
          <w:lang w:val="hr-HR"/>
        </w:rPr>
        <w:t xml:space="preserve">koje su tražbine priznate u cijelosti i u odnosu na red isplate svrstane </w:t>
      </w:r>
      <w:r w:rsidR="00737194">
        <w:rPr>
          <w:rFonts w:cs="Tahoma" w:hAnsi="Tahoma" w:ascii="Tahoma"/>
          <w:iCs/>
          <w:szCs w:val="22"/>
          <w:lang w:val="hr-HR"/>
        </w:rPr>
        <w:t xml:space="preserve">su </w:t>
      </w:r>
      <w:r>
        <w:rPr>
          <w:rFonts w:cs="Tahoma" w:hAnsi="Tahoma" w:ascii="Tahoma"/>
          <w:iCs/>
          <w:szCs w:val="22"/>
          <w:lang w:val="hr-HR"/>
        </w:rPr>
        <w:t>u:</w:t>
      </w:r>
    </w:p>
    <w:p w:rsidRDefault="00CE60CD" w:rsidP="00365E7E" w:rsidR="00CE60CD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tražbine I višeg isplatnog reda u iznosu od </w:t>
      </w:r>
      <w:r w:rsidR="00452A4D">
        <w:rPr>
          <w:rFonts w:cs="Tahoma" w:hAnsi="Tahoma" w:ascii="Tahoma"/>
          <w:iCs/>
          <w:szCs w:val="22"/>
          <w:lang w:val="hr-HR"/>
        </w:rPr>
        <w:t>16.675,00</w:t>
      </w:r>
      <w:r>
        <w:rPr>
          <w:rFonts w:cs="Tahoma" w:hAnsi="Tahoma" w:ascii="Tahoma"/>
          <w:iCs/>
          <w:szCs w:val="22"/>
          <w:lang w:val="hr-HR"/>
        </w:rPr>
        <w:t xml:space="preserve"> kn,</w:t>
      </w:r>
    </w:p>
    <w:p w:rsidRDefault="00CE60CD" w:rsidP="00365E7E" w:rsidR="00CE60CD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tražbine II višeg isplatnog reda u iznosu od </w:t>
      </w:r>
      <w:r w:rsidR="00452A4D">
        <w:rPr>
          <w:rFonts w:cs="Tahoma" w:hAnsi="Tahoma" w:ascii="Tahoma"/>
          <w:iCs/>
          <w:szCs w:val="22"/>
          <w:lang w:val="hr-HR"/>
        </w:rPr>
        <w:t>665.163,23</w:t>
      </w:r>
      <w:r>
        <w:rPr>
          <w:rFonts w:cs="Tahoma" w:hAnsi="Tahoma" w:ascii="Tahoma"/>
          <w:iCs/>
          <w:szCs w:val="22"/>
          <w:lang w:val="hr-HR"/>
        </w:rPr>
        <w:t xml:space="preserve"> kn.</w:t>
      </w:r>
    </w:p>
    <w:p w:rsidRDefault="002F4303" w:rsidP="00365E7E" w:rsidR="002F4303" w:rsidRPr="002F4303">
      <w:pPr>
        <w:numPr>
          <w:ilvl w:val="0"/>
          <w:numId w:val="11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hr-HR"/>
        </w:rPr>
      </w:pPr>
      <w:r w:rsidRPr="002F4303">
        <w:rPr>
          <w:rFonts w:cs="Tahoma" w:hAnsi="Tahoma" w:ascii="Tahoma"/>
          <w:b/>
          <w:iCs/>
          <w:szCs w:val="22"/>
          <w:lang w:val="hr-HR"/>
        </w:rPr>
        <w:lastRenderedPageBreak/>
        <w:t>Utvrđena početna stečajna bilanca na dan 6.3.2017. godine</w:t>
      </w:r>
    </w:p>
    <w:p w:rsidRDefault="002F4303" w:rsidP="001636EA" w:rsidR="002F4303" w:rsidRPr="001636EA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452A4D" w:rsidP="00CE60CD" w:rsidR="00CE60CD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Slijedom </w:t>
      </w:r>
      <w:r w:rsidR="002F4303">
        <w:rPr>
          <w:rFonts w:cs="Tahoma" w:hAnsi="Tahoma" w:ascii="Tahoma"/>
          <w:iCs/>
          <w:szCs w:val="22"/>
          <w:lang w:val="hr-HR"/>
        </w:rPr>
        <w:t>utvrđen</w:t>
      </w:r>
      <w:r w:rsidR="00405751">
        <w:rPr>
          <w:rFonts w:cs="Tahoma" w:hAnsi="Tahoma" w:ascii="Tahoma"/>
          <w:iCs/>
          <w:szCs w:val="22"/>
          <w:lang w:val="hr-HR"/>
        </w:rPr>
        <w:t xml:space="preserve">ih stanja </w:t>
      </w:r>
      <w:r w:rsidR="002F4303">
        <w:rPr>
          <w:rFonts w:cs="Tahoma" w:hAnsi="Tahoma" w:ascii="Tahoma"/>
          <w:iCs/>
          <w:szCs w:val="22"/>
          <w:lang w:val="hr-HR"/>
        </w:rPr>
        <w:t>imovine i to ne</w:t>
      </w:r>
      <w:r w:rsidR="00405751">
        <w:rPr>
          <w:rFonts w:cs="Tahoma" w:hAnsi="Tahoma" w:ascii="Tahoma"/>
          <w:iCs/>
          <w:szCs w:val="22"/>
          <w:lang w:val="hr-HR"/>
        </w:rPr>
        <w:t xml:space="preserve">kretnina navedenih u tabeli 1. i </w:t>
      </w:r>
      <w:r w:rsidR="002F4303">
        <w:rPr>
          <w:rFonts w:cs="Tahoma" w:hAnsi="Tahoma" w:ascii="Tahoma"/>
          <w:iCs/>
          <w:szCs w:val="22"/>
          <w:lang w:val="hr-HR"/>
        </w:rPr>
        <w:t>obv</w:t>
      </w:r>
      <w:r w:rsidR="002F4303" w:rsidRPr="002F4303">
        <w:rPr>
          <w:rFonts w:cs="Tahoma" w:hAnsi="Tahoma" w:ascii="Tahoma"/>
          <w:iCs/>
          <w:szCs w:val="22"/>
          <w:lang w:val="hr-HR"/>
        </w:rPr>
        <w:t>eza temeljem priznatih tražbina stečajnih vjerovnika</w:t>
      </w:r>
      <w:r w:rsidR="002F4303">
        <w:rPr>
          <w:rFonts w:cs="Tahoma" w:hAnsi="Tahoma" w:ascii="Tahoma"/>
          <w:iCs/>
          <w:szCs w:val="22"/>
          <w:lang w:val="hr-HR"/>
        </w:rPr>
        <w:t xml:space="preserve">, izrađena je </w:t>
      </w:r>
      <w:r w:rsidR="00CE60CD" w:rsidRPr="001636EA">
        <w:rPr>
          <w:rFonts w:cs="Tahoma" w:hAnsi="Tahoma" w:ascii="Tahoma"/>
          <w:iCs/>
          <w:szCs w:val="22"/>
          <w:lang w:val="hr-HR"/>
        </w:rPr>
        <w:t xml:space="preserve">sukladno članku </w:t>
      </w:r>
      <w:r w:rsidR="00B746AF">
        <w:rPr>
          <w:rFonts w:cs="Tahoma" w:hAnsi="Tahoma" w:ascii="Tahoma"/>
          <w:iCs/>
          <w:szCs w:val="22"/>
          <w:lang w:val="hr-HR"/>
        </w:rPr>
        <w:t>223</w:t>
      </w:r>
      <w:r w:rsidR="00CE60CD" w:rsidRPr="001636EA">
        <w:rPr>
          <w:rFonts w:cs="Tahoma" w:hAnsi="Tahoma" w:ascii="Tahoma"/>
          <w:iCs/>
          <w:szCs w:val="22"/>
          <w:lang w:val="hr-HR"/>
        </w:rPr>
        <w:t xml:space="preserve">. Stečajnog zakona početna stečajna bilanca sa stanjem imovine u iznosu od </w:t>
      </w:r>
      <w:r>
        <w:rPr>
          <w:rFonts w:cs="Tahoma" w:hAnsi="Tahoma" w:ascii="Tahoma"/>
          <w:b/>
          <w:iCs/>
          <w:szCs w:val="22"/>
          <w:lang w:val="hr-HR"/>
        </w:rPr>
        <w:t>389.000,00</w:t>
      </w:r>
      <w:r w:rsidR="00CE60CD" w:rsidRPr="00A17D81">
        <w:rPr>
          <w:rFonts w:cs="Tahoma" w:hAnsi="Tahoma" w:ascii="Tahoma"/>
          <w:b/>
          <w:iCs/>
          <w:szCs w:val="22"/>
          <w:lang w:val="hr-HR"/>
        </w:rPr>
        <w:t xml:space="preserve"> kn</w:t>
      </w:r>
      <w:r w:rsidR="00CE60CD" w:rsidRPr="001636EA">
        <w:rPr>
          <w:rFonts w:cs="Tahoma" w:hAnsi="Tahoma" w:ascii="Tahoma"/>
          <w:iCs/>
          <w:szCs w:val="22"/>
          <w:lang w:val="hr-HR"/>
        </w:rPr>
        <w:t xml:space="preserve"> i stanjem obveza </w:t>
      </w:r>
      <w:r>
        <w:rPr>
          <w:rFonts w:cs="Tahoma" w:hAnsi="Tahoma" w:ascii="Tahoma"/>
          <w:iCs/>
          <w:szCs w:val="22"/>
          <w:lang w:val="hr-HR"/>
        </w:rPr>
        <w:t xml:space="preserve">u iznosu od </w:t>
      </w:r>
      <w:r>
        <w:rPr>
          <w:rFonts w:cs="Tahoma" w:hAnsi="Tahoma" w:ascii="Tahoma"/>
          <w:b/>
          <w:iCs/>
          <w:szCs w:val="22"/>
          <w:lang w:val="hr-HR"/>
        </w:rPr>
        <w:t>681.838,23</w:t>
      </w:r>
      <w:r w:rsidR="00CE60CD" w:rsidRPr="00A17D81">
        <w:rPr>
          <w:rFonts w:cs="Tahoma" w:hAnsi="Tahoma" w:ascii="Tahoma"/>
          <w:b/>
          <w:iCs/>
          <w:szCs w:val="22"/>
          <w:lang w:val="hr-HR"/>
        </w:rPr>
        <w:t xml:space="preserve"> kn</w:t>
      </w:r>
      <w:r w:rsidR="00CE60CD">
        <w:rPr>
          <w:rFonts w:cs="Tahoma" w:hAnsi="Tahoma" w:ascii="Tahoma"/>
          <w:iCs/>
          <w:szCs w:val="22"/>
          <w:lang w:val="hr-HR"/>
        </w:rPr>
        <w:t xml:space="preserve">, kako slijedi u tabeli </w:t>
      </w:r>
      <w:r>
        <w:rPr>
          <w:rFonts w:cs="Tahoma" w:hAnsi="Tahoma" w:ascii="Tahoma"/>
          <w:iCs/>
          <w:szCs w:val="22"/>
          <w:lang w:val="hr-HR"/>
        </w:rPr>
        <w:t>2</w:t>
      </w:r>
      <w:r w:rsidR="00CE60CD">
        <w:rPr>
          <w:rFonts w:cs="Tahoma" w:hAnsi="Tahoma" w:ascii="Tahoma"/>
          <w:iCs/>
          <w:szCs w:val="22"/>
          <w:lang w:val="hr-HR"/>
        </w:rPr>
        <w:t>.</w:t>
      </w:r>
    </w:p>
    <w:p w:rsidRDefault="00CE60CD" w:rsidP="00CE60CD" w:rsidR="00CE60CD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A17D81" w:rsidP="001636EA" w:rsidR="001636EA" w:rsidRPr="00A17D81">
      <w:pPr>
        <w:spacing w:lineRule="auto" w:line="288"/>
        <w:jc w:val="both"/>
        <w:rPr>
          <w:rFonts w:cs="Tahoma" w:hAnsi="Tahoma" w:ascii="Tahoma"/>
          <w:b/>
          <w:iCs/>
          <w:szCs w:val="22"/>
          <w:lang w:val="hr-HR"/>
        </w:rPr>
      </w:pPr>
      <w:r>
        <w:rPr>
          <w:rFonts w:cs="Tahoma" w:hAnsi="Tahoma" w:ascii="Tahoma"/>
          <w:b/>
          <w:iCs/>
          <w:szCs w:val="22"/>
          <w:lang w:val="hr-HR"/>
        </w:rPr>
        <w:t xml:space="preserve">Tabela </w:t>
      </w:r>
      <w:r w:rsidR="00452A4D">
        <w:rPr>
          <w:rFonts w:cs="Tahoma" w:hAnsi="Tahoma" w:ascii="Tahoma"/>
          <w:b/>
          <w:iCs/>
          <w:szCs w:val="22"/>
          <w:lang w:val="hr-HR"/>
        </w:rPr>
        <w:t>2</w:t>
      </w:r>
      <w:r>
        <w:rPr>
          <w:rFonts w:cs="Tahoma" w:hAnsi="Tahoma" w:ascii="Tahoma"/>
          <w:b/>
          <w:iCs/>
          <w:szCs w:val="22"/>
          <w:lang w:val="hr-HR"/>
        </w:rPr>
        <w:t>.</w:t>
      </w:r>
    </w:p>
    <w:tbl>
      <w:tblPr>
        <w:tblW w:type="dxa" w:w="903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5275"/>
        <w:gridCol w:w="3197"/>
      </w:tblGrid>
      <w:tr w:rsidTr="0004619D" w:rsidR="001636EA" w:rsidRPr="00CE60CD">
        <w:trPr>
          <w:trHeight w:val="817"/>
          <w:jc w:val="center"/>
        </w:trPr>
        <w:tc>
          <w:tcPr>
            <w:tcW w:type="dxa" w:w="567"/>
            <w:shd w:fill="D9D9D9" w:color="auto" w:val="clear"/>
          </w:tcPr>
          <w:p w:rsidRDefault="001636EA" w:rsidP="0004619D" w:rsidR="001636EA" w:rsidRPr="00CE60CD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>R.</w:t>
            </w:r>
          </w:p>
          <w:p w:rsidRDefault="001636EA" w:rsidP="0004619D" w:rsidR="001636EA" w:rsidRPr="00CE60CD">
            <w:pPr>
              <w:spacing w:lineRule="auto" w:line="288"/>
              <w:jc w:val="center"/>
              <w:rPr>
                <w:rFonts w:cs="Tahoma" w:hAnsi="Tahoma" w:ascii="Tahoma"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>br.</w:t>
            </w:r>
          </w:p>
        </w:tc>
        <w:tc>
          <w:tcPr>
            <w:tcW w:type="dxa" w:w="5275"/>
            <w:shd w:fill="D9D9D9" w:color="auto" w:val="clear"/>
          </w:tcPr>
          <w:p w:rsidRDefault="001636EA" w:rsidP="0004619D" w:rsidR="001636EA" w:rsidRPr="00CE60CD">
            <w:pPr>
              <w:spacing w:lineRule="auto" w:line="288"/>
              <w:jc w:val="center"/>
              <w:rPr>
                <w:rFonts w:cs="Tahoma" w:hAnsi="Tahoma" w:ascii="Tahoma"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>Opis</w:t>
            </w:r>
          </w:p>
        </w:tc>
        <w:tc>
          <w:tcPr>
            <w:tcW w:type="dxa" w:w="3197"/>
            <w:shd w:fill="D9D9D9" w:color="auto" w:val="clear"/>
          </w:tcPr>
          <w:p w:rsidRDefault="001636EA" w:rsidP="00452A4D" w:rsidR="001636EA" w:rsidRPr="00CE60CD">
            <w:pPr>
              <w:spacing w:lineRule="auto" w:line="288"/>
              <w:jc w:val="center"/>
              <w:rPr>
                <w:rFonts w:cs="Tahoma" w:hAnsi="Tahoma" w:ascii="Tahoma"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 xml:space="preserve">Početna stečajna bilanca </w:t>
            </w:r>
            <w:r w:rsidR="00452A4D">
              <w:rPr>
                <w:rFonts w:cs="Tahoma" w:hAnsi="Tahoma" w:ascii="Tahoma"/>
                <w:b/>
                <w:iCs/>
                <w:sz w:val="20"/>
                <w:lang w:val="hr-HR"/>
              </w:rPr>
              <w:t>6.3.2017</w:t>
            </w: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>. godine</w:t>
            </w:r>
          </w:p>
        </w:tc>
      </w:tr>
      <w:tr w:rsidTr="0004619D" w:rsidR="001636EA" w:rsidRPr="00CE60CD">
        <w:trPr>
          <w:trHeight w:val="386"/>
          <w:jc w:val="center"/>
        </w:trPr>
        <w:tc>
          <w:tcPr>
            <w:tcW w:type="dxa" w:w="567"/>
            <w:shd w:fill="auto" w:color="auto" w:val="clear"/>
          </w:tcPr>
          <w:p w:rsidRDefault="001636EA" w:rsidP="0004619D" w:rsidR="001636EA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iCs/>
                <w:sz w:val="20"/>
                <w:lang w:val="hr-HR"/>
              </w:rPr>
              <w:t>1.</w:t>
            </w:r>
          </w:p>
        </w:tc>
        <w:tc>
          <w:tcPr>
            <w:tcW w:type="dxa" w:w="5275"/>
            <w:shd w:fill="auto" w:color="auto" w:val="clear"/>
          </w:tcPr>
          <w:p w:rsidRDefault="00B746AF" w:rsidP="00452A4D" w:rsidR="001636EA" w:rsidRPr="00CE60C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lang w:val="hr-HR"/>
              </w:rPr>
            </w:pPr>
            <w:r>
              <w:rPr>
                <w:rFonts w:cs="Tahoma" w:hAnsi="Tahoma" w:ascii="Tahoma"/>
                <w:iCs/>
                <w:sz w:val="20"/>
                <w:lang w:val="hr-HR"/>
              </w:rPr>
              <w:t>Nekretnine</w:t>
            </w:r>
            <w:r w:rsidR="00CE60CD" w:rsidRPr="00CE60CD">
              <w:rPr>
                <w:rFonts w:cs="Tahoma" w:hAnsi="Tahoma" w:ascii="Tahoma"/>
                <w:iCs/>
                <w:sz w:val="20"/>
                <w:lang w:val="hr-HR"/>
              </w:rPr>
              <w:t xml:space="preserve"> </w:t>
            </w:r>
          </w:p>
        </w:tc>
        <w:tc>
          <w:tcPr>
            <w:tcW w:type="dxa" w:w="3197"/>
            <w:shd w:fill="auto" w:color="auto" w:val="clear"/>
          </w:tcPr>
          <w:p w:rsidRDefault="00B746AF" w:rsidP="0004619D" w:rsidR="001636EA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lang w:val="hr-HR"/>
              </w:rPr>
            </w:pPr>
            <w:r>
              <w:rPr>
                <w:rFonts w:cs="Tahoma" w:hAnsi="Tahoma" w:ascii="Tahoma"/>
                <w:iCs/>
                <w:sz w:val="20"/>
                <w:lang w:val="hr-HR"/>
              </w:rPr>
              <w:t>389.000,00</w:t>
            </w:r>
          </w:p>
        </w:tc>
      </w:tr>
      <w:tr w:rsidTr="0004619D" w:rsidR="001636EA" w:rsidRPr="00CE60CD">
        <w:trPr>
          <w:trHeight w:val="386"/>
          <w:jc w:val="center"/>
        </w:trPr>
        <w:tc>
          <w:tcPr>
            <w:tcW w:type="dxa" w:w="567"/>
            <w:shd w:fill="auto" w:color="auto" w:val="clear"/>
          </w:tcPr>
          <w:p w:rsidRDefault="001636EA" w:rsidP="0004619D" w:rsidR="001636EA" w:rsidRPr="00CE60CD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>A)</w:t>
            </w:r>
          </w:p>
        </w:tc>
        <w:tc>
          <w:tcPr>
            <w:tcW w:type="dxa" w:w="5275"/>
            <w:shd w:fill="auto" w:color="auto" w:val="clear"/>
          </w:tcPr>
          <w:p w:rsidRDefault="0021631D" w:rsidP="0004619D" w:rsidR="001636EA" w:rsidRPr="00CE60CD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lang w:val="hr-HR"/>
              </w:rPr>
            </w:pPr>
            <w:r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 xml:space="preserve">Imovina </w:t>
            </w:r>
            <w:r w:rsidR="001636EA" w:rsidRPr="00CE60CD">
              <w:rPr>
                <w:rFonts w:cs="Tahoma" w:hAnsi="Tahoma" w:ascii="Tahoma"/>
                <w:b/>
                <w:iCs/>
                <w:sz w:val="20"/>
                <w:lang w:val="hr-HR"/>
              </w:rPr>
              <w:t>(r.br. 1)</w:t>
            </w:r>
          </w:p>
        </w:tc>
        <w:tc>
          <w:tcPr>
            <w:tcW w:type="dxa" w:w="3197"/>
            <w:shd w:fill="auto" w:color="auto" w:val="clear"/>
          </w:tcPr>
          <w:p w:rsidRDefault="00452A4D" w:rsidP="0004619D" w:rsidR="001636EA" w:rsidRPr="00CE60CD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lang w:val="hr-HR"/>
              </w:rPr>
            </w:pPr>
            <w:r>
              <w:rPr>
                <w:rFonts w:cs="Tahoma" w:hAnsi="Tahoma" w:ascii="Tahoma"/>
                <w:b/>
                <w:iCs/>
                <w:sz w:val="20"/>
                <w:lang w:val="hr-HR"/>
              </w:rPr>
              <w:t>389.000,00</w:t>
            </w:r>
          </w:p>
        </w:tc>
      </w:tr>
      <w:tr w:rsidTr="0004619D" w:rsidR="00452A4D" w:rsidRPr="00CE60CD">
        <w:trPr>
          <w:trHeight w:val="361"/>
          <w:jc w:val="center"/>
        </w:trPr>
        <w:tc>
          <w:tcPr>
            <w:tcW w:type="dxa" w:w="567"/>
            <w:shd w:fill="auto" w:color="auto" w:val="clear"/>
          </w:tcPr>
          <w:p w:rsidRDefault="00452A4D" w:rsidP="00365E7E" w:rsidR="00452A4D" w:rsidRPr="00452A4D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</w:t>
            </w:r>
            <w:r w:rsidRPr="00452A4D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5275"/>
            <w:shd w:fill="auto" w:color="auto" w:val="clear"/>
          </w:tcPr>
          <w:p w:rsidRDefault="00452A4D" w:rsidP="00365E7E" w:rsidR="00452A4D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Obveze za pozajmice</w:t>
            </w:r>
          </w:p>
        </w:tc>
        <w:tc>
          <w:tcPr>
            <w:tcW w:type="dxa" w:w="3197"/>
            <w:shd w:fill="auto" w:color="auto" w:val="clear"/>
          </w:tcPr>
          <w:p w:rsidRDefault="00452A4D" w:rsidP="00365E7E" w:rsidR="00452A4D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553.052,88</w:t>
            </w:r>
          </w:p>
        </w:tc>
      </w:tr>
      <w:tr w:rsidTr="0004619D" w:rsidR="00452A4D" w:rsidRPr="00CE60CD">
        <w:trPr>
          <w:trHeight w:val="362"/>
          <w:jc w:val="center"/>
        </w:trPr>
        <w:tc>
          <w:tcPr>
            <w:tcW w:type="dxa" w:w="567"/>
            <w:shd w:fill="auto" w:color="auto" w:val="clear"/>
          </w:tcPr>
          <w:p w:rsidRDefault="00452A4D" w:rsidP="00365E7E" w:rsidR="00452A4D" w:rsidRPr="00452A4D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</w:t>
            </w:r>
            <w:r w:rsidRPr="00452A4D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5275"/>
            <w:shd w:fill="auto" w:color="auto" w:val="clear"/>
          </w:tcPr>
          <w:p w:rsidRDefault="00452A4D" w:rsidP="00365E7E" w:rsidR="00452A4D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Obveze prema dobavljačima</w:t>
            </w:r>
          </w:p>
        </w:tc>
        <w:tc>
          <w:tcPr>
            <w:tcW w:type="dxa" w:w="3197"/>
            <w:shd w:fill="auto" w:color="auto" w:val="clear"/>
          </w:tcPr>
          <w:p w:rsidRDefault="00452A4D" w:rsidP="00365E7E" w:rsidR="00452A4D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92.240,37</w:t>
            </w:r>
          </w:p>
        </w:tc>
      </w:tr>
      <w:tr w:rsidTr="0004619D" w:rsidR="00452A4D" w:rsidRPr="00CE60CD">
        <w:trPr>
          <w:trHeight w:val="362"/>
          <w:jc w:val="center"/>
        </w:trPr>
        <w:tc>
          <w:tcPr>
            <w:tcW w:type="dxa" w:w="567"/>
            <w:shd w:fill="auto" w:color="auto" w:val="clear"/>
          </w:tcPr>
          <w:p w:rsidRDefault="00452A4D" w:rsidP="00365E7E" w:rsidR="00452A4D" w:rsidRPr="00452A4D">
            <w:pPr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</w:t>
            </w:r>
            <w:r w:rsidRPr="00452A4D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5275"/>
            <w:shd w:fill="auto" w:color="auto" w:val="clear"/>
          </w:tcPr>
          <w:p w:rsidRDefault="00452A4D" w:rsidP="00365E7E" w:rsidR="00452A4D" w:rsidRPr="00452A4D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Obveze za poreze i doprinose</w:t>
            </w:r>
          </w:p>
        </w:tc>
        <w:tc>
          <w:tcPr>
            <w:tcW w:type="dxa" w:w="3197"/>
            <w:shd w:fill="auto" w:color="auto" w:val="clear"/>
          </w:tcPr>
          <w:p w:rsidRDefault="00452A4D" w:rsidP="00365E7E" w:rsidR="00452A4D" w:rsidRPr="00452A4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52A4D">
              <w:rPr>
                <w:rFonts w:cs="Tahoma" w:hAnsi="Tahoma" w:ascii="Tahoma"/>
                <w:sz w:val="20"/>
              </w:rPr>
              <w:t>36.544,98</w:t>
            </w:r>
          </w:p>
        </w:tc>
      </w:tr>
      <w:tr w:rsidTr="0004619D" w:rsidR="0021631D" w:rsidRPr="00CE60CD">
        <w:trPr>
          <w:trHeight w:val="398"/>
          <w:jc w:val="center"/>
        </w:trPr>
        <w:tc>
          <w:tcPr>
            <w:tcW w:type="dxa" w:w="567"/>
            <w:shd w:fill="auto" w:color="auto" w:val="clear"/>
          </w:tcPr>
          <w:p w:rsidRDefault="0021631D" w:rsidP="0004619D" w:rsidR="0021631D" w:rsidRPr="00CE60CD">
            <w:pPr>
              <w:jc w:val="right"/>
              <w:rPr>
                <w:rFonts w:cs="Tahoma" w:hAnsi="Tahoma" w:ascii="Tahoma"/>
                <w:b/>
                <w:sz w:val="20"/>
              </w:rPr>
            </w:pPr>
            <w:r w:rsidRPr="00CE60CD">
              <w:rPr>
                <w:rFonts w:cs="Tahoma" w:hAnsi="Tahoma" w:ascii="Tahoma"/>
                <w:b/>
                <w:sz w:val="20"/>
              </w:rPr>
              <w:t>B)</w:t>
            </w:r>
          </w:p>
        </w:tc>
        <w:tc>
          <w:tcPr>
            <w:tcW w:type="dxa" w:w="5275"/>
            <w:shd w:fill="auto" w:color="auto" w:val="clear"/>
          </w:tcPr>
          <w:p w:rsidRDefault="0021631D" w:rsidP="0021631D" w:rsidR="0021631D" w:rsidRPr="00CE60CD">
            <w:pPr>
              <w:rPr>
                <w:rFonts w:cs="Tahoma" w:hAnsi="Tahoma" w:ascii="Tahoma"/>
                <w:b/>
                <w:sz w:val="20"/>
              </w:rPr>
            </w:pPr>
            <w:r w:rsidRPr="00CE60CD">
              <w:rPr>
                <w:rFonts w:cs="Tahoma" w:hAnsi="Tahoma" w:ascii="Tahoma"/>
                <w:b/>
                <w:sz w:val="20"/>
              </w:rPr>
              <w:t>Obveze (r.br. 2+3+4)</w:t>
            </w:r>
          </w:p>
        </w:tc>
        <w:tc>
          <w:tcPr>
            <w:tcW w:type="dxa" w:w="3197"/>
            <w:shd w:fill="auto" w:color="auto" w:val="clear"/>
          </w:tcPr>
          <w:p w:rsidRDefault="00452A4D" w:rsidP="0004619D" w:rsidR="0021631D" w:rsidRPr="00CE60CD">
            <w:pPr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681.838,23</w:t>
            </w:r>
          </w:p>
        </w:tc>
      </w:tr>
    </w:tbl>
    <w:p w:rsidRDefault="00B746AF" w:rsidP="000E2E7F" w:rsidR="00B746A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452A4D" w:rsidP="000E2E7F" w:rsidR="00452A4D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0E2E7F" w:rsidP="000E2E7F" w:rsidR="00E325D6" w:rsidRPr="000E2E7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>I</w:t>
      </w:r>
      <w:r>
        <w:rPr>
          <w:rFonts w:cs="Tahoma" w:hAnsi="Tahoma" w:ascii="Tahoma"/>
          <w:b/>
          <w:szCs w:val="22"/>
          <w:lang w:val="pl-PL"/>
        </w:rPr>
        <w:t>II</w:t>
      </w:r>
      <w:r w:rsidRPr="000E2E7F">
        <w:rPr>
          <w:rFonts w:cs="Tahoma" w:hAnsi="Tahoma" w:ascii="Tahoma"/>
          <w:b/>
          <w:szCs w:val="22"/>
          <w:lang w:val="pl-PL"/>
        </w:rPr>
        <w:t>.  Prijedlozi stečajnog upravitelja</w:t>
      </w: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0E2E7F">
        <w:rPr>
          <w:rFonts w:cs="Tahoma" w:hAnsi="Tahoma" w:ascii="Tahoma"/>
          <w:szCs w:val="22"/>
          <w:lang w:val="hr-HR"/>
        </w:rPr>
        <w:t>Stečajni upravitelj predlaže da stečajni vjerov</w:t>
      </w:r>
      <w:r w:rsidR="00380C08" w:rsidRPr="000E2E7F">
        <w:rPr>
          <w:rFonts w:cs="Tahoma" w:hAnsi="Tahoma" w:ascii="Tahoma"/>
          <w:szCs w:val="22"/>
          <w:lang w:val="hr-HR"/>
        </w:rPr>
        <w:t>ni</w:t>
      </w:r>
      <w:r w:rsidR="00CE60CD">
        <w:rPr>
          <w:rFonts w:cs="Tahoma" w:hAnsi="Tahoma" w:ascii="Tahoma"/>
          <w:szCs w:val="22"/>
          <w:lang w:val="hr-HR"/>
        </w:rPr>
        <w:t>ci</w:t>
      </w:r>
      <w:r w:rsidR="00380C08" w:rsidRPr="000E2E7F">
        <w:rPr>
          <w:rFonts w:cs="Tahoma" w:hAnsi="Tahoma" w:ascii="Tahoma"/>
          <w:szCs w:val="22"/>
          <w:lang w:val="hr-HR"/>
        </w:rPr>
        <w:t xml:space="preserve"> </w:t>
      </w:r>
      <w:r w:rsidRPr="000E2E7F">
        <w:rPr>
          <w:rFonts w:cs="Tahoma" w:hAnsi="Tahoma" w:ascii="Tahoma"/>
          <w:szCs w:val="22"/>
          <w:lang w:val="hr-HR"/>
        </w:rPr>
        <w:t>na izvještajnom ročištu usvoj</w:t>
      </w:r>
      <w:r w:rsidR="00405751">
        <w:rPr>
          <w:rFonts w:cs="Tahoma" w:hAnsi="Tahoma" w:ascii="Tahoma"/>
          <w:szCs w:val="22"/>
          <w:lang w:val="hr-HR"/>
        </w:rPr>
        <w:t>e</w:t>
      </w:r>
      <w:r w:rsidRPr="000E2E7F">
        <w:rPr>
          <w:rFonts w:cs="Tahoma" w:hAnsi="Tahoma" w:ascii="Tahoma"/>
          <w:szCs w:val="22"/>
          <w:lang w:val="hr-HR"/>
        </w:rPr>
        <w:t xml:space="preserve"> slijedeće zaključke:</w:t>
      </w:r>
    </w:p>
    <w:p w:rsidRDefault="00E325D6" w:rsidP="00365E7E" w:rsidR="00E325D6">
      <w:pPr>
        <w:numPr>
          <w:ilvl w:val="0"/>
          <w:numId w:val="12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0E2E7F">
        <w:rPr>
          <w:rFonts w:cs="Tahoma" w:hAnsi="Tahoma" w:ascii="Tahoma"/>
          <w:szCs w:val="22"/>
          <w:lang w:val="hr-HR"/>
        </w:rPr>
        <w:t>Prihvaća se</w:t>
      </w:r>
      <w:r w:rsidR="00CE60CD">
        <w:rPr>
          <w:rFonts w:cs="Tahoma" w:hAnsi="Tahoma" w:ascii="Tahoma"/>
          <w:szCs w:val="22"/>
          <w:lang w:val="hr-HR"/>
        </w:rPr>
        <w:t xml:space="preserve"> ovo</w:t>
      </w:r>
      <w:r w:rsidRPr="000E2E7F">
        <w:rPr>
          <w:rFonts w:cs="Tahoma" w:hAnsi="Tahoma" w:ascii="Tahoma"/>
          <w:szCs w:val="22"/>
          <w:lang w:val="hr-HR"/>
        </w:rPr>
        <w:t xml:space="preserve"> izvješće stečajnog upravitelja </w:t>
      </w:r>
      <w:r w:rsidR="00737194">
        <w:rPr>
          <w:rFonts w:cs="Tahoma" w:hAnsi="Tahoma" w:ascii="Tahoma"/>
          <w:szCs w:val="22"/>
          <w:lang w:val="hr-HR"/>
        </w:rPr>
        <w:t xml:space="preserve">o dosad poduzetim radnjama, </w:t>
      </w:r>
      <w:r w:rsidR="002D5847">
        <w:rPr>
          <w:rFonts w:cs="Tahoma" w:hAnsi="Tahoma" w:ascii="Tahoma"/>
          <w:szCs w:val="22"/>
          <w:lang w:val="hr-HR"/>
        </w:rPr>
        <w:t>tijeku stečajnog postupka i stanju stečajne mase,</w:t>
      </w:r>
    </w:p>
    <w:p w:rsidRDefault="002F4303" w:rsidP="00365E7E" w:rsidR="009117E4" w:rsidRPr="000E2E7F">
      <w:pPr>
        <w:numPr>
          <w:ilvl w:val="0"/>
          <w:numId w:val="12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Donošenje odluke o </w:t>
      </w:r>
      <w:r w:rsidR="009117E4">
        <w:rPr>
          <w:rFonts w:cs="Tahoma" w:hAnsi="Tahoma" w:ascii="Tahoma"/>
          <w:szCs w:val="22"/>
          <w:lang w:val="hr-HR"/>
        </w:rPr>
        <w:t>prodaji nekretnina po procijenjenim vrijednostima.</w:t>
      </w:r>
    </w:p>
    <w:p w:rsidRDefault="005A0992" w:rsidP="000E2E7F" w:rsidR="005A0992" w:rsidRPr="000E2E7F">
      <w:pPr>
        <w:spacing w:lineRule="auto" w:line="288"/>
        <w:jc w:val="right"/>
        <w:rPr>
          <w:rFonts w:cs="Tahoma" w:hAnsi="Tahoma" w:ascii="Tahoma"/>
          <w:szCs w:val="22"/>
          <w:lang w:val="hr-HR"/>
        </w:rPr>
      </w:pPr>
    </w:p>
    <w:p w:rsidRDefault="005A0992" w:rsidP="00CE60CD" w:rsidR="005A0992">
      <w:pPr>
        <w:spacing w:lineRule="auto" w:line="288"/>
        <w:ind w:firstLine="720" w:left="3600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        Za TD </w:t>
      </w:r>
      <w:r w:rsidR="00452A4D">
        <w:rPr>
          <w:rFonts w:cs="Tahoma" w:hAnsi="Tahoma" w:ascii="Tahoma"/>
          <w:szCs w:val="22"/>
          <w:lang w:val="hr-HR"/>
        </w:rPr>
        <w:t>TEKSTURA</w:t>
      </w:r>
      <w:r>
        <w:rPr>
          <w:rFonts w:cs="Tahoma" w:hAnsi="Tahoma" w:ascii="Tahoma"/>
          <w:szCs w:val="22"/>
          <w:lang w:val="hr-HR"/>
        </w:rPr>
        <w:t xml:space="preserve"> d.o.o. u stečaju</w:t>
      </w:r>
    </w:p>
    <w:p w:rsidRDefault="002F19FD" w:rsidP="00CE60CD" w:rsidR="00D06045" w:rsidRPr="000E2E7F">
      <w:pPr>
        <w:spacing w:lineRule="auto" w:line="288"/>
        <w:ind w:firstLine="720" w:left="3600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        </w:t>
      </w:r>
      <w:r w:rsidR="00D06045" w:rsidRPr="000E2E7F">
        <w:rPr>
          <w:rFonts w:cs="Tahoma" w:hAnsi="Tahoma" w:ascii="Tahoma"/>
          <w:szCs w:val="22"/>
          <w:lang w:val="hr-HR"/>
        </w:rPr>
        <w:t xml:space="preserve">Stečajni upravitelj </w:t>
      </w:r>
      <w:r w:rsidR="000E2E7F">
        <w:rPr>
          <w:rFonts w:cs="Tahoma" w:hAnsi="Tahoma" w:ascii="Tahoma"/>
          <w:szCs w:val="22"/>
          <w:lang w:val="hr-HR"/>
        </w:rPr>
        <w:t>Stanko Makar</w:t>
      </w:r>
      <w:r w:rsidR="00D06045" w:rsidRPr="000E2E7F">
        <w:rPr>
          <w:rFonts w:cs="Tahoma" w:hAnsi="Tahoma" w:ascii="Tahoma"/>
          <w:szCs w:val="22"/>
          <w:lang w:val="hr-HR"/>
        </w:rPr>
        <w:t xml:space="preserve"> </w:t>
      </w:r>
    </w:p>
    <w:p w:rsidRDefault="00235638" w:rsidP="000E2E7F" w:rsidR="00235638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5A0992" w:rsidP="000E2E7F" w:rsidR="005A0992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Prilozi:</w:t>
      </w:r>
    </w:p>
    <w:p w:rsidRDefault="005A0992" w:rsidP="00365E7E" w:rsidR="005A0992" w:rsidRPr="005A0992">
      <w:pPr>
        <w:numPr>
          <w:ilvl w:val="0"/>
          <w:numId w:val="4"/>
        </w:numPr>
        <w:spacing w:lineRule="auto" w:line="288"/>
        <w:rPr>
          <w:rFonts w:cs="Tahoma" w:hAnsi="Tahoma" w:ascii="Tahoma"/>
          <w:szCs w:val="22"/>
          <w:lang w:val="hr-HR"/>
        </w:rPr>
      </w:pPr>
      <w:r w:rsidRPr="005A0992">
        <w:rPr>
          <w:rFonts w:cs="Tahoma" w:hAnsi="Tahoma" w:ascii="Tahoma"/>
          <w:szCs w:val="22"/>
          <w:lang w:val="hr-HR"/>
        </w:rPr>
        <w:t>P</w:t>
      </w:r>
      <w:r w:rsidR="00E2395E" w:rsidRPr="005A0992">
        <w:rPr>
          <w:rFonts w:cs="Tahoma" w:hAnsi="Tahoma" w:ascii="Tahoma"/>
          <w:szCs w:val="22"/>
          <w:lang w:val="hr-HR"/>
        </w:rPr>
        <w:t>regled imovine i obveza</w:t>
      </w:r>
      <w:r w:rsidRPr="005A0992">
        <w:rPr>
          <w:rFonts w:cs="Tahoma" w:hAnsi="Tahoma" w:ascii="Tahoma"/>
          <w:szCs w:val="22"/>
          <w:lang w:val="hr-HR"/>
        </w:rPr>
        <w:t xml:space="preserve"> ( čl.</w:t>
      </w:r>
      <w:r w:rsidR="002F4303">
        <w:rPr>
          <w:rFonts w:cs="Tahoma" w:hAnsi="Tahoma" w:ascii="Tahoma"/>
          <w:szCs w:val="22"/>
          <w:lang w:val="hr-HR"/>
        </w:rPr>
        <w:t xml:space="preserve"> 221</w:t>
      </w:r>
      <w:r w:rsidRPr="005A0992">
        <w:rPr>
          <w:rFonts w:cs="Tahoma" w:hAnsi="Tahoma" w:ascii="Tahoma"/>
          <w:szCs w:val="22"/>
          <w:lang w:val="hr-HR"/>
        </w:rPr>
        <w:t>. SZ )</w:t>
      </w:r>
      <w:r w:rsidR="002F4303">
        <w:rPr>
          <w:rFonts w:cs="Tahoma" w:hAnsi="Tahoma" w:ascii="Tahoma"/>
          <w:szCs w:val="22"/>
          <w:lang w:val="hr-HR"/>
        </w:rPr>
        <w:t>,</w:t>
      </w:r>
    </w:p>
    <w:p w:rsidRDefault="00E2395E" w:rsidP="00365E7E" w:rsidR="005A0992" w:rsidRPr="005A0992">
      <w:pPr>
        <w:numPr>
          <w:ilvl w:val="0"/>
          <w:numId w:val="4"/>
        </w:numPr>
        <w:spacing w:lineRule="auto" w:line="288"/>
        <w:rPr>
          <w:rFonts w:cs="Tahoma" w:hAnsi="Tahoma" w:ascii="Tahoma"/>
          <w:szCs w:val="22"/>
          <w:lang w:val="hr-HR"/>
        </w:rPr>
      </w:pPr>
      <w:r w:rsidRPr="00E2395E">
        <w:rPr>
          <w:rFonts w:cs="Tahoma" w:hAnsi="Tahoma" w:ascii="Tahoma"/>
          <w:szCs w:val="22"/>
          <w:lang w:val="hr-HR"/>
        </w:rPr>
        <w:t xml:space="preserve">Popis predmeta stečajne mase i popis vjerovnika </w:t>
      </w:r>
      <w:r>
        <w:rPr>
          <w:rFonts w:cs="Tahoma" w:hAnsi="Tahoma" w:ascii="Tahoma"/>
          <w:szCs w:val="22"/>
          <w:lang w:val="hr-HR"/>
        </w:rPr>
        <w:t>(</w:t>
      </w:r>
      <w:r w:rsidR="005A0992" w:rsidRPr="005A0992">
        <w:rPr>
          <w:rFonts w:cs="Tahoma" w:hAnsi="Tahoma" w:ascii="Tahoma"/>
          <w:szCs w:val="22"/>
          <w:lang w:val="hr-HR"/>
        </w:rPr>
        <w:t xml:space="preserve">čl. </w:t>
      </w:r>
      <w:r w:rsidR="002F4303">
        <w:rPr>
          <w:rFonts w:cs="Tahoma" w:hAnsi="Tahoma" w:ascii="Tahoma"/>
          <w:szCs w:val="22"/>
          <w:lang w:val="hr-HR"/>
        </w:rPr>
        <w:t>223</w:t>
      </w:r>
      <w:r w:rsidR="005A0992" w:rsidRPr="005A0992">
        <w:rPr>
          <w:rFonts w:cs="Tahoma" w:hAnsi="Tahoma" w:ascii="Tahoma"/>
          <w:szCs w:val="22"/>
          <w:lang w:val="hr-HR"/>
        </w:rPr>
        <w:t>. SZ)</w:t>
      </w:r>
      <w:r w:rsidR="002F4303">
        <w:rPr>
          <w:rFonts w:cs="Tahoma" w:hAnsi="Tahoma" w:ascii="Tahoma"/>
          <w:szCs w:val="22"/>
          <w:lang w:val="hr-HR"/>
        </w:rPr>
        <w:t>,</w:t>
      </w:r>
    </w:p>
    <w:p w:rsidRDefault="00E2395E" w:rsidP="00365E7E" w:rsidR="005A0992" w:rsidRPr="005A0992">
      <w:pPr>
        <w:numPr>
          <w:ilvl w:val="0"/>
          <w:numId w:val="4"/>
        </w:numPr>
        <w:spacing w:lineRule="auto" w:line="288"/>
        <w:rPr>
          <w:rFonts w:cs="Tahoma" w:eastAsia="Calibri" w:hAnsi="Tahoma" w:ascii="Tahoma"/>
          <w:szCs w:val="22"/>
          <w:lang w:eastAsia="en-US" w:val="hr-HR"/>
        </w:rPr>
      </w:pPr>
      <w:r w:rsidRPr="005A0992">
        <w:rPr>
          <w:rFonts w:cs="Tahoma" w:eastAsia="Calibri" w:hAnsi="Tahoma" w:ascii="Tahoma"/>
          <w:szCs w:val="22"/>
          <w:lang w:eastAsia="en-US" w:val="hr-HR"/>
        </w:rPr>
        <w:t xml:space="preserve">Tablica prijavljenih tražbina </w:t>
      </w:r>
      <w:r>
        <w:rPr>
          <w:rFonts w:cs="Tahoma" w:eastAsia="Calibri" w:hAnsi="Tahoma" w:ascii="Tahoma"/>
          <w:szCs w:val="22"/>
          <w:lang w:eastAsia="en-US" w:val="hr-HR"/>
        </w:rPr>
        <w:t>I.</w:t>
      </w:r>
      <w:r w:rsidRPr="005A0992">
        <w:rPr>
          <w:rFonts w:cs="Tahoma" w:eastAsia="Calibri" w:hAnsi="Tahoma" w:ascii="Tahoma"/>
          <w:szCs w:val="22"/>
          <w:lang w:eastAsia="en-US" w:val="hr-HR"/>
        </w:rPr>
        <w:t xml:space="preserve"> viši isplatni red</w:t>
      </w:r>
      <w:r w:rsidR="002F4303">
        <w:rPr>
          <w:rFonts w:cs="Tahoma" w:eastAsia="Calibri" w:hAnsi="Tahoma" w:ascii="Tahoma"/>
          <w:szCs w:val="22"/>
          <w:lang w:eastAsia="en-US" w:val="hr-HR"/>
        </w:rPr>
        <w:t>,</w:t>
      </w:r>
    </w:p>
    <w:p w:rsidRDefault="00E2395E" w:rsidP="00365E7E" w:rsidR="005A0992">
      <w:pPr>
        <w:numPr>
          <w:ilvl w:val="0"/>
          <w:numId w:val="4"/>
        </w:numPr>
        <w:spacing w:lineRule="auto" w:line="288"/>
        <w:rPr>
          <w:rFonts w:cs="Tahoma" w:eastAsia="Calibri" w:hAnsi="Tahoma" w:ascii="Tahoma"/>
          <w:szCs w:val="22"/>
          <w:lang w:eastAsia="en-US" w:val="hr-HR"/>
        </w:rPr>
      </w:pPr>
      <w:r w:rsidRPr="005A0992">
        <w:rPr>
          <w:rFonts w:cs="Tahoma" w:eastAsia="Calibri" w:hAnsi="Tahoma" w:ascii="Tahoma"/>
          <w:szCs w:val="22"/>
          <w:lang w:eastAsia="en-US" w:val="hr-HR"/>
        </w:rPr>
        <w:t xml:space="preserve">Tablica prijavljenih tražbina </w:t>
      </w:r>
      <w:r>
        <w:rPr>
          <w:rFonts w:cs="Tahoma" w:eastAsia="Calibri" w:hAnsi="Tahoma" w:ascii="Tahoma"/>
          <w:szCs w:val="22"/>
          <w:lang w:eastAsia="en-US" w:val="hr-HR"/>
        </w:rPr>
        <w:t>II.</w:t>
      </w:r>
      <w:r w:rsidRPr="005A0992">
        <w:rPr>
          <w:rFonts w:cs="Tahoma" w:eastAsia="Calibri" w:hAnsi="Tahoma" w:ascii="Tahoma"/>
          <w:szCs w:val="22"/>
          <w:lang w:eastAsia="en-US" w:val="hr-HR"/>
        </w:rPr>
        <w:t xml:space="preserve"> viši isplatni red</w:t>
      </w:r>
      <w:r w:rsidR="002F4303">
        <w:rPr>
          <w:rFonts w:cs="Tahoma" w:eastAsia="Calibri" w:hAnsi="Tahoma" w:ascii="Tahoma"/>
          <w:szCs w:val="22"/>
          <w:lang w:eastAsia="en-US" w:val="hr-HR"/>
        </w:rPr>
        <w:t>,</w:t>
      </w:r>
    </w:p>
    <w:p w:rsidRDefault="00E2395E" w:rsidP="00365E7E" w:rsidR="005A0992" w:rsidRPr="002F4303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2F4303">
        <w:rPr>
          <w:rFonts w:cs="Tahoma" w:eastAsia="Calibri" w:hAnsi="Tahoma" w:ascii="Tahoma"/>
          <w:szCs w:val="22"/>
          <w:lang w:eastAsia="en-US" w:val="hr-HR"/>
        </w:rPr>
        <w:t xml:space="preserve">Tablica </w:t>
      </w:r>
      <w:r w:rsidR="002F4303">
        <w:rPr>
          <w:rFonts w:cs="Tahoma" w:eastAsia="Calibri" w:hAnsi="Tahoma" w:ascii="Tahoma"/>
          <w:szCs w:val="22"/>
          <w:lang w:eastAsia="en-US" w:val="hr-HR"/>
        </w:rPr>
        <w:t>u</w:t>
      </w:r>
      <w:r w:rsidRPr="002F4303">
        <w:rPr>
          <w:rFonts w:cs="Tahoma" w:eastAsia="Calibri" w:hAnsi="Tahoma" w:ascii="Tahoma"/>
          <w:szCs w:val="22"/>
          <w:lang w:eastAsia="en-US" w:val="hr-HR"/>
        </w:rPr>
        <w:t>kupno prijavljeni</w:t>
      </w:r>
      <w:r w:rsidR="002F4303">
        <w:rPr>
          <w:rFonts w:cs="Tahoma" w:eastAsia="Calibri" w:hAnsi="Tahoma" w:ascii="Tahoma"/>
          <w:szCs w:val="22"/>
          <w:lang w:eastAsia="en-US" w:val="hr-HR"/>
        </w:rPr>
        <w:t>h</w:t>
      </w:r>
      <w:r w:rsidRPr="002F4303">
        <w:rPr>
          <w:rFonts w:cs="Tahoma" w:eastAsia="Calibri" w:hAnsi="Tahoma" w:ascii="Tahoma"/>
          <w:szCs w:val="22"/>
          <w:lang w:eastAsia="en-US" w:val="hr-HR"/>
        </w:rPr>
        <w:t xml:space="preserve"> tražbina</w:t>
      </w:r>
      <w:r w:rsidR="002F4303">
        <w:rPr>
          <w:rFonts w:cs="Tahoma" w:eastAsia="Calibri" w:hAnsi="Tahoma" w:ascii="Tahoma"/>
          <w:szCs w:val="22"/>
          <w:lang w:eastAsia="en-US" w:val="hr-HR"/>
        </w:rPr>
        <w:t xml:space="preserve"> sa postotkom.</w:t>
      </w:r>
    </w:p>
    <w:sectPr w:rsidSect="00226D26" w:rsidR="005A0992" w:rsidRPr="002F43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5A6" w:rsidR="000305A6">
      <w:r>
        <w:separator/>
      </w:r>
    </w:p>
  </w:endnote>
  <w:endnote w:id="0" w:type="continuationSeparator">
    <w:p w:rsidRDefault="000305A6" w:rsidR="00030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154" w:rsidR="00F81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D0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246D0F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- 4 -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</w:pPr>
    <w:r w:rsidRPr="00CE60CD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Ludbreg, </w:t>
    </w:r>
    <w:r w:rsidR="002F4303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18.5.2017</w:t>
    </w:r>
    <w:r w:rsidRPr="00CE60CD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D0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246D0F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F81154" w:rsidP="00F81154" w:rsidR="00F81154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</w:pPr>
    <w:r w:rsidRPr="00CE60CD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Ludbreg, </w:t>
    </w: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18.5.2017</w:t>
    </w:r>
    <w:r w:rsidRPr="00CE60CD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5A6" w:rsidR="000305A6">
      <w:r>
        <w:separator/>
      </w:r>
    </w:p>
  </w:footnote>
  <w:footnote w:id="0" w:type="continuationSeparator">
    <w:p w:rsidRDefault="000305A6" w:rsidR="00030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992" w:rsidP="005A0992" w:rsidR="005A0992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E7F">
      <w:rPr>
        <w:rFonts w:cs="Tahoma" w:hAnsi="Tahoma" w:ascii="Tahoma"/>
        <w:b/>
        <w:szCs w:val="22"/>
        <w:lang w:val="hr-HR"/>
      </w:rPr>
      <w:t>Stečajni upravitelj Stanko Makar</w:t>
    </w:r>
  </w:p>
  <w:p w:rsidRDefault="005A0992" w:rsidP="005A0992" w:rsidR="005A0992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E7F">
      <w:rPr>
        <w:rFonts w:cs="Tahoma" w:hAnsi="Tahoma" w:ascii="Tahoma"/>
        <w:b/>
        <w:szCs w:val="22"/>
        <w:lang w:val="hr-HR"/>
      </w:rPr>
      <w:t xml:space="preserve">nad </w:t>
    </w:r>
    <w:r>
      <w:rPr>
        <w:rFonts w:cs="Tahoma" w:hAnsi="Tahoma" w:ascii="Tahoma"/>
        <w:b/>
        <w:szCs w:val="22"/>
        <w:lang w:val="hr-HR"/>
      </w:rPr>
      <w:t>društvom TD COMBITRANS d.o.o. u stečaju</w:t>
    </w:r>
  </w:p>
  <w:p w:rsidRDefault="005A0992" w:rsidP="005A0992" w:rsidR="005A0992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>
      <w:rPr>
        <w:rFonts w:cs="Tahoma" w:hAnsi="Tahoma" w:ascii="Tahoma"/>
        <w:szCs w:val="22"/>
        <w:lang w:val="hr-HR"/>
      </w:rPr>
      <w:t>Preloška 5, Varaždin, OIB: 22435853476, St-469/13</w:t>
    </w: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E2E7F" w:rsidR="000E2E7F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E7F">
      <w:rPr>
        <w:rFonts w:cs="Tahoma" w:hAnsi="Tahoma" w:ascii="Tahoma"/>
        <w:b/>
        <w:szCs w:val="22"/>
        <w:lang w:val="hr-HR"/>
      </w:rPr>
      <w:t>Stečajni upravitelj Stanko Makar</w:t>
    </w:r>
  </w:p>
  <w:p w:rsidRDefault="000E2E7F" w:rsidP="000E2E7F" w:rsidR="000E2E7F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E7F">
      <w:rPr>
        <w:rFonts w:cs="Tahoma" w:hAnsi="Tahoma" w:ascii="Tahoma"/>
        <w:b/>
        <w:szCs w:val="22"/>
        <w:lang w:val="hr-HR"/>
      </w:rPr>
      <w:t xml:space="preserve">nad </w:t>
    </w:r>
    <w:r w:rsidR="0020181D">
      <w:rPr>
        <w:rFonts w:cs="Tahoma" w:hAnsi="Tahoma" w:ascii="Tahoma"/>
        <w:b/>
        <w:szCs w:val="22"/>
        <w:lang w:val="hr-HR"/>
      </w:rPr>
      <w:t xml:space="preserve">društvom </w:t>
    </w:r>
    <w:r w:rsidR="00321153">
      <w:rPr>
        <w:rFonts w:cs="Tahoma" w:hAnsi="Tahoma" w:ascii="Tahoma"/>
        <w:b/>
        <w:szCs w:val="22"/>
        <w:lang w:val="hr-HR"/>
      </w:rPr>
      <w:t xml:space="preserve">TD </w:t>
    </w:r>
    <w:r w:rsidR="00E07C02">
      <w:rPr>
        <w:rFonts w:cs="Tahoma" w:hAnsi="Tahoma" w:ascii="Tahoma"/>
        <w:b/>
        <w:szCs w:val="22"/>
        <w:lang w:val="hr-HR"/>
      </w:rPr>
      <w:t>TEKSTURA</w:t>
    </w:r>
    <w:r w:rsidR="00321153">
      <w:rPr>
        <w:rFonts w:cs="Tahoma" w:hAnsi="Tahoma" w:ascii="Tahoma"/>
        <w:b/>
        <w:szCs w:val="22"/>
        <w:lang w:val="hr-HR"/>
      </w:rPr>
      <w:t xml:space="preserve"> d.o.o. u stečaju</w:t>
    </w:r>
  </w:p>
  <w:p w:rsidRDefault="00E07C02" w:rsidP="000E2E7F" w:rsidR="000E2E7F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>
      <w:rPr>
        <w:rFonts w:cs="Tahoma" w:hAnsi="Tahoma" w:ascii="Tahoma"/>
        <w:szCs w:val="22"/>
        <w:lang w:val="hr-HR"/>
      </w:rPr>
      <w:t>Mala Subotica, Benkovec 14</w:t>
    </w:r>
    <w:r w:rsidR="00321153">
      <w:rPr>
        <w:rFonts w:cs="Tahoma" w:hAnsi="Tahoma" w:ascii="Tahoma"/>
        <w:szCs w:val="22"/>
        <w:lang w:val="hr-HR"/>
      </w:rPr>
      <w:t xml:space="preserve">, OIB: </w:t>
    </w:r>
    <w:r>
      <w:rPr>
        <w:rFonts w:cs="Tahoma" w:hAnsi="Tahoma" w:ascii="Tahoma"/>
        <w:szCs w:val="22"/>
        <w:lang w:val="hr-HR"/>
      </w:rPr>
      <w:t>169028225490</w:t>
    </w:r>
    <w:r w:rsidR="00321153">
      <w:rPr>
        <w:rFonts w:cs="Tahoma" w:hAnsi="Tahoma" w:ascii="Tahoma"/>
        <w:szCs w:val="22"/>
        <w:lang w:val="hr-HR"/>
      </w:rPr>
      <w:t>, St-</w:t>
    </w:r>
    <w:r>
      <w:rPr>
        <w:rFonts w:cs="Tahoma" w:hAnsi="Tahoma" w:ascii="Tahoma"/>
        <w:szCs w:val="22"/>
        <w:lang w:val="hr-HR"/>
      </w:rPr>
      <w:t>323/16</w:t>
    </w:r>
  </w:p>
  <w:p w:rsidRDefault="00CF0D62" w:rsidP="00D06045" w:rsidR="00CF0D62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D654C"/>
    <w:multiLevelType w:val="hybridMultilevel"/>
    <w:tmpl w:val="35BE17F4"/>
    <w:lvl w:tplc="D29EAFF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4844EF5"/>
    <w:multiLevelType w:val="hybridMultilevel"/>
    <w:tmpl w:val="11E85CE2"/>
    <w:lvl w:tplc="041A0017" w:ilvl="0">
      <w:start w:val="1"/>
      <w:numFmt w:val="low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153FD"/>
    <w:multiLevelType w:val="hybridMultilevel"/>
    <w:tmpl w:val="5C7C860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1F924B1F"/>
    <w:multiLevelType w:val="hybridMultilevel"/>
    <w:tmpl w:val="87B834C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FEA197D"/>
    <w:multiLevelType w:val="hybridMultilevel"/>
    <w:tmpl w:val="08E6CD74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676EA0"/>
    <w:multiLevelType w:val="hybridMultilevel"/>
    <w:tmpl w:val="9F4820D6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54AE4BE5"/>
    <w:multiLevelType w:val="hybridMultilevel"/>
    <w:tmpl w:val="BAF4A52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75117CA"/>
    <w:multiLevelType w:val="hybridMultilevel"/>
    <w:tmpl w:val="C3923F76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83225F1"/>
    <w:multiLevelType w:val="hybridMultilevel"/>
    <w:tmpl w:val="78B4094A"/>
    <w:lvl w:tplc="94F29956" w:ilvl="0">
      <w:start w:val="1"/>
      <w:numFmt w:val="bullet"/>
      <w:lvlText w:val=""/>
      <w:lvlJc w:val="left"/>
      <w:pPr>
        <w:ind w:hanging="360" w:left="927"/>
      </w:pPr>
      <w:rPr>
        <w:rFonts w:hAnsi="Wingdings" w:ascii="Wingdings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B8319DB"/>
    <w:multiLevelType w:val="hybridMultilevel"/>
    <w:tmpl w:val="7892F9A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10"/>
  </w:num>
  <w:num w:numId="13">
    <w:abstractNumId w:val="3"/>
  </w:num>
  <w:num w:numId="14">
    <w:abstractNumId w:val="7"/>
  </w:num>
  <w:num w:numId="15">
    <w:abstractNumId w:val="9"/>
  </w:num>
  <w:numIdMacAtCleanup w:val="1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305A6"/>
    <w:rsid w:val="0004619D"/>
    <w:rsid w:val="000514A0"/>
    <w:rsid w:val="000711CA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440F1"/>
    <w:rsid w:val="00144FF8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4681D"/>
    <w:rsid w:val="00246D0F"/>
    <w:rsid w:val="00246E6F"/>
    <w:rsid w:val="00247B5B"/>
    <w:rsid w:val="00263049"/>
    <w:rsid w:val="002710FC"/>
    <w:rsid w:val="00275CA7"/>
    <w:rsid w:val="00282551"/>
    <w:rsid w:val="00284411"/>
    <w:rsid w:val="002A4F42"/>
    <w:rsid w:val="002C6508"/>
    <w:rsid w:val="002D1176"/>
    <w:rsid w:val="002D3DAB"/>
    <w:rsid w:val="002D5847"/>
    <w:rsid w:val="002D77F9"/>
    <w:rsid w:val="002F19FD"/>
    <w:rsid w:val="002F4303"/>
    <w:rsid w:val="002F5093"/>
    <w:rsid w:val="002F7D0E"/>
    <w:rsid w:val="00301B3B"/>
    <w:rsid w:val="003159F5"/>
    <w:rsid w:val="00316807"/>
    <w:rsid w:val="00321153"/>
    <w:rsid w:val="0033543D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52A4D"/>
    <w:rsid w:val="00461197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4F6914"/>
    <w:rsid w:val="005138CB"/>
    <w:rsid w:val="00532399"/>
    <w:rsid w:val="00553CC7"/>
    <w:rsid w:val="00580E70"/>
    <w:rsid w:val="005A0992"/>
    <w:rsid w:val="005A0B8B"/>
    <w:rsid w:val="005C2D2E"/>
    <w:rsid w:val="005D6C25"/>
    <w:rsid w:val="005D7136"/>
    <w:rsid w:val="005E5FA4"/>
    <w:rsid w:val="00643F7D"/>
    <w:rsid w:val="00670D23"/>
    <w:rsid w:val="00683033"/>
    <w:rsid w:val="006B0EBD"/>
    <w:rsid w:val="006C3260"/>
    <w:rsid w:val="006C6C44"/>
    <w:rsid w:val="006D14DE"/>
    <w:rsid w:val="006E036E"/>
    <w:rsid w:val="006E6301"/>
    <w:rsid w:val="007145F1"/>
    <w:rsid w:val="00725E3E"/>
    <w:rsid w:val="00737194"/>
    <w:rsid w:val="00741798"/>
    <w:rsid w:val="007426CE"/>
    <w:rsid w:val="00747DF4"/>
    <w:rsid w:val="00751FF8"/>
    <w:rsid w:val="00760221"/>
    <w:rsid w:val="007630ED"/>
    <w:rsid w:val="00782DF6"/>
    <w:rsid w:val="007B7983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77823"/>
    <w:rsid w:val="008D6308"/>
    <w:rsid w:val="009117E4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E091D"/>
    <w:rsid w:val="00A01FB9"/>
    <w:rsid w:val="00A17D81"/>
    <w:rsid w:val="00A21637"/>
    <w:rsid w:val="00A23032"/>
    <w:rsid w:val="00A24B9D"/>
    <w:rsid w:val="00A32DF2"/>
    <w:rsid w:val="00A412EC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14899"/>
    <w:rsid w:val="00B23E1D"/>
    <w:rsid w:val="00B26350"/>
    <w:rsid w:val="00B33F56"/>
    <w:rsid w:val="00B55DDC"/>
    <w:rsid w:val="00B62145"/>
    <w:rsid w:val="00B65011"/>
    <w:rsid w:val="00B71024"/>
    <w:rsid w:val="00B746AF"/>
    <w:rsid w:val="00B75120"/>
    <w:rsid w:val="00B84B5F"/>
    <w:rsid w:val="00B943C2"/>
    <w:rsid w:val="00C160AC"/>
    <w:rsid w:val="00C27143"/>
    <w:rsid w:val="00C50B8A"/>
    <w:rsid w:val="00C564E2"/>
    <w:rsid w:val="00C57BB8"/>
    <w:rsid w:val="00C67533"/>
    <w:rsid w:val="00C83699"/>
    <w:rsid w:val="00C90AE3"/>
    <w:rsid w:val="00C971F3"/>
    <w:rsid w:val="00C973A2"/>
    <w:rsid w:val="00C977A9"/>
    <w:rsid w:val="00CB295B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E18"/>
    <w:rsid w:val="00D937B6"/>
    <w:rsid w:val="00DA0442"/>
    <w:rsid w:val="00DA70AA"/>
    <w:rsid w:val="00DB76B8"/>
    <w:rsid w:val="00DC7303"/>
    <w:rsid w:val="00DE1247"/>
    <w:rsid w:val="00DF12D2"/>
    <w:rsid w:val="00DF45E6"/>
    <w:rsid w:val="00E07C02"/>
    <w:rsid w:val="00E17823"/>
    <w:rsid w:val="00E2214F"/>
    <w:rsid w:val="00E238EC"/>
    <w:rsid w:val="00E2395E"/>
    <w:rsid w:val="00E325D6"/>
    <w:rsid w:val="00E34E15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4A60"/>
    <w:rsid w:val="00ED0444"/>
    <w:rsid w:val="00ED6F76"/>
    <w:rsid w:val="00EE30BC"/>
    <w:rsid w:val="00EF005C"/>
    <w:rsid w:val="00EF49D1"/>
    <w:rsid w:val="00F076BF"/>
    <w:rsid w:val="00F11E93"/>
    <w:rsid w:val="00F307DF"/>
    <w:rsid w:val="00F35427"/>
    <w:rsid w:val="00F61207"/>
    <w:rsid w:val="00F679EE"/>
    <w:rsid w:val="00F732F8"/>
    <w:rsid w:val="00F753A8"/>
    <w:rsid w:val="00F81154"/>
    <w:rsid w:val="00F848A5"/>
    <w:rsid w:val="00F86DAB"/>
    <w:rsid w:val="00F87A1B"/>
    <w:rsid w:val="00F933CA"/>
    <w:rsid w:val="00FB0C40"/>
    <w:rsid w:val="00FC4038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46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0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0F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0F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0F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46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0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0F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0F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0F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St-323/2016-15</izvorni_sadrzaj>
    <derivirana_varijabla naziv="DomainObject.Oznaka_1">St-323/2016-15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
===============</izvorni_sadrzaj>
    <derivirana_varijabla naziv="DomainObject.Predmet.PrimjedbaSuca_1">ŽALBA 27.02.2017
===============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svibnja 2017.</izvorni_sadrzaj>
    <derivirana_varijabla naziv="DomainObject.Predmet.SpisIzvanSuda.DatumIzlazaSpisa_1">8.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1058</properties:Words>
  <properties:Characters>6151</properties:Characters>
  <properties:Lines>225</properties:Lines>
  <properties:Paragraphs>107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7237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2017-05-22T12:35:00Z</dcterms:created>
  <dc:creator>VOTA NĂO Ŕ REGIONALIZAÇĂO! SIM AO REFORÇO DO MUNICIPALISMO!</dc:creator>
  <dc:description>A REGIONALIZAÇĂO É UM ERRO COLOSSAL!</dc:description>
  <cp:lastModifiedBy>Tihana Martinez</cp:lastModifiedBy>
  <cp:lastPrinted>2017-05-17T07:40:00Z</cp:lastPrinted>
  <dcterms:modified xmlns:xsi="http://www.w3.org/2001/XMLSchema-instance" xsi:type="dcterms:W3CDTF">2017-05-22T12:35:00Z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