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12e11" w14:paraId="b312e11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8719B">
        <w:tab/>
      </w:r>
      <w:r w:rsidR="00F8719B">
        <w:tab/>
      </w:r>
      <w:r w:rsidR="00F8719B">
        <w:tab/>
      </w:r>
      <w:r w:rsidR="00F8719B">
        <w:tab/>
      </w:r>
      <w:r w:rsidR="00F8719B">
        <w:tab/>
      </w:r>
      <w:r w:rsidR="00F8719B">
        <w:tab/>
      </w:r>
      <w:r w:rsidR="00F8719B">
        <w:tab/>
        <w:t xml:space="preserve">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C5335A" w:rsidRPr="00C5335A">
        <w:t>7137</w:t>
      </w:r>
      <w:r w:rsidR="005965DB">
        <w:t>/</w:t>
      </w:r>
      <w:r w:rsidR="005965DB" w:rsidRPr="005965DB">
        <w:t>15</w:t>
      </w:r>
      <w:r w:rsidR="00F8719B">
        <w:t>-11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FC12E6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C5335A" w:rsidRPr="00C5335A">
        <w:t>IGEAL-LUČKO d.o.o., Zagreb, Braće Cvijića 32, OIB: 44506451462</w:t>
      </w:r>
      <w:r w:rsidR="00E1138E" w:rsidRPr="00E1138E">
        <w:t xml:space="preserve">, </w:t>
      </w:r>
      <w:r w:rsidR="00C5335A">
        <w:t>16</w:t>
      </w:r>
      <w:r w:rsidR="00501138">
        <w:rPr>
          <w:rFonts w:eastAsia="Times New Roman"/>
          <w:szCs w:val="24"/>
          <w:lang w:eastAsia="hr-HR"/>
        </w:rPr>
        <w:t>. studenog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1846A3" w:rsidP="001B3169" w:rsidR="001846A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632240" w:rsidP="00EC3D23" w:rsidR="00632240">
      <w:pPr>
        <w:rPr>
          <w:rFonts w:eastAsia="Times New Roman"/>
          <w:szCs w:val="24"/>
          <w:lang w:eastAsia="hr-HR"/>
        </w:rPr>
      </w:pPr>
    </w:p>
    <w:p w:rsidRDefault="006B636B" w:rsidP="00EC3D23" w:rsidR="006B636B" w:rsidRPr="001B3169">
      <w:pPr>
        <w:rPr>
          <w:rFonts w:eastAsia="Times New Roman"/>
          <w:szCs w:val="24"/>
          <w:lang w:eastAsia="hr-HR"/>
        </w:rPr>
      </w:pPr>
    </w:p>
    <w:p w:rsidRDefault="001B3169" w:rsidP="00C5335A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C5335A" w:rsidRPr="00C5335A">
        <w:t>IGEAL-LUČKO d.o.o., Zagreb, Braće Cvijića 32, OIB: 44506451462</w:t>
      </w:r>
      <w:r w:rsidR="004B48A1">
        <w:t>, MBS:</w:t>
      </w:r>
      <w:r w:rsidR="004B48A1" w:rsidRPr="004B48A1">
        <w:t xml:space="preserve"> </w:t>
      </w:r>
      <w:r w:rsidR="00C5335A" w:rsidRPr="00C5335A">
        <w:t>080637686</w:t>
      </w:r>
      <w:r w:rsidR="00240631">
        <w:t>.</w:t>
      </w:r>
      <w:r w:rsidR="00B4790E">
        <w:t xml:space="preserve"> </w:t>
      </w:r>
      <w:r w:rsidRPr="00F93944">
        <w:rPr>
          <w:rFonts w:eastAsia="Times New Roman"/>
          <w:szCs w:val="24"/>
          <w:lang w:eastAsia="hr-HR"/>
        </w:rPr>
        <w:t>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C5335A">
        <w:rPr>
          <w:rFonts w:eastAsia="Times New Roman"/>
          <w:szCs w:val="24"/>
          <w:lang w:eastAsia="hr-HR"/>
        </w:rPr>
        <w:t>16</w:t>
      </w:r>
      <w:r w:rsidR="00501138">
        <w:rPr>
          <w:rFonts w:eastAsia="Times New Roman"/>
          <w:szCs w:val="24"/>
          <w:lang w:eastAsia="hr-HR"/>
        </w:rPr>
        <w:t>. studenog</w:t>
      </w:r>
      <w:r w:rsidR="0064387E" w:rsidRPr="0064387E">
        <w:rPr>
          <w:rFonts w:eastAsia="Times New Roman"/>
          <w:szCs w:val="24"/>
          <w:lang w:eastAsia="hr-HR"/>
        </w:rPr>
        <w:t xml:space="preserve">a </w:t>
      </w:r>
      <w:r w:rsidR="00892899" w:rsidRPr="00F93944">
        <w:rPr>
          <w:rFonts w:eastAsia="Times New Roman"/>
          <w:szCs w:val="24"/>
          <w:lang w:eastAsia="hr-HR"/>
        </w:rPr>
        <w:t>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C6634D">
        <w:rPr>
          <w:rFonts w:eastAsia="Times New Roman"/>
          <w:szCs w:val="24"/>
          <w:lang w:eastAsia="hr-HR"/>
        </w:rPr>
        <w:t>1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0C5D82">
        <w:rPr>
          <w:rFonts w:eastAsia="Times New Roman"/>
          <w:szCs w:val="24"/>
          <w:lang w:eastAsia="hr-HR"/>
        </w:rPr>
        <w:t xml:space="preserve"> i </w:t>
      </w:r>
      <w:r w:rsidR="00C5335A">
        <w:rPr>
          <w:rFonts w:eastAsia="Times New Roman"/>
          <w:szCs w:val="24"/>
          <w:lang w:eastAsia="hr-HR"/>
        </w:rPr>
        <w:t>1</w:t>
      </w:r>
      <w:r w:rsidR="00C6634D">
        <w:rPr>
          <w:rFonts w:eastAsia="Times New Roman"/>
          <w:szCs w:val="24"/>
          <w:lang w:eastAsia="hr-HR"/>
        </w:rPr>
        <w:t>0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C5335A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32240">
        <w:rPr>
          <w:rFonts w:eastAsia="Times New Roman"/>
          <w:szCs w:val="24"/>
          <w:lang w:eastAsia="hr-HR"/>
        </w:rPr>
        <w:t xml:space="preserve">tečajnog upravitelja imenuje se </w:t>
      </w:r>
      <w:r w:rsidR="00C5335A">
        <w:rPr>
          <w:rFonts w:eastAsia="Times New Roman"/>
          <w:szCs w:val="24"/>
          <w:lang w:eastAsia="hr-HR"/>
        </w:rPr>
        <w:t>Dušanka Ivančević</w:t>
      </w:r>
      <w:r w:rsidR="004B48A1">
        <w:rPr>
          <w:rFonts w:eastAsia="Times New Roman"/>
          <w:szCs w:val="24"/>
          <w:lang w:eastAsia="hr-HR"/>
        </w:rPr>
        <w:t xml:space="preserve"> iz Zagreba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6E2634">
        <w:rPr>
          <w:rFonts w:eastAsia="Times New Roman"/>
          <w:szCs w:val="24"/>
          <w:lang w:eastAsia="hr-HR"/>
        </w:rPr>
        <w:t xml:space="preserve"> </w:t>
      </w:r>
      <w:r w:rsidR="00C5335A" w:rsidRPr="00C5335A">
        <w:rPr>
          <w:rFonts w:eastAsia="Times New Roman"/>
          <w:szCs w:val="24"/>
          <w:lang w:eastAsia="hr-HR"/>
        </w:rPr>
        <w:t>Bernarda Bernardija 1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C5335A">
        <w:rPr>
          <w:rFonts w:eastAsia="Times New Roman"/>
          <w:szCs w:val="24"/>
          <w:lang w:eastAsia="hr-HR"/>
        </w:rPr>
        <w:t xml:space="preserve"> 59003296761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C5335A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C5335A" w:rsidRPr="00C5335A">
        <w:t>IGEAL-LUČKO d.o.o., Zagreb, Braće Cvijića 32, OIB: 44506451462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2F7C11" w:rsidP="001B3169" w:rsidR="002F7C11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C5335A">
        <w:rPr>
          <w:rFonts w:eastAsia="Times New Roman"/>
          <w:szCs w:val="24"/>
          <w:lang w:eastAsia="hr-HR"/>
        </w:rPr>
        <w:t>26</w:t>
      </w:r>
      <w:r w:rsidR="006E2634">
        <w:rPr>
          <w:rFonts w:eastAsia="Times New Roman"/>
          <w:szCs w:val="24"/>
          <w:lang w:eastAsia="hr-HR"/>
        </w:rPr>
        <w:t>. studenog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>, nako</w:t>
      </w:r>
      <w:r w:rsidR="006E2634">
        <w:rPr>
          <w:rFonts w:eastAsia="Times New Roman"/>
          <w:szCs w:val="20"/>
          <w:lang w:eastAsia="hr-HR"/>
        </w:rPr>
        <w:t xml:space="preserve">n čega je ovaj sud rješenjem od </w:t>
      </w:r>
      <w:r w:rsidR="00C5335A" w:rsidRPr="00C5335A">
        <w:rPr>
          <w:rFonts w:eastAsia="Times New Roman"/>
          <w:szCs w:val="20"/>
          <w:lang w:eastAsia="hr-HR"/>
        </w:rPr>
        <w:t xml:space="preserve">27. lipnja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C5335A">
        <w:rPr>
          <w:rFonts w:eastAsia="Times New Roman"/>
          <w:szCs w:val="20"/>
          <w:lang w:eastAsia="hr-HR"/>
        </w:rPr>
        <w:t xml:space="preserve">11. srpnja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C22EDC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C22EDC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</w:t>
      </w:r>
      <w:r w:rsidR="00920217">
        <w:rPr>
          <w:rFonts w:eastAsia="Times New Roman"/>
          <w:szCs w:val="20"/>
          <w:lang w:eastAsia="hr-HR"/>
        </w:rPr>
        <w:t>Dostava zaključka zakonskoj</w:t>
      </w:r>
      <w:r w:rsidR="00337466">
        <w:rPr>
          <w:rFonts w:eastAsia="Times New Roman"/>
          <w:szCs w:val="20"/>
          <w:lang w:eastAsia="hr-HR"/>
        </w:rPr>
        <w:t xml:space="preserve"> </w:t>
      </w:r>
      <w:r w:rsidR="00920217">
        <w:rPr>
          <w:rFonts w:eastAsia="Times New Roman"/>
          <w:szCs w:val="20"/>
          <w:lang w:eastAsia="hr-HR"/>
        </w:rPr>
        <w:t>zastupnici dužnika Gordani Janković obavljena je 18. listopad</w:t>
      </w:r>
      <w:r w:rsidR="006E2634">
        <w:rPr>
          <w:rFonts w:eastAsia="Times New Roman"/>
          <w:szCs w:val="20"/>
          <w:lang w:eastAsia="hr-HR"/>
        </w:rPr>
        <w:t>a</w:t>
      </w:r>
      <w:r w:rsidR="00902751" w:rsidRPr="00902751">
        <w:rPr>
          <w:rFonts w:eastAsia="Times New Roman"/>
          <w:szCs w:val="20"/>
          <w:lang w:eastAsia="hr-HR"/>
        </w:rPr>
        <w:t xml:space="preserve"> 2016.</w:t>
      </w:r>
      <w:r w:rsidR="006E2634">
        <w:rPr>
          <w:rFonts w:eastAsia="Times New Roman"/>
          <w:szCs w:val="20"/>
          <w:lang w:eastAsia="hr-HR"/>
        </w:rPr>
        <w:t xml:space="preserve"> putem mrežne stranice</w:t>
      </w:r>
      <w:r w:rsidR="006E2634" w:rsidRPr="006E2634">
        <w:rPr>
          <w:rFonts w:eastAsia="Times New Roman"/>
          <w:szCs w:val="20"/>
          <w:lang w:eastAsia="hr-HR"/>
        </w:rPr>
        <w:t xml:space="preserve"> e-Oglasna ploča suda</w:t>
      </w:r>
      <w:r w:rsidR="006E2634">
        <w:rPr>
          <w:rFonts w:eastAsia="Times New Roman"/>
          <w:szCs w:val="20"/>
          <w:lang w:eastAsia="hr-HR"/>
        </w:rPr>
        <w:t xml:space="preserve">, ali </w:t>
      </w:r>
      <w:r w:rsidR="00920217">
        <w:rPr>
          <w:rFonts w:eastAsia="Times New Roman"/>
          <w:szCs w:val="20"/>
          <w:lang w:eastAsia="hr-HR"/>
        </w:rPr>
        <w:t>zakonska zastupnica</w:t>
      </w:r>
      <w:r w:rsidR="006E2634">
        <w:rPr>
          <w:rFonts w:eastAsia="Times New Roman"/>
          <w:szCs w:val="20"/>
          <w:lang w:eastAsia="hr-HR"/>
        </w:rPr>
        <w:t xml:space="preserve"> po zaklj</w:t>
      </w:r>
      <w:r w:rsidR="00920217">
        <w:rPr>
          <w:rFonts w:eastAsia="Times New Roman"/>
          <w:szCs w:val="20"/>
          <w:lang w:eastAsia="hr-HR"/>
        </w:rPr>
        <w:t>učku nije postupila</w:t>
      </w:r>
      <w:r w:rsidR="006E2634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 xml:space="preserve">Zaključkom od </w:t>
      </w:r>
      <w:r w:rsidR="00C5335A" w:rsidRPr="00C5335A">
        <w:rPr>
          <w:rFonts w:eastAsia="Times New Roman"/>
          <w:szCs w:val="20"/>
          <w:lang w:eastAsia="hr-HR"/>
        </w:rPr>
        <w:t xml:space="preserve">27. lipnja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C5335A">
        <w:rPr>
          <w:rFonts w:eastAsia="Times New Roman"/>
          <w:szCs w:val="20"/>
          <w:lang w:eastAsia="hr-HR"/>
        </w:rPr>
        <w:t>16</w:t>
      </w:r>
      <w:r w:rsidR="00501138">
        <w:rPr>
          <w:rFonts w:eastAsia="Times New Roman"/>
          <w:szCs w:val="20"/>
          <w:lang w:eastAsia="hr-HR"/>
        </w:rPr>
        <w:t>. studenog</w:t>
      </w:r>
      <w:r w:rsidR="0064387E" w:rsidRPr="0064387E">
        <w:rPr>
          <w:rFonts w:eastAsia="Times New Roman"/>
          <w:szCs w:val="20"/>
          <w:lang w:eastAsia="hr-HR"/>
        </w:rPr>
        <w:t xml:space="preserve">a </w:t>
      </w:r>
      <w:r w:rsidR="008322BC">
        <w:rPr>
          <w:rFonts w:eastAsia="Times New Roman"/>
          <w:szCs w:val="20"/>
          <w:lang w:eastAsia="hr-HR"/>
        </w:rPr>
        <w:t>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  <w:r w:rsidR="00AB3A7C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AB3A7C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sectPr w:rsidSect="00642240" w:rsidR="008322BC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3A7C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F36322">
          <w:t>94.    St-</w:t>
        </w:r>
        <w:r w:rsidR="00C5335A" w:rsidRPr="00C5335A">
          <w:t>7137</w:t>
        </w:r>
        <w:r w:rsidR="00F8719B">
          <w:t>/15-11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273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4707D"/>
    <w:rsid w:val="00047C44"/>
    <w:rsid w:val="00072CE6"/>
    <w:rsid w:val="00076D0B"/>
    <w:rsid w:val="00077EC9"/>
    <w:rsid w:val="00086376"/>
    <w:rsid w:val="000B614C"/>
    <w:rsid w:val="000C5D82"/>
    <w:rsid w:val="000D04FF"/>
    <w:rsid w:val="000D1FB8"/>
    <w:rsid w:val="000E2000"/>
    <w:rsid w:val="0010257C"/>
    <w:rsid w:val="001032F4"/>
    <w:rsid w:val="00111F5F"/>
    <w:rsid w:val="0011263E"/>
    <w:rsid w:val="00131E95"/>
    <w:rsid w:val="00144813"/>
    <w:rsid w:val="0015367E"/>
    <w:rsid w:val="00160350"/>
    <w:rsid w:val="0017789F"/>
    <w:rsid w:val="001846A3"/>
    <w:rsid w:val="00184728"/>
    <w:rsid w:val="00185310"/>
    <w:rsid w:val="00193EAF"/>
    <w:rsid w:val="0019711A"/>
    <w:rsid w:val="001A089F"/>
    <w:rsid w:val="001A1D04"/>
    <w:rsid w:val="001A705E"/>
    <w:rsid w:val="001B3169"/>
    <w:rsid w:val="001C0842"/>
    <w:rsid w:val="00210E5E"/>
    <w:rsid w:val="0021543D"/>
    <w:rsid w:val="00235163"/>
    <w:rsid w:val="00240631"/>
    <w:rsid w:val="00256B51"/>
    <w:rsid w:val="00260917"/>
    <w:rsid w:val="002620E5"/>
    <w:rsid w:val="00263146"/>
    <w:rsid w:val="00266E31"/>
    <w:rsid w:val="00272966"/>
    <w:rsid w:val="00283BD4"/>
    <w:rsid w:val="00284DFB"/>
    <w:rsid w:val="002B6EEE"/>
    <w:rsid w:val="002C24ED"/>
    <w:rsid w:val="002F2B51"/>
    <w:rsid w:val="002F7C11"/>
    <w:rsid w:val="003040C2"/>
    <w:rsid w:val="0030729C"/>
    <w:rsid w:val="003129FC"/>
    <w:rsid w:val="003303A1"/>
    <w:rsid w:val="00334210"/>
    <w:rsid w:val="00336E05"/>
    <w:rsid w:val="00337466"/>
    <w:rsid w:val="003503D0"/>
    <w:rsid w:val="0036506E"/>
    <w:rsid w:val="00371B0A"/>
    <w:rsid w:val="00384BC2"/>
    <w:rsid w:val="00385A66"/>
    <w:rsid w:val="003B3347"/>
    <w:rsid w:val="003C11AB"/>
    <w:rsid w:val="003C63C7"/>
    <w:rsid w:val="003F0A1A"/>
    <w:rsid w:val="0040156F"/>
    <w:rsid w:val="0040731B"/>
    <w:rsid w:val="00426D08"/>
    <w:rsid w:val="00431E31"/>
    <w:rsid w:val="00443CF6"/>
    <w:rsid w:val="00457EF8"/>
    <w:rsid w:val="004652E6"/>
    <w:rsid w:val="0048655B"/>
    <w:rsid w:val="0049038C"/>
    <w:rsid w:val="00497358"/>
    <w:rsid w:val="004A3C58"/>
    <w:rsid w:val="004B48A1"/>
    <w:rsid w:val="004C1256"/>
    <w:rsid w:val="004C2084"/>
    <w:rsid w:val="004C467D"/>
    <w:rsid w:val="00501138"/>
    <w:rsid w:val="00507558"/>
    <w:rsid w:val="00525FBD"/>
    <w:rsid w:val="00535A41"/>
    <w:rsid w:val="00554EB4"/>
    <w:rsid w:val="00564FC6"/>
    <w:rsid w:val="00583C3A"/>
    <w:rsid w:val="005965DB"/>
    <w:rsid w:val="005A0D5E"/>
    <w:rsid w:val="005B2863"/>
    <w:rsid w:val="005C116A"/>
    <w:rsid w:val="005D1393"/>
    <w:rsid w:val="005E1759"/>
    <w:rsid w:val="005E190E"/>
    <w:rsid w:val="005F14AF"/>
    <w:rsid w:val="005F67DA"/>
    <w:rsid w:val="005F713B"/>
    <w:rsid w:val="00603925"/>
    <w:rsid w:val="0061384C"/>
    <w:rsid w:val="006145D4"/>
    <w:rsid w:val="00624C30"/>
    <w:rsid w:val="00631430"/>
    <w:rsid w:val="00632240"/>
    <w:rsid w:val="00642240"/>
    <w:rsid w:val="0064387E"/>
    <w:rsid w:val="006469E9"/>
    <w:rsid w:val="00646B9D"/>
    <w:rsid w:val="00657523"/>
    <w:rsid w:val="0066370F"/>
    <w:rsid w:val="00664A75"/>
    <w:rsid w:val="0068569F"/>
    <w:rsid w:val="006931E2"/>
    <w:rsid w:val="00694358"/>
    <w:rsid w:val="00697965"/>
    <w:rsid w:val="006A695C"/>
    <w:rsid w:val="006B636B"/>
    <w:rsid w:val="006C14BC"/>
    <w:rsid w:val="006D1028"/>
    <w:rsid w:val="006E2634"/>
    <w:rsid w:val="006E7949"/>
    <w:rsid w:val="00725182"/>
    <w:rsid w:val="00725599"/>
    <w:rsid w:val="00725A54"/>
    <w:rsid w:val="00732DBF"/>
    <w:rsid w:val="00743408"/>
    <w:rsid w:val="00753751"/>
    <w:rsid w:val="007711F6"/>
    <w:rsid w:val="00794F40"/>
    <w:rsid w:val="007A1913"/>
    <w:rsid w:val="007C0887"/>
    <w:rsid w:val="007D19E4"/>
    <w:rsid w:val="007D363E"/>
    <w:rsid w:val="007E10D1"/>
    <w:rsid w:val="007E5A14"/>
    <w:rsid w:val="00804BA7"/>
    <w:rsid w:val="008068FD"/>
    <w:rsid w:val="00831467"/>
    <w:rsid w:val="008322BC"/>
    <w:rsid w:val="00842C7E"/>
    <w:rsid w:val="00854874"/>
    <w:rsid w:val="0086214E"/>
    <w:rsid w:val="00892899"/>
    <w:rsid w:val="008B3498"/>
    <w:rsid w:val="008C5CAB"/>
    <w:rsid w:val="008D5BE9"/>
    <w:rsid w:val="00902751"/>
    <w:rsid w:val="00920217"/>
    <w:rsid w:val="00944133"/>
    <w:rsid w:val="00950F54"/>
    <w:rsid w:val="00974A5E"/>
    <w:rsid w:val="00996101"/>
    <w:rsid w:val="009D607F"/>
    <w:rsid w:val="009E3484"/>
    <w:rsid w:val="009E6519"/>
    <w:rsid w:val="009F2843"/>
    <w:rsid w:val="00A04BB2"/>
    <w:rsid w:val="00A108D1"/>
    <w:rsid w:val="00A22223"/>
    <w:rsid w:val="00A33C0E"/>
    <w:rsid w:val="00A53DC3"/>
    <w:rsid w:val="00A54082"/>
    <w:rsid w:val="00A5635C"/>
    <w:rsid w:val="00A7455E"/>
    <w:rsid w:val="00A75FC3"/>
    <w:rsid w:val="00AA4D51"/>
    <w:rsid w:val="00AB3A7C"/>
    <w:rsid w:val="00AC13BA"/>
    <w:rsid w:val="00AC493B"/>
    <w:rsid w:val="00B2783D"/>
    <w:rsid w:val="00B4105F"/>
    <w:rsid w:val="00B4790E"/>
    <w:rsid w:val="00B5532F"/>
    <w:rsid w:val="00B57855"/>
    <w:rsid w:val="00B74A75"/>
    <w:rsid w:val="00BC1512"/>
    <w:rsid w:val="00BD2AE7"/>
    <w:rsid w:val="00BD755D"/>
    <w:rsid w:val="00BE6BFB"/>
    <w:rsid w:val="00BF580F"/>
    <w:rsid w:val="00C043BE"/>
    <w:rsid w:val="00C111C3"/>
    <w:rsid w:val="00C22EDC"/>
    <w:rsid w:val="00C34A3C"/>
    <w:rsid w:val="00C5335A"/>
    <w:rsid w:val="00C621E1"/>
    <w:rsid w:val="00C6634D"/>
    <w:rsid w:val="00C823B5"/>
    <w:rsid w:val="00C91BD3"/>
    <w:rsid w:val="00CA63C1"/>
    <w:rsid w:val="00CC4665"/>
    <w:rsid w:val="00CE3142"/>
    <w:rsid w:val="00CE36D3"/>
    <w:rsid w:val="00CE63B2"/>
    <w:rsid w:val="00CE70D3"/>
    <w:rsid w:val="00D05353"/>
    <w:rsid w:val="00D24AA7"/>
    <w:rsid w:val="00D27167"/>
    <w:rsid w:val="00D40507"/>
    <w:rsid w:val="00D418B5"/>
    <w:rsid w:val="00D472F9"/>
    <w:rsid w:val="00D64F33"/>
    <w:rsid w:val="00D661F6"/>
    <w:rsid w:val="00D67C46"/>
    <w:rsid w:val="00D76049"/>
    <w:rsid w:val="00D82C2B"/>
    <w:rsid w:val="00D87D4B"/>
    <w:rsid w:val="00D90085"/>
    <w:rsid w:val="00DE3AFC"/>
    <w:rsid w:val="00E00AE1"/>
    <w:rsid w:val="00E05B2D"/>
    <w:rsid w:val="00E1138E"/>
    <w:rsid w:val="00E80F9F"/>
    <w:rsid w:val="00E85736"/>
    <w:rsid w:val="00E9411A"/>
    <w:rsid w:val="00E9732B"/>
    <w:rsid w:val="00EA3E8C"/>
    <w:rsid w:val="00EB2DCC"/>
    <w:rsid w:val="00EC2D62"/>
    <w:rsid w:val="00EC3D23"/>
    <w:rsid w:val="00EE609A"/>
    <w:rsid w:val="00EF3F8B"/>
    <w:rsid w:val="00F0118D"/>
    <w:rsid w:val="00F03DA9"/>
    <w:rsid w:val="00F04B1E"/>
    <w:rsid w:val="00F119FD"/>
    <w:rsid w:val="00F1572E"/>
    <w:rsid w:val="00F22132"/>
    <w:rsid w:val="00F36322"/>
    <w:rsid w:val="00F40459"/>
    <w:rsid w:val="00F8719B"/>
    <w:rsid w:val="00F87549"/>
    <w:rsid w:val="00F93944"/>
    <w:rsid w:val="00FA332A"/>
    <w:rsid w:val="00FB34BE"/>
    <w:rsid w:val="00FC12E6"/>
    <w:rsid w:val="00FD0B83"/>
    <w:rsid w:val="00FD4AAF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73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St-7137/2015-11</izvorni_sadrzaj>
    <derivirana_varijabla naziv="DomainObject.Oznaka_1">St-7137/2015-11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7137</izvorni_sadrzaj>
    <derivirana_varijabla naziv="DomainObject.Predmet.Broj_1">7137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St-7137/2015</izvorni_sadrzaj>
    <derivirana_varijabla naziv="DomainObject.Predmet.OznakaBroj_1">St-7137/2015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IGEAL-LUČKO d.o.o.</izvorni_sadrzaj>
    <derivirana_varijabla naziv="DomainObject.Predmet.ProtustrankaFormated_1">  IGEAL-LUČKO d.o.o.</derivirana_varijabla>
  </DomainObject.Predmet.ProtustrankaFormated>
  <DomainObject.Predmet.ProtustrankaFormatedOIB>
    <izvorni_sadrzaj>  IGEAL-LUČKO d.o.o., OIB 44506451462</izvorni_sadrzaj>
    <derivirana_varijabla naziv="DomainObject.Predmet.ProtustrankaFormatedOIB_1">  IGEAL-LUČKO d.o.o., OIB 44506451462</derivirana_varijabla>
  </DomainObject.Predmet.ProtustrankaFormatedOIB>
  <DomainObject.Predmet.ProtustrankaFormatedWithAdress>
    <izvorni_sadrzaj> IGEAL-LUČKO d.o.o., Braće Cvijića 32, 10000 Zagreb</izvorni_sadrzaj>
    <derivirana_varijabla naziv="DomainObject.Predmet.ProtustrankaFormatedWithAdress_1"> IGEAL-LUČKO d.o.o., Braće Cvijića 32, 10000 Zagreb</derivirana_varijabla>
  </DomainObject.Predmet.ProtustrankaFormatedWithAdress>
  <DomainObject.Predmet.ProtustrankaFormatedWithAdressOIB>
    <izvorni_sadrzaj> IGEAL-LUČKO d.o.o., OIB 44506451462, Braće Cvijića 32, 10000 Zagreb</izvorni_sadrzaj>
    <derivirana_varijabla naziv="DomainObject.Predmet.ProtustrankaFormatedWithAdressOIB_1"> IGEAL-LUČKO d.o.o., OIB 44506451462, Braće Cvijića 32, 10000 Zagreb</derivirana_varijabla>
  </DomainObject.Predmet.ProtustrankaFormatedWithAdressOIB>
  <DomainObject.Predmet.ProtustrankaWithAdress>
    <izvorni_sadrzaj>IGEAL-LUČKO d.o.o. Braće Cvijića 32, 10000 Zagreb</izvorni_sadrzaj>
    <derivirana_varijabla naziv="DomainObject.Predmet.ProtustrankaWithAdress_1">IGEAL-LUČKO d.o.o. Braće Cvijića 32, 10000 Zagreb</derivirana_varijabla>
  </DomainObject.Predmet.ProtustrankaWithAdress>
  <DomainObject.Predmet.ProtustrankaWithAdressOIB>
    <izvorni_sadrzaj>IGEAL-LUČKO d.o.o., OIB 44506451462, Braće Cvijića 32, 10000 Zagreb</izvorni_sadrzaj>
    <derivirana_varijabla naziv="DomainObject.Predmet.ProtustrankaWithAdressOIB_1">IGEAL-LUČKO d.o.o., OIB 44506451462, Braće Cvijića 32, 10000 Zagreb</derivirana_varijabla>
  </DomainObject.Predmet.ProtustrankaWithAdressOIB>
  <DomainObject.Predmet.ProtustrankaNazivFormated>
    <izvorni_sadrzaj>IGEAL-LUČKO d.o.o.</izvorni_sadrzaj>
    <derivirana_varijabla naziv="DomainObject.Predmet.ProtustrankaNazivFormated_1">IGEAL-LUČKO d.o.o.</derivirana_varijabla>
  </DomainObject.Predmet.ProtustrankaNazivFormated>
  <DomainObject.Predmet.ProtustrankaNazivFormatedOIB>
    <izvorni_sadrzaj>IGEAL-LUČKO d.o.o., OIB 44506451462</izvorni_sadrzaj>
    <derivirana_varijabla naziv="DomainObject.Predmet.ProtustrankaNazivFormatedOIB_1">IGEAL-LUČKO d.o.o., OIB 44506451462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IGEAL-LUČKO d.o.o.</item>
    </izvorni_sadrzaj>
    <derivirana_varijabla naziv="DomainObject.Predmet.ProtuStrankaListFormated_1">
      <item>IGEAL-LUČKO d.o.o.</item>
    </derivirana_varijabla>
  </DomainObject.Predmet.ProtuStrankaListFormated>
  <DomainObject.Predmet.ProtuStrankaListFormatedOIB>
    <izvorni_sadrzaj>
      <item>IGEAL-LUČKO d.o.o., OIB 44506451462</item>
    </izvorni_sadrzaj>
    <derivirana_varijabla naziv="DomainObject.Predmet.ProtuStrankaListFormatedOIB_1">
      <item>IGEAL-LUČKO d.o.o., OIB 44506451462</item>
    </derivirana_varijabla>
  </DomainObject.Predmet.ProtuStrankaListFormatedOIB>
  <DomainObject.Predmet.ProtuStrankaListFormatedWithAdress>
    <izvorni_sadrzaj>
      <item>IGEAL-LUČKO d.o.o., Braće Cvijića 32, 10000 Zagreb</item>
    </izvorni_sadrzaj>
    <derivirana_varijabla naziv="DomainObject.Predmet.ProtuStrankaListFormatedWithAdress_1">
      <item>IGEAL-LUČKO d.o.o., Braće Cvijića 32, 10000 Zagreb</item>
    </derivirana_varijabla>
  </DomainObject.Predmet.ProtuStrankaListFormatedWithAdress>
  <DomainObject.Predmet.ProtuStrankaListFormatedWithAdressOIB>
    <izvorni_sadrzaj>
      <item>IGEAL-LUČKO d.o.o., OIB 44506451462, Braće Cvijića 32, 10000 Zagreb</item>
    </izvorni_sadrzaj>
    <derivirana_varijabla naziv="DomainObject.Predmet.ProtuStrankaListFormatedWithAdressOIB_1">
      <item>IGEAL-LUČKO d.o.o., OIB 44506451462, Braće Cvijića 32, 10000 Zagreb</item>
    </derivirana_varijabla>
  </DomainObject.Predmet.ProtuStrankaListFormatedWithAdressOIB>
  <DomainObject.Predmet.ProtuStrankaListNazivFormated>
    <izvorni_sadrzaj>
      <item>IGEAL-LUČKO d.o.o.</item>
    </izvorni_sadrzaj>
    <derivirana_varijabla naziv="DomainObject.Predmet.ProtuStrankaListNazivFormated_1">
      <item>IGEAL-LUČKO d.o.o.</item>
    </derivirana_varijabla>
  </DomainObject.Predmet.ProtuStrankaListNazivFormated>
  <DomainObject.Predmet.ProtuStrankaListNazivFormatedOIB>
    <izvorni_sadrzaj>
      <item>IGEAL-LUČKO d.o.o., OIB 44506451462</item>
    </izvorni_sadrzaj>
    <derivirana_varijabla naziv="DomainObject.Predmet.ProtuStrankaListNazivFormatedOIB_1">
      <item>IGEAL-LUČKO d.o.o., OIB 44506451462</item>
    </derivirana_varijabla>
  </DomainObject.Predmet.ProtuStrankaListNazivFormatedOIB>
  <DomainObject.Predmet.OstaliListFormated>
    <izvorni_sadrzaj>
      <item>GORDANA JANKOVIĆ</item>
    </izvorni_sadrzaj>
    <derivirana_varijabla naziv="DomainObject.Predmet.OstaliListFormated_1">
      <item>GORDANA JANKOVIĆ</item>
    </derivirana_varijabla>
  </DomainObject.Predmet.OstaliListFormated>
  <DomainObject.Predmet.OstaliListFormatedOIB>
    <izvorni_sadrzaj>
      <item>GORDANA JANKOVIĆ</item>
    </izvorni_sadrzaj>
    <derivirana_varijabla naziv="DomainObject.Predmet.OstaliListFormatedOIB_1">
      <item>GORDANA JANKOVIĆ</item>
    </derivirana_varijabla>
  </DomainObject.Predmet.OstaliListFormatedOIB>
  <DomainObject.Predmet.OstaliListFormatedWithAdress>
    <izvorni_sadrzaj>
      <item>GORDANA JANKOVIĆ, DVADESETSEDMOG MARTA 36, BEOGRAD</item>
    </izvorni_sadrzaj>
    <derivirana_varijabla naziv="DomainObject.Predmet.OstaliListFormatedWithAdress_1">
      <item>GORDANA JANKOVIĆ, DVADESETSEDMOG MARTA 36, BEOGRAD</item>
    </derivirana_varijabla>
  </DomainObject.Predmet.OstaliListFormatedWithAdress>
  <DomainObject.Predmet.OstaliListFormatedWithAdressOIB>
    <izvorni_sadrzaj>
      <item>GORDANA JANKOVIĆ, DVADESETSEDMOG MARTA 36, BEOGRAD</item>
    </izvorni_sadrzaj>
    <derivirana_varijabla naziv="DomainObject.Predmet.OstaliListFormatedWithAdressOIB_1">
      <item>GORDANA JANKOVIĆ, DVADESETSEDMOG MARTA 36, BEOGRAD</item>
    </derivirana_varijabla>
  </DomainObject.Predmet.OstaliListFormatedWithAdressOIB>
  <DomainObject.Predmet.OstaliListNazivFormated>
    <izvorni_sadrzaj>
      <item>GORDANA JANKOVIĆ</item>
    </izvorni_sadrzaj>
    <derivirana_varijabla naziv="DomainObject.Predmet.OstaliListNazivFormated_1">
      <item>GORDANA JANKOVIĆ</item>
    </derivirana_varijabla>
  </DomainObject.Predmet.OstaliListNazivFormated>
  <DomainObject.Predmet.OstaliListNazivFormatedOIB>
    <izvorni_sadrzaj>
      <item>GORDANA JANKOVIĆ</item>
    </izvorni_sadrzaj>
    <derivirana_varijabla naziv="DomainObject.Predmet.OstaliListNazivFormatedOIB_1">
      <item>GORDANA JANKOVIĆ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>St-7137/2015-11</izvorni_sadrzaj>
    <derivirana_varijabla naziv="DomainObject.PoslovniBrojDokumenta_1">St-7137/2015-11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IGEAL-LUČKO d.o.o.</izvorni_sadrzaj>
    <derivirana_varijabla naziv="DomainObject.Predmet.ProtustrankaIDrugi_1">IGEAL-LUČKO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IGEAL-LUČKO d.o.o., OIB 44506451462, Braće Cvijića 32, 10000 Zagreb</izvorni_sadrzaj>
    <derivirana_varijabla naziv="DomainObject.Predmet.ProtustrankaIDrugiAdressOIB_1">IGEAL-LUČKO d.o.o., OIB 44506451462, Braće Cvijića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IGEAL-LUČKO d.o.o.</item>
      <item>GORDANA JANKOVIĆ</item>
    </izvorni_sadrzaj>
    <derivirana_varijabla naziv="DomainObject.Predmet.SudioniciListNaziv_1">
      <item>FINA Regionalni centar Zagreb</item>
      <item>IGEAL-LUČKO d.o.o.</item>
      <item>GORDANA JANKOVIĆ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IGEAL-LUČKO d.o.o., OIB 44506451462, Braće Cvijića 32,10000 Zagreb</item>
      <item>GORDANA JANKOVIĆ, DVADESETSEDMOG MARTA 36,BEOGRAD</item>
    </izvorni_sadrzaj>
    <derivirana_varijabla naziv="DomainObject.Predmet.SudioniciListAdressOIB_1">
      <item>FINA Regionalni centar Zagreb, OIB 85821130368, Trg svibanjskih žrtava 1995. br. 1,10000 Zagreb</item>
      <item>IGEAL-LUČKO d.o.o., OIB 44506451462, Braće Cvijića 32,10000 Zagreb</item>
      <item>GORDANA JANKOVIĆ, DVADESETSEDMOG MARTA 36,BEOGRAD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44506451462</item>
      <item>, OIB null</item>
    </izvorni_sadrzaj>
    <derivirana_varijabla naziv="DomainObject.Predmet.SudioniciListNazivOIB_1">
      <item>, OIB 85821130368</item>
      <item>, OIB 44506451462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2376</properties:Characters>
  <properties:Lines>82</properties:Lines>
  <properties:Paragraphs>27</properties:Paragraphs>
  <properties:TotalTime>1059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2016-11-16T09:32:00Z</cp:lastPrinted>
  <dcterms:modified xmlns:xsi="http://www.w3.org/2001/XMLSchema-instance" xsi:type="dcterms:W3CDTF">2016-11-16T09:32:00Z</dcterms:modified>
  <cp:revision>163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St-7137/2015-11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