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ed79" w14:paraId="1b7ed79" w:rsidRDefault="00ED3CCC" w:rsidP="0086691F" w:rsidR="00B726AC">
      <w:pPr>
        <w:jc w:val="center"/>
        <w15:collapsed w:val="false"/>
        <w:rPr>
          <w:rFonts w:cs="Times New Roman" w:hAnsi="Times New Roman" w:ascii="Times New Roman"/>
        </w:rPr>
      </w:pPr>
      <w:bookmarkStart w:name="_GoBack" w:id="0"/>
      <w:bookmarkEnd w:id="0"/>
      <w:r>
        <w:rPr>
          <w:rFonts w:cs="Times New Roman" w:hAnsi="Times New Roman" w:ascii="Times New Roman"/>
        </w:rPr>
        <w:tab/>
      </w:r>
    </w:p>
    <w:p w:rsidRDefault="00B726AC" w:rsidP="00B726AC" w:rsidR="0085247A">
      <w:pPr>
        <w:jc w:val="center"/>
        <w:outlineLvl w:val="0"/>
        <w:rPr>
          <w:rFonts w:cs="Times New Roman" w:hAnsi="Times New Roman" w:ascii="Times New Roman"/>
        </w:rPr>
      </w:pPr>
      <w:r w:rsidRPr="00B726AC">
        <w:rPr>
          <w:rFonts w:cs="Times New Roman" w:hAnsi="Times New Roman" w:ascii="Times New Roman"/>
        </w:rPr>
        <w:t>R E P U B L I K A    H R V A T S K A</w:t>
      </w:r>
    </w:p>
    <w:p w:rsidRDefault="00B726AC" w:rsidP="00B726AC" w:rsidR="00B726AC" w:rsidRPr="00692B8B">
      <w:pPr>
        <w:jc w:val="center"/>
        <w:outlineLvl w:val="0"/>
        <w:rPr>
          <w:rFonts w:cs="Times New Roman" w:hAnsi="Times New Roman" w:ascii="Times New Roman"/>
        </w:rPr>
      </w:pPr>
    </w:p>
    <w:p w:rsidRDefault="0085247A" w:rsidP="00F7088B" w:rsidR="0085247A" w:rsidRPr="00692B8B">
      <w:pPr>
        <w:jc w:val="center"/>
        <w:outlineLvl w:val="0"/>
        <w:rPr>
          <w:rFonts w:cs="Times New Roman" w:hAnsi="Times New Roman" w:ascii="Times New Roman"/>
        </w:rPr>
      </w:pPr>
      <w:r w:rsidRPr="00692B8B">
        <w:rPr>
          <w:rFonts w:cs="Times New Roman" w:hAnsi="Times New Roman" w:ascii="Times New Roman"/>
        </w:rPr>
        <w:t>R J E Š E N J E</w:t>
      </w:r>
    </w:p>
    <w:p w:rsidRDefault="0085247A" w:rsidR="0085247A" w:rsidRPr="00692B8B">
      <w:pPr>
        <w:jc w:val="both"/>
        <w:rPr>
          <w:rFonts w:cs="Times New Roman" w:hAnsi="Times New Roman" w:ascii="Times New Roman"/>
        </w:rPr>
      </w:pPr>
    </w:p>
    <w:p w:rsidRDefault="0085247A" w:rsidR="00AA62AA" w:rsidRPr="00AA62AA">
      <w:pPr>
        <w:jc w:val="both"/>
        <w:rPr>
          <w:rFonts w:hAnsi="Times New Roman" w:ascii="Times New Roman"/>
        </w:rPr>
      </w:pPr>
      <w:r w:rsidRPr="00692B8B">
        <w:rPr>
          <w:rFonts w:cs="Times New Roman" w:hAnsi="Times New Roman" w:ascii="Times New Roman"/>
        </w:rPr>
        <w:tab/>
      </w:r>
      <w:r w:rsidRPr="007B455E">
        <w:rPr>
          <w:rFonts w:cs="Times New Roman" w:hAnsi="Times New Roman" w:ascii="Times New Roman"/>
        </w:rPr>
        <w:t xml:space="preserve">Trgovački sud u Zagrebu po sucu </w:t>
      </w:r>
      <w:r w:rsidR="00AA62AA">
        <w:rPr>
          <w:rFonts w:cs="Times New Roman" w:hAnsi="Times New Roman" w:ascii="Times New Roman"/>
        </w:rPr>
        <w:t>pojedincu</w:t>
      </w:r>
      <w:r w:rsidRPr="007B455E">
        <w:rPr>
          <w:rFonts w:cs="Times New Roman" w:hAnsi="Times New Roman" w:ascii="Times New Roman"/>
        </w:rPr>
        <w:t xml:space="preserve"> Nevenk</w:t>
      </w:r>
      <w:r w:rsidR="00A81ADA" w:rsidRPr="007B455E">
        <w:rPr>
          <w:rFonts w:cs="Times New Roman" w:hAnsi="Times New Roman" w:ascii="Times New Roman"/>
        </w:rPr>
        <w:t>i Siladi</w:t>
      </w:r>
      <w:r w:rsidR="00AA62AA">
        <w:rPr>
          <w:rFonts w:cs="Times New Roman" w:hAnsi="Times New Roman" w:ascii="Times New Roman"/>
        </w:rPr>
        <w:t xml:space="preserve"> Rstić </w:t>
      </w:r>
      <w:r w:rsidR="00A81ADA" w:rsidRPr="007B455E">
        <w:rPr>
          <w:rFonts w:cs="Times New Roman" w:hAnsi="Times New Roman" w:ascii="Times New Roman"/>
        </w:rPr>
        <w:t>u stečajnom postupku otvoreni</w:t>
      </w:r>
      <w:r w:rsidRPr="007B455E">
        <w:rPr>
          <w:rFonts w:cs="Times New Roman" w:hAnsi="Times New Roman" w:ascii="Times New Roman"/>
        </w:rPr>
        <w:t>m nad</w:t>
      </w:r>
      <w:r w:rsidR="00EE61B3" w:rsidRPr="007B455E">
        <w:rPr>
          <w:rFonts w:cs="Times New Roman" w:hAnsi="Times New Roman" w:ascii="Times New Roman"/>
        </w:rPr>
        <w:t xml:space="preserve"> </w:t>
      </w:r>
      <w:r w:rsidR="00F7088B" w:rsidRPr="007B455E">
        <w:rPr>
          <w:rFonts w:cs="Times New Roman" w:hAnsi="Times New Roman" w:ascii="Times New Roman"/>
        </w:rPr>
        <w:t>stečajnim dužnikom</w:t>
      </w:r>
      <w:r w:rsidR="00F23909" w:rsidRPr="007B455E">
        <w:rPr>
          <w:rFonts w:cs="Times New Roman" w:hAnsi="Times New Roman" w:ascii="Times New Roman"/>
        </w:rPr>
        <w:t xml:space="preserve"> </w:t>
      </w:r>
      <w:r w:rsidR="00AA62AA">
        <w:rPr>
          <w:rFonts w:hAnsi="Times New Roman" w:ascii="Times New Roman"/>
        </w:rPr>
        <w:t xml:space="preserve">DESTILERIJA d.o.o. za proizvodnju u stečaju, OIB: 02267491884, Zlatar-Bistrica (Zlatar-Bistrica), Kolodvorska 4/a, povodom prijedloga za sazivanjem Skupštine vjerovnika, podnesenim od strane predlagatelja 1. HRVOJA ŠIMIĆ iz Zagreba, Bleiweisova 27, OIB: 45735250142; 2. MAJE ŠIMIĆ iz Zagreba, Fraterščica 60, OIB: 47549266260, koju zastupa Hrvoje Šimić iz Zagreba, Bleiweisova 27, OIB: 45735250142; 3. ARIS 2000 d.o.o., Zagreb, Fraterščica 60, OIB: 06571045637 zastupanog po zakonskom zastupniku Hrvoju Šimić iz Zagreba, Bleiweisova 27, OIB: 45735250142 ; 4. NOVABELA GRUPA d.o.o., Zagreb, Augusta Šenoe 3, OIB: 83565636972 zastupanog po zakonskom zastupniku Hrvoju Šimić iz Zagreba, Bleiweisova 27, OIB: 45735250142, </w:t>
      </w:r>
      <w:r w:rsidR="00AA62AA">
        <w:rPr>
          <w:rFonts w:cs="Times New Roman" w:hAnsi="Times New Roman" w:ascii="Times New Roman"/>
        </w:rPr>
        <w:t>dana 25</w:t>
      </w:r>
      <w:r w:rsidR="00206CD4" w:rsidRPr="007B455E">
        <w:rPr>
          <w:rFonts w:cs="Times New Roman" w:hAnsi="Times New Roman" w:ascii="Times New Roman"/>
        </w:rPr>
        <w:t xml:space="preserve">. </w:t>
      </w:r>
      <w:r w:rsidR="007B455E" w:rsidRPr="007B455E">
        <w:rPr>
          <w:rFonts w:cs="Times New Roman" w:hAnsi="Times New Roman" w:ascii="Times New Roman"/>
        </w:rPr>
        <w:t>srpnja</w:t>
      </w:r>
      <w:r w:rsidR="00333264" w:rsidRPr="007B455E">
        <w:rPr>
          <w:rFonts w:cs="Times New Roman" w:hAnsi="Times New Roman" w:ascii="Times New Roman"/>
        </w:rPr>
        <w:t xml:space="preserve"> </w:t>
      </w:r>
      <w:r w:rsidR="00AA62AA">
        <w:rPr>
          <w:rFonts w:cs="Times New Roman" w:hAnsi="Times New Roman" w:ascii="Times New Roman"/>
        </w:rPr>
        <w:t>2016</w:t>
      </w:r>
      <w:r w:rsidRPr="007B455E">
        <w:rPr>
          <w:rFonts w:cs="Times New Roman" w:hAnsi="Times New Roman" w:ascii="Times New Roman"/>
        </w:rPr>
        <w:t xml:space="preserve">. </w:t>
      </w:r>
      <w:r w:rsidR="00AA62AA">
        <w:rPr>
          <w:rFonts w:cs="Times New Roman" w:hAnsi="Times New Roman" w:ascii="Times New Roman"/>
        </w:rPr>
        <w:t>godine</w:t>
      </w:r>
    </w:p>
    <w:p w:rsidRDefault="0085247A" w:rsidP="00AA62AA" w:rsidR="0085247A" w:rsidRPr="00692B8B">
      <w:pPr>
        <w:jc w:val="center"/>
        <w:rPr>
          <w:rFonts w:cs="Times New Roman" w:hAnsi="Times New Roman" w:ascii="Times New Roman"/>
        </w:rPr>
      </w:pPr>
      <w:r w:rsidRPr="00692B8B">
        <w:rPr>
          <w:rFonts w:cs="Times New Roman" w:hAnsi="Times New Roman" w:ascii="Times New Roman"/>
        </w:rPr>
        <w:t>r i j e š i o   j e</w:t>
      </w:r>
    </w:p>
    <w:p w:rsidRDefault="0085247A" w:rsidR="0085247A" w:rsidRPr="00692B8B">
      <w:pPr>
        <w:jc w:val="both"/>
        <w:rPr>
          <w:rFonts w:cs="Times New Roman" w:hAnsi="Times New Roman" w:ascii="Times New Roman"/>
        </w:rPr>
      </w:pPr>
    </w:p>
    <w:p w:rsidRDefault="00AA62AA" w:rsidP="00AA62AA" w:rsidR="007D3767">
      <w:pPr>
        <w:ind w:firstLine="720"/>
        <w:jc w:val="both"/>
        <w:rPr>
          <w:rFonts w:hAnsi="Times New Roman" w:ascii="Times New Roman"/>
        </w:rPr>
      </w:pPr>
      <w:r>
        <w:rPr>
          <w:rFonts w:cs="Times New Roman" w:hAnsi="Times New Roman" w:ascii="Times New Roman"/>
        </w:rPr>
        <w:t xml:space="preserve">Odbacuje se kao nedopušten prijedlog predlagatelja 1. </w:t>
      </w:r>
      <w:r>
        <w:rPr>
          <w:rFonts w:hAnsi="Times New Roman" w:ascii="Times New Roman"/>
        </w:rPr>
        <w:t>HRVOJA ŠIMIĆ iz Zagreba, Bleiweisova 27, OIB: 45735250142; 2. MAJE ŠIMIĆ iz Zagreba, Fraterščica 60, OIB: 47549266260; 3. ARIS 2000 d.o.o., Zagreb, Fraterščica 60, OIB: 06571045637; 4. NOVABELA GRUPA d.o.o., Zagreb, Augusta Šenoe 3, OIB: 83565636972, za sazivanjem Skupštine vjerovnika, u stečajnom postupku koji se vodi nad stečajnim dužnikom DESTILERIJA d.o.o. za proizvodnju u stečaju, OIB: 02267491884, Zlatar-Bistrica (Zlatar-Bistrica), Kolodvorska 4/a, koji prijedlog je podnesen ovome sudu dana 30. lipnja 2016. godine.</w:t>
      </w:r>
    </w:p>
    <w:p w:rsidRDefault="00AA62AA" w:rsidP="00AA62AA" w:rsidR="00AA62AA" w:rsidRPr="00692B8B">
      <w:pPr>
        <w:ind w:firstLine="720"/>
        <w:jc w:val="both"/>
        <w:rPr>
          <w:rFonts w:cs="Times New Roman" w:hAnsi="Times New Roman" w:ascii="Times New Roman"/>
        </w:rPr>
      </w:pPr>
    </w:p>
    <w:p w:rsidRDefault="007D3767" w:rsidP="007D3767" w:rsidR="007D3767" w:rsidRPr="00692B8B">
      <w:pPr>
        <w:jc w:val="center"/>
        <w:rPr>
          <w:rFonts w:cs="Times New Roman" w:hAnsi="Times New Roman" w:ascii="Times New Roman"/>
        </w:rPr>
      </w:pPr>
      <w:r w:rsidRPr="00692B8B">
        <w:rPr>
          <w:rFonts w:cs="Times New Roman" w:hAnsi="Times New Roman" w:ascii="Times New Roman"/>
        </w:rPr>
        <w:t>Obrazloženje</w:t>
      </w:r>
    </w:p>
    <w:p w:rsidRDefault="007D3767" w:rsidP="007D3767" w:rsidR="007D3767" w:rsidRPr="00692B8B">
      <w:pPr>
        <w:jc w:val="center"/>
        <w:rPr>
          <w:rFonts w:cs="Times New Roman" w:hAnsi="Times New Roman" w:ascii="Times New Roman"/>
        </w:rPr>
      </w:pPr>
    </w:p>
    <w:p w:rsidRDefault="002A4701" w:rsidP="00E34CCF" w:rsidR="002A4701">
      <w:pPr>
        <w:ind w:firstLine="720"/>
        <w:jc w:val="both"/>
        <w:rPr>
          <w:rFonts w:cs="Times New Roman" w:hAnsi="Times New Roman" w:ascii="Times New Roman"/>
        </w:rPr>
      </w:pPr>
      <w:r>
        <w:rPr>
          <w:rFonts w:cs="Times New Roman" w:hAnsi="Times New Roman" w:ascii="Times New Roman"/>
        </w:rPr>
        <w:t>Podneskom od 30. lipnja 2016. godine, gore navedeni predlagatelji traže sazivanje Skupštine vjerovnika, u stečajnom postupku otvorenim nad gore navedenim stečajnim dužnikom sa sljedećim dnevnim redom:</w:t>
      </w:r>
      <w:r w:rsidR="00E34CCF">
        <w:rPr>
          <w:rFonts w:cs="Times New Roman" w:hAnsi="Times New Roman" w:ascii="Times New Roman"/>
        </w:rPr>
        <w:t xml:space="preserve"> 1. Davanje upute stečajnom upravitelju o postupanju u predmetima poslovni broj P-734/12, P-4897/12, P-3044/15, St-4097/16, pred ovim sudom te P-1455/15 pred Općinskim građanskim sudom u Zagrebu; 2. Davanje upute stečajnom upravitelju o pristupanju kaznenoj prijavi kao oštečenika protiv Marijana Hanžekovića iz Zagreba, Mlinovi 14 da je dana 25. siječnja 2016. godine sastavio i objavio putem mrežnih stranica Zagrebačke burze d.d. te potom i objavio i u NN 9/16 od 27. siječnja 2016. godine Obavijest o namjeri objavljivanja ponude za preuzimanje trgovačkog društva Slobodna dalmacija d.d…; 3. Davanje upute stečajnom upravitelju o pristupanju kaznenoj prijavi kao oštećenika protiv Petar – Pierre Matek kao predsjednika te Branka Bjedov Kostelac, Marija </w:t>
      </w:r>
      <w:r w:rsidR="00E34CCF">
        <w:rPr>
          <w:rFonts w:cs="Times New Roman" w:hAnsi="Times New Roman" w:ascii="Times New Roman"/>
        </w:rPr>
        <w:lastRenderedPageBreak/>
        <w:t>Radaković, Silvane Božić i Gordana Letice kao članova Upravnog vijeća Hrvatske agencije za nadzor financijskih institucija, službene osobe u smislu članka 87. stav 3. KZ-a i 36. KZ-a, Središnje klirinško depozitarno društvo d.d. Zagreb kao pravna osoba u smislu odredbi 3. stav 1. Zakon o odgovornosti pravnih osoba za kaznena djela te odgovornih osoba u smislu odredbi članka 87. stav 6. KZ-a, Tine Uglješić, direktorice sektora direktive, Vesne Živković predsjednika uprave, te Stjepana Čičak člana uprave kao počinitelja u smislu odredbe čl. 36. KZ-a i drugih osoba navedenih u prijedlogu kao poticatelja sudionika u smislu odredbi članka 37. i 39. KZ-a…</w:t>
      </w:r>
    </w:p>
    <w:p w:rsidRDefault="00E34CCF" w:rsidP="00E34CCF" w:rsidR="00E34CCF">
      <w:pPr>
        <w:ind w:firstLine="720"/>
        <w:jc w:val="both"/>
        <w:rPr>
          <w:rFonts w:cs="Times New Roman" w:hAnsi="Times New Roman" w:ascii="Times New Roman"/>
        </w:rPr>
      </w:pPr>
    </w:p>
    <w:p w:rsidRDefault="00E34CCF" w:rsidP="00E34CCF" w:rsidR="00E34CCF">
      <w:pPr>
        <w:ind w:firstLine="720"/>
        <w:jc w:val="both"/>
        <w:rPr>
          <w:rFonts w:cs="Times New Roman" w:hAnsi="Times New Roman" w:ascii="Times New Roman"/>
        </w:rPr>
      </w:pPr>
      <w:r>
        <w:rPr>
          <w:rFonts w:cs="Times New Roman" w:hAnsi="Times New Roman" w:ascii="Times New Roman"/>
        </w:rPr>
        <w:t>Stečajni upravitelj se očitovao o prijedlogu podneskom od 12. srpnja 2016. godine navodeći da nisu ispunjeni uvjeti za sazivanjem Skupštine vjerovnika.</w:t>
      </w:r>
    </w:p>
    <w:p w:rsidRDefault="00E34CCF" w:rsidP="00E34CCF" w:rsidR="00E34CCF">
      <w:pPr>
        <w:ind w:firstLine="720"/>
        <w:jc w:val="both"/>
        <w:rPr>
          <w:rFonts w:cs="Times New Roman" w:hAnsi="Times New Roman" w:ascii="Times New Roman"/>
        </w:rPr>
      </w:pPr>
    </w:p>
    <w:p w:rsidRDefault="00E34CCF" w:rsidP="00E34CCF" w:rsidR="00E34CCF">
      <w:pPr>
        <w:ind w:firstLine="720"/>
        <w:jc w:val="both"/>
        <w:rPr>
          <w:rFonts w:cs="Times New Roman" w:hAnsi="Times New Roman" w:ascii="Times New Roman"/>
        </w:rPr>
      </w:pPr>
      <w:r>
        <w:rPr>
          <w:rFonts w:cs="Times New Roman" w:hAnsi="Times New Roman" w:ascii="Times New Roman"/>
        </w:rPr>
        <w:t xml:space="preserve">Stečajni postupak je nad gore navedenim stečajnim dužnikom otvoren dana 23. listopada 2015. godine po prijedlogu podnesenom dana 30. prosinca 2011. godine. </w:t>
      </w:r>
    </w:p>
    <w:p w:rsidRDefault="00E34CCF" w:rsidP="00E34CCF" w:rsidR="00E34CCF">
      <w:pPr>
        <w:ind w:firstLine="720"/>
        <w:jc w:val="both"/>
        <w:rPr>
          <w:rFonts w:cs="Times New Roman" w:hAnsi="Times New Roman" w:ascii="Times New Roman"/>
        </w:rPr>
      </w:pPr>
      <w:r>
        <w:rPr>
          <w:rFonts w:cs="Times New Roman" w:hAnsi="Times New Roman" w:ascii="Times New Roman"/>
        </w:rPr>
        <w:t>Odredba članka 444. stav 1. Stečajnog zakona ("Narodne novine" 71/15; dalje novi SZ), propisuje da će se stečajni postupci pokrenuti</w:t>
      </w:r>
      <w:r w:rsidR="002F33E7">
        <w:rPr>
          <w:rFonts w:cs="Times New Roman" w:hAnsi="Times New Roman" w:ascii="Times New Roman"/>
        </w:rPr>
        <w:t xml:space="preserve"> prije stupanja na snagu tog zakona (prije 1. rujna 2015. godine dovršiti prema odredbama SZ-a koji je bio na snazi u vrijeme njihova pokretanja, uz iznimke sadržane u stavku 2. navedenog članka koje se primjenjuju na stečajne postupke u tijeku, osim ako su radnje na koje se odnose započete prije stupanja na snagu novog SZ-a.</w:t>
      </w:r>
    </w:p>
    <w:p w:rsidRDefault="002F33E7" w:rsidP="00E34CCF" w:rsidR="002F33E7">
      <w:pPr>
        <w:ind w:firstLine="720"/>
        <w:jc w:val="both"/>
        <w:rPr>
          <w:rFonts w:cs="Times New Roman" w:hAnsi="Times New Roman" w:ascii="Times New Roman"/>
        </w:rPr>
      </w:pPr>
    </w:p>
    <w:p w:rsidRDefault="002F33E7" w:rsidP="002F33E7" w:rsidR="002F33E7">
      <w:pPr>
        <w:ind w:firstLine="720"/>
        <w:jc w:val="both"/>
        <w:rPr>
          <w:rFonts w:cs="Times New Roman" w:hAnsi="Times New Roman" w:ascii="Times New Roman"/>
        </w:rPr>
      </w:pPr>
      <w:r>
        <w:rPr>
          <w:rFonts w:cs="Times New Roman" w:hAnsi="Times New Roman" w:ascii="Times New Roman"/>
        </w:rPr>
        <w:t xml:space="preserve">Kako konkretan slučaj ne spada u iznimke navedene u članku 444. stav 2. novog SZ-a, to kod odlučivanja o prijedlogu predlagatelja za sazivanjem Skupštine vjerovnika, treba primijeniti odredbu članka 38b. Stečajnog zakona ("Narodne novine" </w:t>
      </w:r>
      <w:r w:rsidRPr="002F33E7">
        <w:rPr>
          <w:rFonts w:cs="Times New Roman" w:hAnsi="Times New Roman" w:ascii="Times New Roman"/>
        </w:rPr>
        <w:t>44/96, 29/99, 129/00, 123/03, 82/06, 116/10, 25/12, 133/12; dalje u tekstu</w:t>
      </w:r>
      <w:r>
        <w:rPr>
          <w:rFonts w:cs="Times New Roman" w:hAnsi="Times New Roman" w:ascii="Times New Roman"/>
        </w:rPr>
        <w:t xml:space="preserve"> stari </w:t>
      </w:r>
      <w:r w:rsidRPr="002F33E7">
        <w:rPr>
          <w:rFonts w:cs="Times New Roman" w:hAnsi="Times New Roman" w:ascii="Times New Roman"/>
        </w:rPr>
        <w:t>SZ)</w:t>
      </w:r>
      <w:r>
        <w:rPr>
          <w:rFonts w:cs="Times New Roman" w:hAnsi="Times New Roman" w:ascii="Times New Roman"/>
        </w:rPr>
        <w:t xml:space="preserve"> koja propisuje da će se Skupština vjerovnika sazvati na prijedlog: 1. stečajnog upravitelja, 2. Odbora vjerovnika, 3. najmanje pet stečajnih vjerovnika koji nisu nižeg isplatnog reda, uz uvjet da zbroj tražbina stečajnih vjerovnika po procijeni suda premašuje petinu iznosa tražbina svih stečajnih vjerovnika koji ne spadaju u niže isplatne redove te 4. jednog ili više stečajnih vjerovnika koji ne spadaju u niže isplatne redove uz uvjet da zbroj njihovih tražbina po procijeni suda premašuje dvije petine iznosa tražbina svih stečajnih vjerovnika koji ne spadaju u niže isplatne redove.</w:t>
      </w:r>
    </w:p>
    <w:p w:rsidRDefault="002F33E7" w:rsidP="002F33E7" w:rsidR="002F33E7">
      <w:pPr>
        <w:ind w:firstLine="720"/>
        <w:jc w:val="both"/>
        <w:rPr>
          <w:rFonts w:cs="Times New Roman" w:hAnsi="Times New Roman" w:ascii="Times New Roman"/>
        </w:rPr>
      </w:pPr>
    </w:p>
    <w:p w:rsidRDefault="002F33E7" w:rsidP="002F33E7" w:rsidR="002F33E7">
      <w:pPr>
        <w:ind w:firstLine="720"/>
        <w:jc w:val="both"/>
        <w:rPr>
          <w:rFonts w:cs="Times New Roman" w:hAnsi="Times New Roman" w:ascii="Times New Roman"/>
        </w:rPr>
      </w:pPr>
      <w:r>
        <w:rPr>
          <w:rFonts w:cs="Times New Roman" w:hAnsi="Times New Roman" w:ascii="Times New Roman"/>
        </w:rPr>
        <w:t>Ovaj sud smatra da nisu ispunjene procesne pretpostavke za sazivanjem Skupštine vjerovnika temeljem gore navedene odredbe članka 38b starog SZ-a, jer predlagatelji nemaju aktivnu legitimaciju za to.</w:t>
      </w:r>
    </w:p>
    <w:p w:rsidRDefault="002F33E7" w:rsidP="00FF66BB" w:rsidR="002F33E7">
      <w:pPr>
        <w:ind w:firstLine="720"/>
        <w:jc w:val="both"/>
        <w:rPr>
          <w:rFonts w:hAnsi="Times New Roman" w:ascii="Times New Roman"/>
        </w:rPr>
      </w:pPr>
      <w:r>
        <w:rPr>
          <w:rFonts w:cs="Times New Roman" w:hAnsi="Times New Roman" w:ascii="Times New Roman"/>
        </w:rPr>
        <w:t xml:space="preserve">Naime, uvidom u zapisnik s ispitnog i izvještajnog ročišta održanog dana 20. travnja 2016. godine, uvidom u tablice stečajnog suca koje su sačinjene nakon očitovanja stečajnog upravitelja i stečajnih vjerovnika na istom, sukladno odredbi članka 177. stav 2. starog SZ-a., te uvidom u Rješenje o utvrđenim i osporenim tražbinama, poslovni broj St-1135/12 od 20. travnja 2016. godine, utvrđeno je da je samo jedan od predlagatelja i to Hrvoje Šimić iz Zagreba za sada stečajni vjerovnik s utvrđenom novčanom tražbinom u iznosu od 165.500,00 kuna. Ostalo troje predlagatelja </w:t>
      </w:r>
      <w:r>
        <w:rPr>
          <w:rFonts w:hAnsi="Times New Roman" w:ascii="Times New Roman"/>
        </w:rPr>
        <w:t>MAJA ŠIMIĆ iz Zagreba, Fraterščica 60, OIB: 47549266260</w:t>
      </w:r>
      <w:r w:rsidR="00FF66BB">
        <w:rPr>
          <w:rFonts w:hAnsi="Times New Roman" w:ascii="Times New Roman"/>
        </w:rPr>
        <w:t xml:space="preserve">, </w:t>
      </w:r>
      <w:r>
        <w:rPr>
          <w:rFonts w:hAnsi="Times New Roman" w:ascii="Times New Roman"/>
        </w:rPr>
        <w:t>ARIS 2000 d.o.o., Zagreb, Fraterščica 60, OIB: 06571045637, NOVABELA GRUPA d.o.o., Zagreb, Augusta Šenoe 3, OIB: 83565636972, pa i sam Hrvoje Šimić s iznosom od 1.440.300,71  kuna, nisu stečajni vjerovnici jer su temeljem odredbe članka 76. stav 2. starog SZ-a njihove prijave kao solidarnih dužnika i jamaca stečajnog dužnika tretirane kao zahtjev za osiguranje – da im se osigura iznos što će ga tek eventualno platiti za dužnika</w:t>
      </w:r>
      <w:r w:rsidR="00FF66BB">
        <w:rPr>
          <w:rFonts w:hAnsi="Times New Roman" w:ascii="Times New Roman"/>
        </w:rPr>
        <w:t>.</w:t>
      </w:r>
    </w:p>
    <w:p w:rsidRDefault="00FF66BB" w:rsidP="002F33E7" w:rsidR="00FF66BB">
      <w:pPr>
        <w:jc w:val="both"/>
        <w:rPr>
          <w:rFonts w:hAnsi="Times New Roman" w:ascii="Times New Roman"/>
        </w:rPr>
      </w:pPr>
      <w:r>
        <w:rPr>
          <w:rFonts w:hAnsi="Times New Roman" w:ascii="Times New Roman"/>
        </w:rPr>
        <w:lastRenderedPageBreak/>
        <w:tab/>
        <w:t>Dakle, radi se o osobama koje nisu stečajni vjerovnici, a stečajni vjerovnici mogu postati samo ukoliko isti u budućnosti išta plate za dužnika njegovim vjerovnicima, nakon čega imaju pravo tražiti da im se utvrdi taj plaćeni iznos kao tražbina stečajnih vjerovnika.</w:t>
      </w:r>
    </w:p>
    <w:p w:rsidRDefault="00FF66BB" w:rsidP="002F33E7" w:rsidR="00FF66BB">
      <w:pPr>
        <w:jc w:val="both"/>
        <w:rPr>
          <w:rFonts w:hAnsi="Times New Roman" w:ascii="Times New Roman"/>
        </w:rPr>
      </w:pPr>
    </w:p>
    <w:p w:rsidRDefault="00FF66BB" w:rsidP="002F33E7" w:rsidR="00FF66BB">
      <w:pPr>
        <w:jc w:val="both"/>
      </w:pPr>
      <w:r>
        <w:rPr>
          <w:rFonts w:hAnsi="Times New Roman" w:ascii="Times New Roman"/>
        </w:rPr>
        <w:tab/>
        <w:t xml:space="preserve">Time proizlazi da ne postoje uvjeti iz članka 38b. stav 1. točka 4. starog SZ-a jer proizlazi da je samo Hrvoje Šimić iz Zagreba, od predlagatelja kao stečajni vjerovnik ovlašten za sazivanje Skupštine vjerovnika (dok drugi predlagatelji nisu stečajni vjerovnici) i da za istog ne postoje uvjeti iz članka 38b stav 1. točka 3. i 4. starog SZ-a, budući da je njegova utvrđena tražbina 165.500,00 kuna, a tražbine ostalih stečajnih vjerovnika iznose: u prvom i drugom višem isplatno redu utvrđene su novčane tražbina stečajnih vjerovnika u iznosu od 191.214,56 kuna, dok su u drugom višem isplatnom redu osporene novčane tražbine (uglavnom od strane Hrvoja Šimića) u iznosu od cca 14,2 milijuna kuna, dok je utvrđeno da se zahtjev za osiguranje sukladno članku 76. stav 2. starog SZ-a odnosi na iznos od </w:t>
      </w:r>
      <w:r w:rsidR="00F932CA">
        <w:rPr>
          <w:rFonts w:hAnsi="Times New Roman" w:ascii="Times New Roman"/>
        </w:rPr>
        <w:t>10.731.022,13 kuna.</w:t>
      </w:r>
    </w:p>
    <w:p w:rsidRDefault="002F33E7" w:rsidP="002F33E7" w:rsidR="002F33E7">
      <w:pPr>
        <w:ind w:firstLine="720"/>
        <w:jc w:val="both"/>
        <w:rPr>
          <w:rFonts w:cs="Times New Roman" w:hAnsi="Times New Roman" w:ascii="Times New Roman"/>
        </w:rPr>
      </w:pPr>
      <w:r>
        <w:rPr>
          <w:rFonts w:cs="Times New Roman" w:hAnsi="Times New Roman" w:ascii="Times New Roman"/>
        </w:rPr>
        <w:t xml:space="preserve"> </w:t>
      </w:r>
    </w:p>
    <w:p w:rsidRDefault="00F932CA" w:rsidP="00F932CA" w:rsidR="002F33E7">
      <w:pPr>
        <w:ind w:firstLine="720"/>
        <w:jc w:val="both"/>
        <w:rPr>
          <w:rFonts w:cs="Times New Roman" w:hAnsi="Times New Roman" w:ascii="Times New Roman"/>
        </w:rPr>
      </w:pPr>
      <w:r>
        <w:rPr>
          <w:rFonts w:cs="Times New Roman" w:hAnsi="Times New Roman" w:ascii="Times New Roman"/>
        </w:rPr>
        <w:t>Pored navedenog, valja reći da nesazivanjem Skupštine vjerovnika</w:t>
      </w:r>
      <w:r w:rsidR="00A749E8">
        <w:rPr>
          <w:rFonts w:cs="Times New Roman" w:hAnsi="Times New Roman" w:ascii="Times New Roman"/>
        </w:rPr>
        <w:t>, dnevnog reda koji je predložen</w:t>
      </w:r>
      <w:r>
        <w:rPr>
          <w:rFonts w:cs="Times New Roman" w:hAnsi="Times New Roman" w:ascii="Times New Roman"/>
        </w:rPr>
        <w:t xml:space="preserve"> </w:t>
      </w:r>
      <w:r w:rsidR="00A749E8">
        <w:rPr>
          <w:rFonts w:cs="Times New Roman" w:hAnsi="Times New Roman" w:ascii="Times New Roman"/>
        </w:rPr>
        <w:t xml:space="preserve">nisu oštećeni </w:t>
      </w:r>
      <w:r>
        <w:rPr>
          <w:rFonts w:cs="Times New Roman" w:hAnsi="Times New Roman" w:ascii="Times New Roman"/>
        </w:rPr>
        <w:t>predlagatelji, a niti stečajni vjerovnici u ovom stečajnom postupku jer je stečajni upravitelj kao zakonski zastupnik stečajnog dužnika i osoba koja vodi poslove sukladno odredbama SZ-a o pravima i obvezama stečajnoupraviteljske službe, dužan kao dobar domaćin i gospodarstvenik skrbiti o imovini dužnika te poduzimati sve radnje u cilju očuvanja i povećanja imovine dužnika, a prema saznanjima iz dokumentacije u spisu, poslovnih knjiga dužnika te obavijesti ne samo od strane bivše uprave, nadzornog odbora i radnika dužnika već i od strane vjerovnika i trećih osoba, kao što su ovdje predlagatelji.</w:t>
      </w:r>
    </w:p>
    <w:p w:rsidRDefault="0019275F" w:rsidP="00AF18CB" w:rsidR="00AF18CB" w:rsidRPr="00692B8B">
      <w:pPr>
        <w:jc w:val="both"/>
        <w:rPr>
          <w:rFonts w:cs="Times New Roman" w:hAnsi="Times New Roman" w:ascii="Times New Roman"/>
        </w:rPr>
      </w:pPr>
      <w:r>
        <w:rPr>
          <w:rFonts w:cs="Times New Roman" w:hAnsi="Times New Roman" w:ascii="Times New Roman"/>
        </w:rPr>
        <w:tab/>
      </w:r>
      <w:r w:rsidR="00ED3CCC">
        <w:rPr>
          <w:rFonts w:cs="Times New Roman" w:hAnsi="Times New Roman" w:ascii="Times New Roman"/>
        </w:rPr>
        <w:t>.</w:t>
      </w:r>
      <w:r w:rsidR="005856F0">
        <w:rPr>
          <w:rFonts w:cs="Times New Roman" w:hAnsi="Times New Roman" w:ascii="Times New Roman"/>
        </w:rPr>
        <w:t xml:space="preserve"> </w:t>
      </w:r>
    </w:p>
    <w:p w:rsidRDefault="00EE61B3" w:rsidP="00F7088B" w:rsidR="0085247A" w:rsidRPr="00692B8B">
      <w:pPr>
        <w:jc w:val="center"/>
        <w:outlineLvl w:val="0"/>
        <w:rPr>
          <w:rFonts w:cs="Times New Roman" w:hAnsi="Times New Roman" w:ascii="Times New Roman"/>
        </w:rPr>
      </w:pPr>
      <w:r w:rsidRPr="00692B8B">
        <w:rPr>
          <w:rFonts w:cs="Times New Roman" w:hAnsi="Times New Roman" w:ascii="Times New Roman"/>
        </w:rPr>
        <w:t>U</w:t>
      </w:r>
      <w:r w:rsidR="00A81ADA" w:rsidRPr="00692B8B">
        <w:rPr>
          <w:rFonts w:cs="Times New Roman" w:hAnsi="Times New Roman" w:ascii="Times New Roman"/>
        </w:rPr>
        <w:t xml:space="preserve">  Zagreb</w:t>
      </w:r>
      <w:r w:rsidRPr="00692B8B">
        <w:rPr>
          <w:rFonts w:cs="Times New Roman" w:hAnsi="Times New Roman" w:ascii="Times New Roman"/>
        </w:rPr>
        <w:t>u</w:t>
      </w:r>
      <w:r w:rsidR="005A73AD">
        <w:rPr>
          <w:rFonts w:cs="Times New Roman" w:hAnsi="Times New Roman" w:ascii="Times New Roman"/>
        </w:rPr>
        <w:t xml:space="preserve">, </w:t>
      </w:r>
      <w:r w:rsidR="00BF4992">
        <w:rPr>
          <w:rFonts w:cs="Times New Roman" w:hAnsi="Times New Roman" w:ascii="Times New Roman"/>
        </w:rPr>
        <w:t>25</w:t>
      </w:r>
      <w:r w:rsidR="005856F0">
        <w:rPr>
          <w:rFonts w:cs="Times New Roman" w:hAnsi="Times New Roman" w:ascii="Times New Roman"/>
        </w:rPr>
        <w:t xml:space="preserve">. </w:t>
      </w:r>
      <w:r w:rsidR="005A73AD">
        <w:rPr>
          <w:rFonts w:cs="Times New Roman" w:hAnsi="Times New Roman" w:ascii="Times New Roman"/>
        </w:rPr>
        <w:t>srpnja</w:t>
      </w:r>
      <w:r w:rsidR="000C38BA" w:rsidRPr="00692B8B">
        <w:rPr>
          <w:rFonts w:cs="Times New Roman" w:hAnsi="Times New Roman" w:ascii="Times New Roman"/>
        </w:rPr>
        <w:t xml:space="preserve"> </w:t>
      </w:r>
      <w:r w:rsidR="00F932CA">
        <w:rPr>
          <w:rFonts w:cs="Times New Roman" w:hAnsi="Times New Roman" w:ascii="Times New Roman"/>
        </w:rPr>
        <w:t>2016</w:t>
      </w:r>
      <w:r w:rsidR="0085247A" w:rsidRPr="00692B8B">
        <w:rPr>
          <w:rFonts w:cs="Times New Roman" w:hAnsi="Times New Roman" w:ascii="Times New Roman"/>
        </w:rPr>
        <w:t xml:space="preserve">. </w:t>
      </w:r>
    </w:p>
    <w:p w:rsidRDefault="0085247A" w:rsidR="0085247A" w:rsidRPr="00692B8B">
      <w:pPr>
        <w:rPr>
          <w:rFonts w:cs="Times New Roman" w:hAnsi="Times New Roman" w:ascii="Times New Roman"/>
        </w:rPr>
      </w:pP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00A81ADA" w:rsidRPr="00692B8B">
        <w:rPr>
          <w:rFonts w:cs="Times New Roman" w:hAnsi="Times New Roman" w:ascii="Times New Roman"/>
        </w:rPr>
        <w:t xml:space="preserve">           </w:t>
      </w:r>
      <w:r w:rsidR="00F7088B" w:rsidRPr="00692B8B">
        <w:rPr>
          <w:rFonts w:cs="Times New Roman" w:hAnsi="Times New Roman" w:ascii="Times New Roman"/>
        </w:rPr>
        <w:tab/>
      </w:r>
      <w:r w:rsidR="00A81ADA" w:rsidRPr="00692B8B">
        <w:rPr>
          <w:rFonts w:cs="Times New Roman" w:hAnsi="Times New Roman" w:ascii="Times New Roman"/>
        </w:rPr>
        <w:t xml:space="preserve"> </w:t>
      </w:r>
      <w:r w:rsidR="00864FAF" w:rsidRPr="00692B8B">
        <w:rPr>
          <w:rFonts w:cs="Times New Roman" w:hAnsi="Times New Roman" w:ascii="Times New Roman"/>
        </w:rPr>
        <w:t xml:space="preserve">       </w:t>
      </w:r>
      <w:r w:rsidR="00A81ADA" w:rsidRPr="00692B8B">
        <w:rPr>
          <w:rFonts w:cs="Times New Roman" w:hAnsi="Times New Roman" w:ascii="Times New Roman"/>
        </w:rPr>
        <w:t xml:space="preserve"> </w:t>
      </w:r>
      <w:r w:rsidR="005A73AD">
        <w:rPr>
          <w:rFonts w:cs="Times New Roman" w:hAnsi="Times New Roman" w:ascii="Times New Roman"/>
        </w:rPr>
        <w:t xml:space="preserve">                 </w:t>
      </w:r>
      <w:r w:rsidR="00A81ADA" w:rsidRPr="00692B8B">
        <w:rPr>
          <w:rFonts w:cs="Times New Roman" w:hAnsi="Times New Roman" w:ascii="Times New Roman"/>
        </w:rPr>
        <w:t>SUDAC</w:t>
      </w:r>
      <w:r w:rsidRPr="00692B8B">
        <w:rPr>
          <w:rFonts w:cs="Times New Roman" w:hAnsi="Times New Roman" w:ascii="Times New Roman"/>
        </w:rPr>
        <w:t>:</w:t>
      </w:r>
    </w:p>
    <w:p w:rsidRDefault="00A81ADA" w:rsidP="009141DA" w:rsidR="009141DA" w:rsidRPr="00692B8B">
      <w:pPr>
        <w:jc w:val="both"/>
        <w:rPr>
          <w:rFonts w:cs="Times New Roman" w:hAnsi="Times New Roman" w:ascii="Times New Roman"/>
        </w:rPr>
      </w:pPr>
      <w:r w:rsidRPr="00692B8B">
        <w:rPr>
          <w:rFonts w:cs="Times New Roman" w:hAnsi="Times New Roman" w:ascii="Times New Roman"/>
        </w:rPr>
        <w:t xml:space="preserve">              </w:t>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Pr="00692B8B">
        <w:rPr>
          <w:rFonts w:cs="Times New Roman" w:hAnsi="Times New Roman" w:ascii="Times New Roman"/>
        </w:rPr>
        <w:tab/>
      </w:r>
      <w:r w:rsidR="00F7088B" w:rsidRPr="00692B8B">
        <w:rPr>
          <w:rFonts w:cs="Times New Roman" w:hAnsi="Times New Roman" w:ascii="Times New Roman"/>
        </w:rPr>
        <w:tab/>
      </w:r>
      <w:r w:rsidR="005A73AD">
        <w:rPr>
          <w:rFonts w:cs="Times New Roman" w:hAnsi="Times New Roman" w:ascii="Times New Roman"/>
        </w:rPr>
        <w:t xml:space="preserve">           </w:t>
      </w:r>
      <w:r w:rsidR="00F7088B" w:rsidRPr="00692B8B">
        <w:rPr>
          <w:rFonts w:cs="Times New Roman" w:hAnsi="Times New Roman" w:ascii="Times New Roman"/>
        </w:rPr>
        <w:t xml:space="preserve">  </w:t>
      </w:r>
      <w:r w:rsidR="005A73AD">
        <w:rPr>
          <w:rFonts w:cs="Times New Roman" w:hAnsi="Times New Roman" w:ascii="Times New Roman"/>
        </w:rPr>
        <w:t xml:space="preserve">Nevenka </w:t>
      </w:r>
      <w:r w:rsidRPr="00692B8B">
        <w:rPr>
          <w:rFonts w:cs="Times New Roman" w:hAnsi="Times New Roman" w:ascii="Times New Roman"/>
        </w:rPr>
        <w:t>Siladi Rstić</w:t>
      </w:r>
      <w:r w:rsidR="005A73AD">
        <w:rPr>
          <w:rFonts w:cs="Times New Roman" w:hAnsi="Times New Roman" w:ascii="Times New Roman"/>
        </w:rPr>
        <w:t>, v.</w:t>
      </w:r>
      <w:r w:rsidR="00F932CA">
        <w:rPr>
          <w:rFonts w:cs="Times New Roman" w:hAnsi="Times New Roman" w:ascii="Times New Roman"/>
        </w:rPr>
        <w:t xml:space="preserve"> </w:t>
      </w:r>
      <w:r w:rsidR="005A73AD">
        <w:rPr>
          <w:rFonts w:cs="Times New Roman" w:hAnsi="Times New Roman" w:ascii="Times New Roman"/>
        </w:rPr>
        <w:t>r.</w:t>
      </w:r>
    </w:p>
    <w:p w:rsidRDefault="005856F0" w:rsidP="00F32F97" w:rsidR="009141DA" w:rsidRPr="005A73AD">
      <w:pPr>
        <w:jc w:val="both"/>
        <w:outlineLvl w:val="0"/>
        <w:rPr>
          <w:rFonts w:cs="Times New Roman" w:hAnsi="Times New Roman" w:ascii="Times New Roman"/>
          <w:i/>
        </w:rPr>
      </w:pPr>
      <w:r w:rsidRPr="005A73AD">
        <w:rPr>
          <w:rFonts w:cs="Times New Roman" w:hAnsi="Times New Roman" w:ascii="Times New Roman"/>
          <w:i/>
        </w:rPr>
        <w:t>Uputa o pravnom lijeku:</w:t>
      </w:r>
    </w:p>
    <w:p w:rsidRDefault="005856F0" w:rsidP="00F32F97" w:rsidR="009141DA">
      <w:pPr>
        <w:jc w:val="both"/>
        <w:outlineLvl w:val="0"/>
        <w:rPr>
          <w:rFonts w:cs="Times New Roman" w:hAnsi="Times New Roman" w:ascii="Times New Roman"/>
          <w:i/>
        </w:rPr>
      </w:pPr>
      <w:r w:rsidRPr="005A73AD">
        <w:rPr>
          <w:rFonts w:cs="Times New Roman" w:hAnsi="Times New Roman" w:ascii="Times New Roman"/>
          <w:i/>
        </w:rPr>
        <w:t>Protiv ovog rješenja dozvoljena je žalba u roku od 8 dana od dana dostave, a koja se podnosi u tri primjerka ovome sudu, a o istoj odlučuje Visoki trgovački sud RH.</w:t>
      </w:r>
    </w:p>
    <w:p w:rsidRDefault="005A73AD" w:rsidP="00F32F97" w:rsidR="005A73AD">
      <w:pPr>
        <w:jc w:val="both"/>
        <w:outlineLvl w:val="0"/>
        <w:rPr>
          <w:rFonts w:cs="Times New Roman" w:hAnsi="Times New Roman" w:ascii="Times New Roman"/>
          <w:i/>
        </w:rPr>
      </w:pPr>
    </w:p>
    <w:p w:rsidRDefault="005A73AD" w:rsidP="00F677AE" w:rsidR="005A73AD" w:rsidRPr="00333CDA">
      <w:pPr>
        <w:jc w:val="both"/>
        <w:rPr>
          <w:rFonts w:hAnsi="Times New Roman" w:ascii="Times New Roman"/>
        </w:rPr>
      </w:pPr>
      <w:r w:rsidRPr="00333CDA">
        <w:rPr>
          <w:rFonts w:hAnsi="Times New Roman" w:ascii="Times New Roman"/>
        </w:rPr>
        <w:t>Za točnost otpravka – ovlašten službenik</w:t>
      </w:r>
    </w:p>
    <w:p w:rsidRDefault="005A73AD" w:rsidP="00640526" w:rsidR="005A73AD" w:rsidRPr="00333CDA">
      <w:pPr>
        <w:jc w:val="both"/>
        <w:rPr>
          <w:rFonts w:hAnsi="Times New Roman" w:ascii="Times New Roman"/>
        </w:rPr>
      </w:pPr>
      <w:r>
        <w:rPr>
          <w:rFonts w:hAnsi="Times New Roman" w:ascii="Times New Roman"/>
        </w:rPr>
        <w:tab/>
        <w:t xml:space="preserve"> </w:t>
      </w:r>
      <w:r>
        <w:rPr>
          <w:rFonts w:hAnsi="Times New Roman" w:ascii="Times New Roman"/>
        </w:rPr>
        <w:tab/>
      </w:r>
      <w:r w:rsidRPr="00333CDA">
        <w:rPr>
          <w:rFonts w:hAnsi="Times New Roman" w:ascii="Times New Roman"/>
        </w:rPr>
        <w:t>Ana Brlek</w:t>
      </w:r>
    </w:p>
    <w:p w:rsidRDefault="005A73AD" w:rsidP="00F32F97" w:rsidR="005A73AD" w:rsidRPr="005A73AD">
      <w:pPr>
        <w:jc w:val="both"/>
        <w:outlineLvl w:val="0"/>
        <w:rPr>
          <w:rFonts w:cs="Times New Roman" w:hAnsi="Times New Roman" w:ascii="Times New Roman"/>
          <w:i/>
        </w:rPr>
      </w:pPr>
    </w:p>
    <w:p w:rsidRDefault="005A73AD" w:rsidP="00F32F97" w:rsidR="005A73AD">
      <w:pPr>
        <w:jc w:val="both"/>
        <w:outlineLvl w:val="0"/>
        <w:rPr>
          <w:rFonts w:cs="Times New Roman" w:hAnsi="Times New Roman" w:ascii="Times New Roman"/>
        </w:rPr>
      </w:pPr>
    </w:p>
    <w:p w:rsidRDefault="00B83E6C" w:rsidP="00F32F97" w:rsidR="00B83E6C">
      <w:pPr>
        <w:jc w:val="both"/>
        <w:outlineLvl w:val="0"/>
        <w:rPr>
          <w:rFonts w:cs="Times New Roman" w:hAnsi="Times New Roman" w:ascii="Times New Roman"/>
        </w:rPr>
      </w:pPr>
    </w:p>
    <w:p w:rsidRDefault="00B83E6C" w:rsidP="00F32F97" w:rsidR="00B83E6C">
      <w:pPr>
        <w:jc w:val="both"/>
        <w:outlineLvl w:val="0"/>
        <w:rPr>
          <w:rFonts w:cs="Times New Roman" w:hAnsi="Times New Roman" w:ascii="Times New Roman"/>
        </w:rPr>
      </w:pPr>
    </w:p>
    <w:p w:rsidRDefault="005A73AD" w:rsidP="00F32F97" w:rsidR="00F32F97" w:rsidRPr="00692B8B">
      <w:pPr>
        <w:jc w:val="both"/>
        <w:outlineLvl w:val="0"/>
        <w:rPr>
          <w:rFonts w:cs="Times New Roman" w:hAnsi="Times New Roman" w:ascii="Times New Roman"/>
        </w:rPr>
      </w:pPr>
      <w:r>
        <w:rPr>
          <w:rFonts w:cs="Times New Roman" w:hAnsi="Times New Roman" w:ascii="Times New Roman"/>
        </w:rPr>
        <w:t>DN</w:t>
      </w:r>
      <w:r w:rsidR="00F32F97" w:rsidRPr="00692B8B">
        <w:rPr>
          <w:rFonts w:cs="Times New Roman" w:hAnsi="Times New Roman" w:ascii="Times New Roman"/>
        </w:rPr>
        <w:t>a</w:t>
      </w:r>
      <w:r>
        <w:rPr>
          <w:rFonts w:cs="Times New Roman" w:hAnsi="Times New Roman" w:ascii="Times New Roman"/>
        </w:rPr>
        <w:t>:</w:t>
      </w:r>
    </w:p>
    <w:p w:rsidRDefault="005A73AD" w:rsidP="005A73AD" w:rsidR="002013E2">
      <w:pPr>
        <w:numPr>
          <w:ilvl w:val="0"/>
          <w:numId w:val="6"/>
        </w:numPr>
        <w:tabs>
          <w:tab w:pos="720" w:val="clear"/>
          <w:tab w:pos="284" w:val="num"/>
        </w:tabs>
        <w:ind w:hanging="284" w:left="284"/>
        <w:jc w:val="both"/>
        <w:outlineLvl w:val="0"/>
        <w:rPr>
          <w:rFonts w:cs="Times New Roman" w:hAnsi="Times New Roman" w:ascii="Times New Roman"/>
        </w:rPr>
      </w:pPr>
      <w:r>
        <w:rPr>
          <w:rFonts w:cs="Times New Roman" w:hAnsi="Times New Roman" w:ascii="Times New Roman"/>
        </w:rPr>
        <w:t xml:space="preserve"> </w:t>
      </w:r>
      <w:r w:rsidR="00F932CA">
        <w:rPr>
          <w:rFonts w:cs="Times New Roman" w:hAnsi="Times New Roman" w:ascii="Times New Roman"/>
        </w:rPr>
        <w:t>Predlagateljima</w:t>
      </w:r>
    </w:p>
    <w:p w:rsidRDefault="00F932CA" w:rsidP="00F932CA" w:rsidR="00F932CA" w:rsidRPr="00F932CA">
      <w:pPr>
        <w:pStyle w:val="Odlomakpopisa"/>
        <w:numPr>
          <w:ilvl w:val="0"/>
          <w:numId w:val="9"/>
        </w:numPr>
        <w:jc w:val="both"/>
        <w:outlineLvl w:val="0"/>
        <w:rPr>
          <w:rFonts w:cs="Times New Roman" w:hAnsi="Times New Roman" w:ascii="Times New Roman"/>
        </w:rPr>
      </w:pPr>
      <w:r>
        <w:rPr>
          <w:rFonts w:hAnsi="Times New Roman" w:ascii="Times New Roman"/>
        </w:rPr>
        <w:t>Hrvoju Šimić</w:t>
      </w:r>
      <w:r w:rsidRPr="00F932CA">
        <w:rPr>
          <w:rFonts w:hAnsi="Times New Roman" w:ascii="Times New Roman"/>
        </w:rPr>
        <w:t xml:space="preserve"> iz Zagreba, Bleiweisova 27, </w:t>
      </w:r>
    </w:p>
    <w:p w:rsidRDefault="00F932CA" w:rsidP="00F932CA" w:rsidR="00F932CA" w:rsidRPr="00F932CA">
      <w:pPr>
        <w:pStyle w:val="Odlomakpopisa"/>
        <w:numPr>
          <w:ilvl w:val="0"/>
          <w:numId w:val="9"/>
        </w:numPr>
        <w:jc w:val="both"/>
        <w:outlineLvl w:val="0"/>
        <w:rPr>
          <w:rFonts w:cs="Times New Roman" w:hAnsi="Times New Roman" w:ascii="Times New Roman"/>
        </w:rPr>
      </w:pPr>
      <w:r>
        <w:rPr>
          <w:rFonts w:hAnsi="Times New Roman" w:ascii="Times New Roman"/>
        </w:rPr>
        <w:t>Maji Šimić</w:t>
      </w:r>
      <w:r w:rsidRPr="00F932CA">
        <w:rPr>
          <w:rFonts w:hAnsi="Times New Roman" w:ascii="Times New Roman"/>
        </w:rPr>
        <w:t xml:space="preserve"> iz Zagreba, Fraterščica 60, </w:t>
      </w:r>
      <w:r>
        <w:rPr>
          <w:rFonts w:hAnsi="Times New Roman" w:ascii="Times New Roman"/>
        </w:rPr>
        <w:t>po punomoćniku Hrvoju Šimić</w:t>
      </w:r>
    </w:p>
    <w:p w:rsidRDefault="00F932CA" w:rsidP="00F932CA" w:rsidR="00F932CA" w:rsidRPr="00F932CA">
      <w:pPr>
        <w:pStyle w:val="Odlomakpopisa"/>
        <w:numPr>
          <w:ilvl w:val="0"/>
          <w:numId w:val="9"/>
        </w:numPr>
        <w:jc w:val="both"/>
        <w:outlineLvl w:val="0"/>
        <w:rPr>
          <w:rFonts w:cs="Times New Roman" w:hAnsi="Times New Roman" w:ascii="Times New Roman"/>
        </w:rPr>
      </w:pPr>
      <w:r w:rsidRPr="00F932CA">
        <w:rPr>
          <w:rFonts w:hAnsi="Times New Roman" w:ascii="Times New Roman"/>
        </w:rPr>
        <w:t xml:space="preserve">ARIS 2000 d.o.o., Zagreb, Fraterščica 60, </w:t>
      </w:r>
      <w:r>
        <w:rPr>
          <w:rFonts w:hAnsi="Times New Roman" w:ascii="Times New Roman"/>
        </w:rPr>
        <w:t>izravno</w:t>
      </w:r>
    </w:p>
    <w:p w:rsidRDefault="00F932CA" w:rsidP="00F932CA" w:rsidR="002013E2" w:rsidRPr="00F932CA">
      <w:pPr>
        <w:pStyle w:val="Odlomakpopisa"/>
        <w:numPr>
          <w:ilvl w:val="0"/>
          <w:numId w:val="9"/>
        </w:numPr>
        <w:jc w:val="both"/>
        <w:outlineLvl w:val="0"/>
        <w:rPr>
          <w:rFonts w:cs="Times New Roman" w:hAnsi="Times New Roman" w:ascii="Times New Roman"/>
        </w:rPr>
      </w:pPr>
      <w:r w:rsidRPr="00F932CA">
        <w:rPr>
          <w:rFonts w:hAnsi="Times New Roman" w:ascii="Times New Roman"/>
        </w:rPr>
        <w:t xml:space="preserve">NOVABELA GRUPA d.o.o., </w:t>
      </w:r>
      <w:r>
        <w:rPr>
          <w:rFonts w:hAnsi="Times New Roman" w:ascii="Times New Roman"/>
        </w:rPr>
        <w:t>izravno</w:t>
      </w:r>
    </w:p>
    <w:p w:rsidRDefault="00F932CA" w:rsidP="00F932CA" w:rsidR="00F932CA" w:rsidRPr="00F932CA">
      <w:pPr>
        <w:pStyle w:val="Odlomakpopisa"/>
        <w:numPr>
          <w:ilvl w:val="0"/>
          <w:numId w:val="6"/>
        </w:numPr>
        <w:tabs>
          <w:tab w:pos="720" w:val="clear"/>
          <w:tab w:pos="426" w:val="num"/>
        </w:tabs>
        <w:ind w:hanging="720"/>
        <w:jc w:val="both"/>
        <w:outlineLvl w:val="0"/>
        <w:rPr>
          <w:rFonts w:cs="Times New Roman" w:hAnsi="Times New Roman" w:ascii="Times New Roman"/>
        </w:rPr>
      </w:pPr>
      <w:r>
        <w:rPr>
          <w:rFonts w:cs="Times New Roman" w:hAnsi="Times New Roman" w:ascii="Times New Roman"/>
        </w:rPr>
        <w:t>Stečajnom upravitelju, Ante Dragičević</w:t>
      </w:r>
    </w:p>
    <w:p w:rsidRDefault="00F32F97" w:rsidP="002013E2" w:rsidR="00F32F97" w:rsidRPr="00692B8B">
      <w:pPr>
        <w:ind w:left="284"/>
        <w:jc w:val="both"/>
        <w:outlineLvl w:val="0"/>
        <w:rPr>
          <w:rFonts w:cs="Times New Roman" w:hAnsi="Times New Roman" w:ascii="Times New Roman"/>
        </w:rPr>
      </w:pPr>
    </w:p>
    <w:p w:rsidRDefault="0085247A" w:rsidP="005A73AD" w:rsidR="0085247A" w:rsidRPr="00692B8B">
      <w:pPr>
        <w:tabs>
          <w:tab w:pos="284" w:val="num"/>
        </w:tabs>
        <w:ind w:hanging="284" w:left="284"/>
        <w:jc w:val="both"/>
        <w:outlineLvl w:val="0"/>
        <w:rPr>
          <w:rFonts w:cs="Times New Roman" w:hAnsi="Times New Roman" w:ascii="Times New Roman"/>
        </w:rPr>
      </w:pPr>
    </w:p>
    <w:p w:rsidRDefault="009141DA" w:rsidR="009141DA" w:rsidRPr="00692B8B">
      <w:pPr>
        <w:rPr>
          <w:rFonts w:cs="Times New Roman" w:hAnsi="Times New Roman" w:ascii="Times New Roman"/>
        </w:rPr>
      </w:pPr>
    </w:p>
    <w:sectPr w:rsidSect="005A73AD" w:rsidR="009141DA" w:rsidRPr="00692B8B">
      <w:headerReference w:type="default" r:id="rId9"/>
      <w:headerReference w:type="first" r:id="rId10"/>
      <w:pgSz w:code="9" w:h="16840" w:w="11907"/>
      <w:pgMar w:gutter="0" w:footer="709" w:header="709" w:left="1418" w:bottom="1418" w:right="1418" w:top="1524"/>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F86" w:rsidR="00D96F86">
      <w:r>
        <w:separator/>
      </w:r>
    </w:p>
  </w:endnote>
  <w:endnote w:id="0" w:type="continuationSeparator">
    <w:p w:rsidRDefault="00D96F86" w:rsidR="00D96F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F86" w:rsidR="00D96F86">
      <w:r>
        <w:separator/>
      </w:r>
    </w:p>
  </w:footnote>
  <w:footnote w:id="0" w:type="continuationSeparator">
    <w:p w:rsidRDefault="00D96F86" w:rsidR="00D96F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3AD" w:rsidR="005A73AD" w:rsidRPr="005A73AD">
    <w:pPr>
      <w:pStyle w:val="Zaglavlje"/>
      <w:jc w:val="center"/>
      <w:rPr>
        <w:rFonts w:cs="Times New Roman" w:hAnsi="Times New Roman" w:ascii="Times New Roman"/>
      </w:rPr>
    </w:pPr>
    <w:r>
      <w:rPr>
        <w:rFonts w:cs="Times New Roman" w:hAnsi="Times New Roman" w:ascii="Times New Roman"/>
      </w:rPr>
      <w:fldChar w:fldCharType="begin"/>
    </w:r>
    <w:r>
      <w:rPr>
        <w:rFonts w:cs="Times New Roman" w:hAnsi="Times New Roman" w:ascii="Times New Roman"/>
      </w:rPr>
      <w:instrText xml:space="preserve"> PAGE  \* ArabicDash  \* MERGEFORMAT </w:instrText>
    </w:r>
    <w:r>
      <w:rPr>
        <w:rFonts w:cs="Times New Roman" w:hAnsi="Times New Roman" w:ascii="Times New Roman"/>
      </w:rPr>
      <w:fldChar w:fldCharType="separate"/>
    </w:r>
    <w:r w:rsidR="0007585E">
      <w:rPr>
        <w:rFonts w:cs="Times New Roman" w:hAnsi="Times New Roman" w:ascii="Times New Roman"/>
        <w:noProof/>
      </w:rPr>
      <w:t>- 3 -</w:t>
    </w:r>
    <w:r>
      <w:rPr>
        <w:rFonts w:cs="Times New Roman" w:hAnsi="Times New Roman" w:ascii="Times New Roman"/>
      </w:rPr>
      <w:fldChar w:fldCharType="end"/>
    </w:r>
  </w:p>
  <w:p w:rsidRDefault="005A73AD" w:rsidP="00AA62AA" w:rsidR="00AA62AA" w:rsidRPr="00AA62AA">
    <w:pPr>
      <w:pStyle w:val="Zaglavlje"/>
      <w:ind w:right="360"/>
      <w:rPr>
        <w:rFonts w:cs="Times New Roman" w:hAnsi="Times New Roman" w:ascii="Times New Roman"/>
      </w:rPr>
    </w:pPr>
    <w:r>
      <w:tab/>
    </w:r>
    <w:r>
      <w:tab/>
    </w:r>
    <w:r w:rsidR="00AA62AA" w:rsidRPr="00AA62AA">
      <w:rPr>
        <w:rFonts w:cs="Times New Roman" w:hAnsi="Times New Roman" w:ascii="Times New Roman"/>
      </w:rPr>
      <w:t>Poslovni broj: 47. St-</w:t>
    </w:r>
    <w:r w:rsidR="00AA62AA">
      <w:rPr>
        <w:rFonts w:cs="Times New Roman" w:hAnsi="Times New Roman" w:ascii="Times New Roman"/>
      </w:rPr>
      <w:t>1135</w:t>
    </w:r>
    <w:r w:rsidR="00AA62AA" w:rsidRPr="00AA62AA">
      <w:rPr>
        <w:rFonts w:cs="Times New Roman" w:hAnsi="Times New Roman" w:ascii="Times New Roman"/>
      </w:rPr>
      <w:t>/1</w:t>
    </w:r>
    <w:r w:rsidR="00AA62AA">
      <w:rPr>
        <w:rFonts w:cs="Times New Roman" w:hAnsi="Times New Roman" w:ascii="Times New Roman"/>
      </w:rPr>
      <w:t>2</w:t>
    </w:r>
    <w:r w:rsidR="00AA62AA" w:rsidRPr="00AA62AA">
      <w:rPr>
        <w:rFonts w:cs="Times New Roman" w:hAnsi="Times New Roman" w:ascii="Times New Roman"/>
      </w:rPr>
      <w:t>-</w:t>
    </w:r>
    <w:r w:rsidR="00AA62AA">
      <w:rPr>
        <w:rFonts w:cs="Times New Roman" w:hAnsi="Times New Roman" w:ascii="Times New Roman"/>
        <w:sz w:val="20"/>
      </w:rPr>
      <w:t>79</w:t>
    </w:r>
  </w:p>
  <w:p w:rsidRDefault="00B726AC" w:rsidP="005A73AD" w:rsidR="00B726AC" w:rsidRPr="005A73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2AA" w:rsidP="00B726AC" w:rsidR="00AA62AA">
    <w:pPr>
      <w:pStyle w:val="Zaglavlje"/>
      <w:ind w:right="360"/>
      <w:rPr>
        <w:rFonts w:cs="Times New Roman" w:hAnsi="Times New Roman" w:ascii="Times New Roman"/>
      </w:rPr>
    </w:pPr>
  </w:p>
  <w:p w:rsidRDefault="00AA62AA" w:rsidP="00B726AC" w:rsidR="00AA62AA">
    <w:pPr>
      <w:pStyle w:val="Zaglavlje"/>
      <w:ind w:right="360"/>
      <w:rPr>
        <w:rFonts w:cs="Times New Roman" w:hAnsi="Times New Roman" w:ascii="Times New Roman"/>
      </w:rPr>
    </w:pPr>
  </w:p>
  <w:p w:rsidRDefault="00AA62AA" w:rsidP="00B726AC" w:rsidR="00B726AC" w:rsidRPr="00AA62AA">
    <w:pPr>
      <w:pStyle w:val="Zaglavlje"/>
      <w:ind w:right="360"/>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Pr="00AA62AA">
      <w:rPr>
        <w:rFonts w:cs="Times New Roman" w:hAnsi="Times New Roman" w:ascii="Times New Roman"/>
      </w:rPr>
      <w:t xml:space="preserve">Poslovni broj: </w:t>
    </w:r>
    <w:r w:rsidR="00B726AC" w:rsidRPr="00AA62AA">
      <w:rPr>
        <w:rFonts w:cs="Times New Roman" w:hAnsi="Times New Roman" w:ascii="Times New Roman"/>
      </w:rPr>
      <w:t>47.</w:t>
    </w:r>
    <w:r w:rsidRPr="00AA62AA">
      <w:rPr>
        <w:rFonts w:cs="Times New Roman" w:hAnsi="Times New Roman" w:ascii="Times New Roman"/>
      </w:rPr>
      <w:t xml:space="preserve"> </w:t>
    </w:r>
    <w:r w:rsidR="00B726AC" w:rsidRPr="00AA62AA">
      <w:rPr>
        <w:rFonts w:cs="Times New Roman" w:hAnsi="Times New Roman" w:ascii="Times New Roman"/>
      </w:rPr>
      <w:t>St-</w:t>
    </w:r>
    <w:r>
      <w:rPr>
        <w:rFonts w:cs="Times New Roman" w:hAnsi="Times New Roman" w:ascii="Times New Roman"/>
      </w:rPr>
      <w:t>1135</w:t>
    </w:r>
    <w:r w:rsidR="00B726AC" w:rsidRPr="00AA62AA">
      <w:rPr>
        <w:rFonts w:cs="Times New Roman" w:hAnsi="Times New Roman" w:ascii="Times New Roman"/>
      </w:rPr>
      <w:t>/</w:t>
    </w:r>
    <w:r>
      <w:rPr>
        <w:rFonts w:cs="Times New Roman" w:hAnsi="Times New Roman" w:ascii="Times New Roman"/>
      </w:rPr>
      <w:t>12</w:t>
    </w:r>
    <w:r w:rsidR="00B726AC" w:rsidRPr="00AA62AA">
      <w:rPr>
        <w:rFonts w:cs="Times New Roman" w:hAnsi="Times New Roman" w:ascii="Times New Roman"/>
      </w:rPr>
      <w:t>-</w:t>
    </w:r>
    <w:r>
      <w:rPr>
        <w:rFonts w:cs="Times New Roman" w:hAnsi="Times New Roman" w:ascii="Times New Roman"/>
        <w:sz w:val="20"/>
      </w:rPr>
      <w:t>79</w:t>
    </w:r>
  </w:p>
  <w:p w:rsidRDefault="001C0D4C" w:rsidR="001C0D4C">
    <w:pPr>
      <w:rPr>
        <w:noProof/>
      </w:rPr>
    </w:pPr>
  </w:p>
  <w:p w:rsidRDefault="001C0D4C" w:rsidR="001C0D4C">
    <w:pPr>
      <w:rPr>
        <w:noProof/>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C0D4C" w:rsidP="00953077" w:rsidR="001C0D4C">
    <w:pPr>
      <w:pStyle w:val="Zaglavlje"/>
      <w:rPr>
        <w:rFonts w:hAnsi="Times New Roman" w:ascii="Times New Roman"/>
      </w:rPr>
    </w:pPr>
  </w:p>
  <w:p w:rsidRDefault="001C0D4C" w:rsidP="00953077" w:rsidR="001C0D4C">
    <w:pPr>
      <w:pStyle w:val="Zaglavlje"/>
      <w:rPr>
        <w:rFonts w:hAnsi="Times New Roman" w:ascii="Times New Roman"/>
      </w:rPr>
    </w:pPr>
  </w:p>
  <w:p w:rsidRDefault="001C0D4C" w:rsidP="00953077" w:rsidR="001C0D4C">
    <w:pPr>
      <w:pStyle w:val="Zaglavlje"/>
      <w:rPr>
        <w:rFonts w:hAnsi="Times New Roman" w:ascii="Times New Roman"/>
      </w:rPr>
    </w:pPr>
  </w:p>
  <w:p w:rsidRDefault="001C0D4C" w:rsidP="00953077" w:rsidR="001C0D4C">
    <w:pPr>
      <w:pStyle w:val="Zaglavlje"/>
      <w:rPr>
        <w:rFonts w:hAnsi="Times New Roman" w:ascii="Times New Roman"/>
      </w:rPr>
    </w:pPr>
  </w:p>
  <w:p w:rsidRDefault="001C0D4C" w:rsidP="00953077" w:rsidR="001C0D4C">
    <w:pPr>
      <w:pStyle w:val="Zaglavlje"/>
      <w:rPr>
        <w:rFonts w:hAnsi="Times New Roman" w:ascii="Times New Roman"/>
      </w:rPr>
    </w:pPr>
  </w:p>
  <w:p w:rsidRDefault="001C0D4C" w:rsidP="000C42FE" w:rsidR="001C0D4C"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1C0D4C" w:rsidP="000C42FE" w:rsidR="001C0D4C" w:rsidRPr="00953077">
    <w:pPr>
      <w:pStyle w:val="Zaglavlje"/>
      <w:ind w:left="426"/>
      <w:rPr>
        <w:rFonts w:hAnsi="Times New Roman" w:ascii="Times New Roman"/>
      </w:rPr>
    </w:pPr>
    <w:r w:rsidRPr="00953077">
      <w:rPr>
        <w:rFonts w:hAnsi="Times New Roman" w:ascii="Times New Roman"/>
      </w:rPr>
      <w:t>Trgovački sud u Zagrebu</w:t>
    </w:r>
  </w:p>
  <w:p w:rsidRDefault="001C0D4C" w:rsidP="000C42FE" w:rsidR="001C0D4C" w:rsidRPr="00953077">
    <w:pPr>
      <w:pStyle w:val="Zaglavlje"/>
      <w:ind w:left="426"/>
      <w:rPr>
        <w:rFonts w:hAnsi="Times New Roman" w:ascii="Times New Roman"/>
      </w:rPr>
    </w:pPr>
    <w:r w:rsidRPr="00953077">
      <w:rPr>
        <w:rFonts w:hAnsi="Times New Roman" w:ascii="Times New Roman"/>
      </w:rPr>
      <w:t xml:space="preserve">Zagreb, </w:t>
    </w:r>
    <w:r w:rsidR="00AA62AA">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E840ED"/>
    <w:multiLevelType w:val="hybridMultilevel"/>
    <w:tmpl w:val="9C526384"/>
    <w:lvl w:tplc="C01CAD16" w:ilvl="0">
      <w:numFmt w:val="bullet"/>
      <w:lvlText w:val="-"/>
      <w:lvlJc w:val="left"/>
      <w:pPr>
        <w:ind w:hanging="360" w:left="644"/>
      </w:pPr>
      <w:rPr>
        <w:rFonts w:eastAsia="Times New Roman" w:hAnsi="Times New Roman" w:ascii="Times New Roman" w:hint="default"/>
      </w:rPr>
    </w:lvl>
    <w:lvl w:tentative="true" w:tplc="041A0003" w:ilvl="1">
      <w:start w:val="1"/>
      <w:numFmt w:val="bullet"/>
      <w:lvlText w:val="o"/>
      <w:lvlJc w:val="left"/>
      <w:pPr>
        <w:ind w:hanging="360" w:left="1364"/>
      </w:pPr>
      <w:rPr>
        <w:rFonts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AAC7B1F"/>
    <w:multiLevelType w:val="hybridMultilevel"/>
    <w:tmpl w:val="4058F6DA"/>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5">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6">
    <w:nsid w:val="4C6D3343"/>
    <w:multiLevelType w:val="hybridMultilevel"/>
    <w:tmpl w:val="D09A340A"/>
    <w:lvl w:tplc="0724377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8">
    <w:nsid w:val="5A0F2E31"/>
    <w:multiLevelType w:val="hybridMultilevel"/>
    <w:tmpl w:val="453471CA"/>
    <w:lvl w:tplc="AC46A4C2"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5"/>
  </w:num>
  <w:num w:numId="3">
    <w:abstractNumId w:val="2"/>
  </w:num>
  <w:num w:numId="4">
    <w:abstractNumId w:val="7"/>
  </w:num>
  <w:num w:numId="5">
    <w:abstractNumId w:val="1"/>
  </w:num>
  <w:num w:numId="6">
    <w:abstractNumId w:val="8"/>
  </w:num>
  <w:num w:numId="7">
    <w:abstractNumId w:val="3"/>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20674"/>
    <w:rsid w:val="0003431D"/>
    <w:rsid w:val="0007585E"/>
    <w:rsid w:val="000C1898"/>
    <w:rsid w:val="000C38BA"/>
    <w:rsid w:val="001026FB"/>
    <w:rsid w:val="00154D8E"/>
    <w:rsid w:val="00176388"/>
    <w:rsid w:val="0019275F"/>
    <w:rsid w:val="001C0D4C"/>
    <w:rsid w:val="001E2719"/>
    <w:rsid w:val="002013E2"/>
    <w:rsid w:val="00201EA8"/>
    <w:rsid w:val="002028CC"/>
    <w:rsid w:val="00206CD4"/>
    <w:rsid w:val="00281137"/>
    <w:rsid w:val="002A4701"/>
    <w:rsid w:val="002D5E3C"/>
    <w:rsid w:val="002F33E7"/>
    <w:rsid w:val="00333264"/>
    <w:rsid w:val="00333CDA"/>
    <w:rsid w:val="003956B9"/>
    <w:rsid w:val="003A6EE4"/>
    <w:rsid w:val="003D2227"/>
    <w:rsid w:val="004007D5"/>
    <w:rsid w:val="0040722D"/>
    <w:rsid w:val="00433F7D"/>
    <w:rsid w:val="004408BB"/>
    <w:rsid w:val="0046002D"/>
    <w:rsid w:val="00473373"/>
    <w:rsid w:val="00492967"/>
    <w:rsid w:val="004D73E1"/>
    <w:rsid w:val="004E6452"/>
    <w:rsid w:val="00510C1E"/>
    <w:rsid w:val="0051204E"/>
    <w:rsid w:val="00514B69"/>
    <w:rsid w:val="005459B7"/>
    <w:rsid w:val="00553CA4"/>
    <w:rsid w:val="005856F0"/>
    <w:rsid w:val="005A73AD"/>
    <w:rsid w:val="006268C3"/>
    <w:rsid w:val="00640526"/>
    <w:rsid w:val="006724C8"/>
    <w:rsid w:val="00686B30"/>
    <w:rsid w:val="00692B8B"/>
    <w:rsid w:val="00771D07"/>
    <w:rsid w:val="00792AF3"/>
    <w:rsid w:val="007B1A30"/>
    <w:rsid w:val="007B455E"/>
    <w:rsid w:val="007D3767"/>
    <w:rsid w:val="008473C4"/>
    <w:rsid w:val="0085247A"/>
    <w:rsid w:val="00864FAF"/>
    <w:rsid w:val="0086691F"/>
    <w:rsid w:val="009141DA"/>
    <w:rsid w:val="00936D20"/>
    <w:rsid w:val="009E3053"/>
    <w:rsid w:val="00A63E7C"/>
    <w:rsid w:val="00A64180"/>
    <w:rsid w:val="00A749E8"/>
    <w:rsid w:val="00A81ADA"/>
    <w:rsid w:val="00AA62AA"/>
    <w:rsid w:val="00AB1FDA"/>
    <w:rsid w:val="00AE36E2"/>
    <w:rsid w:val="00AF18CB"/>
    <w:rsid w:val="00B07BA8"/>
    <w:rsid w:val="00B72223"/>
    <w:rsid w:val="00B726AC"/>
    <w:rsid w:val="00B83E6C"/>
    <w:rsid w:val="00BE454E"/>
    <w:rsid w:val="00BF4992"/>
    <w:rsid w:val="00CA3067"/>
    <w:rsid w:val="00CA539C"/>
    <w:rsid w:val="00D27F5E"/>
    <w:rsid w:val="00D81736"/>
    <w:rsid w:val="00D96F86"/>
    <w:rsid w:val="00DA350A"/>
    <w:rsid w:val="00DE68BC"/>
    <w:rsid w:val="00E147A6"/>
    <w:rsid w:val="00E34CCF"/>
    <w:rsid w:val="00E45CD7"/>
    <w:rsid w:val="00E47D4C"/>
    <w:rsid w:val="00EA5F00"/>
    <w:rsid w:val="00EB410B"/>
    <w:rsid w:val="00ED3CCC"/>
    <w:rsid w:val="00EE61B3"/>
    <w:rsid w:val="00F23909"/>
    <w:rsid w:val="00F32F97"/>
    <w:rsid w:val="00F64C81"/>
    <w:rsid w:val="00F677AE"/>
    <w:rsid w:val="00F7088B"/>
    <w:rsid w:val="00F738EA"/>
    <w:rsid w:val="00F77D60"/>
    <w:rsid w:val="00F932CA"/>
    <w:rsid w:val="00FF66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41"/>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433F7D"/>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unhideWhenUsed/>
    <w:rsid w:val="00B726AC"/>
    <w:pPr>
      <w:tabs>
        <w:tab w:pos="4536" w:val="center"/>
        <w:tab w:pos="9072" w:val="right"/>
      </w:tabs>
    </w:pPr>
  </w:style>
  <w:style w:customStyle="true" w:styleId="PodnojeChar" w:type="character">
    <w:name w:val="Podnožje Char"/>
    <w:basedOn w:val="Zadanifontodlomka"/>
    <w:link w:val="Podnoje"/>
    <w:uiPriority w:val="99"/>
    <w:locked/>
    <w:rsid w:val="00B726AC"/>
    <w:rPr>
      <w:rFonts w:cs="Arial" w:hAnsi="Arial" w:ascii="Arial"/>
      <w:sz w:val="24"/>
      <w:szCs w:val="24"/>
    </w:rPr>
  </w:style>
  <w:style w:styleId="Odlomakpopisa" w:type="paragraph">
    <w:name w:val="List Paragraph"/>
    <w:basedOn w:val="Normal"/>
    <w:uiPriority w:val="34"/>
    <w:qFormat/>
    <w:rsid w:val="00F932CA"/>
    <w:pPr>
      <w:ind w:left="720"/>
      <w:contextualSpacing/>
    </w:pPr>
  </w:style>
  <w:style w:styleId="Tekstrezerviranogmjesta" w:type="character">
    <w:name w:val="Placeholder Text"/>
    <w:basedOn w:val="Zadanifontodlomka"/>
    <w:uiPriority w:val="99"/>
    <w:semiHidden/>
    <w:rsid w:val="00F77D60"/>
    <w:rPr>
      <w:color w:val="808080"/>
      <w:bdr w:space="0" w:sz="0" w:color="auto" w:val="none"/>
      <w:shd w:fill="auto" w:color="auto" w:val="clear"/>
    </w:rPr>
  </w:style>
  <w:style w:customStyle="true" w:styleId="eSPISCCParagraphDefaultFont" w:type="character">
    <w:name w:val="eSPIS_CC_Paragraph Default Font"/>
    <w:basedOn w:val="Zadanifontodlomka"/>
    <w:rsid w:val="00F77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D60"/>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77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433F7D"/>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unhideWhenUsed/>
    <w:rsid w:val="00B726AC"/>
    <w:pPr>
      <w:tabs>
        <w:tab w:pos="4536" w:val="center"/>
        <w:tab w:pos="9072" w:val="right"/>
      </w:tabs>
    </w:pPr>
  </w:style>
  <w:style w:customStyle="1" w:styleId="PodnojeChar" w:type="character">
    <w:name w:val="Podnožje Char"/>
    <w:basedOn w:val="Zadanifontodlomka"/>
    <w:link w:val="Podnoje"/>
    <w:uiPriority w:val="99"/>
    <w:locked/>
    <w:rsid w:val="00B726AC"/>
    <w:rPr>
      <w:rFonts w:ascii="Arial" w:cs="Arial" w:hAnsi="Arial"/>
      <w:sz w:val="24"/>
      <w:szCs w:val="24"/>
    </w:rPr>
  </w:style>
  <w:style w:styleId="Odlomakpopisa" w:type="paragraph">
    <w:name w:val="List Paragraph"/>
    <w:basedOn w:val="Normal"/>
    <w:uiPriority w:val="34"/>
    <w:qFormat/>
    <w:rsid w:val="00F932CA"/>
    <w:pPr>
      <w:ind w:left="720"/>
      <w:contextualSpacing/>
    </w:pPr>
  </w:style>
  <w:style w:styleId="Tekstrezerviranogmjesta" w:type="character">
    <w:name w:val="Placeholder Text"/>
    <w:basedOn w:val="Zadanifontodlomka"/>
    <w:uiPriority w:val="99"/>
    <w:semiHidden/>
    <w:rsid w:val="00F77D60"/>
    <w:rPr>
      <w:color w:val="808080"/>
      <w:bdr w:color="auto" w:space="0" w:sz="0" w:val="none"/>
      <w:shd w:color="auto" w:fill="auto" w:val="clear"/>
    </w:rPr>
  </w:style>
  <w:style w:customStyle="1" w:styleId="eSPISCCParagraphDefaultFont" w:type="character">
    <w:name w:val="eSPIS_CC_Paragraph Default Font"/>
    <w:basedOn w:val="Zadanifontodlomka"/>
    <w:rsid w:val="00F77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D60"/>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77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D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St-1135/2012-79</izvorni_sadrzaj>
    <derivirana_varijabla naziv="DomainObject.Oznaka_1">St-1135/2012-79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DESTILERIJA d.o.o. za proizvodnju u stečaju</izvorni_sadrzaj>
    <derivirana_varijabla naziv="DomainObject.Predmet.ProtustrankaFormated_1">  DESTILERIJA d.o.o. za proizvodnju u stečaju</derivirana_varijabla>
  </DomainObject.Predmet.ProtustrankaFormated>
  <DomainObject.Predmet.ProtustrankaFormatedOIB>
    <izvorni_sadrzaj>  DESTILERIJA d.o.o. za proizvodnju u stečaju, OIB 02267491884</izvorni_sadrzaj>
    <derivirana_varijabla naziv="DomainObject.Predmet.ProtustrankaFormatedOIB_1">  DESTILERIJA d.o.o. za proizvodnju u stečaju, OIB 02267491884</derivirana_varijabla>
  </DomainObject.Predmet.ProtustrankaFormatedOIB>
  <DomainObject.Predmet.ProtustrankaFormatedWithAdress>
    <izvorni_sadrzaj> DESTILERIJA d.o.o. za proizvodnju u stečaju, Kolodvorska 4/a, 49247 Zlatar-Bistrica</izvorni_sadrzaj>
    <derivirana_varijabla naziv="DomainObject.Predmet.ProtustrankaFormatedWithAdress_1"> DESTILERIJA d.o.o. za proizvodnju u stečaju, Kolodvorska 4/a, 49247 Zlatar-Bistrica</derivirana_varijabla>
  </DomainObject.Predmet.ProtustrankaFormatedWithAdress>
  <DomainObject.Predmet.ProtustrankaFormatedWithAdressOIB>
    <izvorni_sadrzaj> DESTILERIJA d.o.o. za proizvodnju u stečaju, OIB 02267491884, Kolodvorska 4/a, 49247 Zlatar-Bistrica</izvorni_sadrzaj>
    <derivirana_varijabla naziv="DomainObject.Predmet.ProtustrankaFormatedWithAdressOIB_1"> DESTILERIJA d.o.o. za proizvodnju u stečaju, OIB 02267491884, Kolodvorska 4/a, 49247 Zlatar-Bistrica</derivirana_varijabla>
  </DomainObject.Predmet.ProtustrankaFormatedWithAdressOIB>
  <DomainObject.Predmet.ProtustrankaWithAdress>
    <izvorni_sadrzaj>DESTILERIJA d.o.o. za proizvodnju u stečaju Kolodvorska 4/a, 49247 Zlatar-Bistrica</izvorni_sadrzaj>
    <derivirana_varijabla naziv="DomainObject.Predmet.ProtustrankaWithAdress_1">DESTILERIJA d.o.o. za proizvodnju u stečaju Kolodvorska 4/a, 49247 Zlatar-Bistrica</derivirana_varijabla>
  </DomainObject.Predmet.ProtustrankaWithAdress>
  <DomainObject.Predmet.ProtustrankaWithAdressOIB>
    <izvorni_sadrzaj>DESTILERIJA d.o.o. za proizvodnju u stečaju, OIB 02267491884, Kolodvorska 4/a, 49247 Zlatar-Bistrica</izvorni_sadrzaj>
    <derivirana_varijabla naziv="DomainObject.Predmet.ProtustrankaWithAdressOIB_1">DESTILERIJA d.o.o. za proizvodnju u stečaju, OIB 02267491884, Kolodvorska 4/a, 49247 Zlatar-Bistrica</derivirana_varijabla>
  </DomainObject.Predmet.ProtustrankaWithAdressOIB>
  <DomainObject.Predmet.ProtustrankaNazivFormated>
    <izvorni_sadrzaj>DESTILERIJA d.o.o. za proizvodnju u stečaju</izvorni_sadrzaj>
    <derivirana_varijabla naziv="DomainObject.Predmet.ProtustrankaNazivFormated_1">DESTILERIJA d.o.o. za proizvodnju u stečaju</derivirana_varijabla>
  </DomainObject.Predmet.ProtustrankaNazivFormated>
  <DomainObject.Predmet.ProtustrankaNazivFormatedOIB>
    <izvorni_sadrzaj>DESTILERIJA d.o.o. za proizvodnju u stečaju, OIB 02267491884</izvorni_sadrzaj>
    <derivirana_varijabla naziv="DomainObject.Predmet.ProtustrankaNazivFormatedOIB_1">DESTILERIJA d.o.o. za proizvodnju u stečaju,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lipnja 2016.</izvorni_sadrzaj>
    <derivirana_varijabla naziv="DomainObject.Predmet.SpisIzvanSuda.DatumIzlazaSpisa_1">23. lipnja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izvorni_sadrzaj>
    <derivirana_varijabla naziv="DomainObject.Predmet.StrankaFormated_1">  Raiffeisenbank Austria d.d. zastupanog po punomoćniku Josip Grošeta; odvjetnik Ivan Glamuzina</derivirana_varijabla>
  </DomainObject.Predmet.StrankaFormated>
  <DomainObject.Predmet.StrankaFormatedOIB>
    <izvorni_sadrzaj>  Raiffeisenbank Austria d.d., OIB 53056966535 zastupanog po punomoćniku Josip Grošeta; odvjetnik Ivan Glamuzina</izvorni_sadrzaj>
    <derivirana_varijabla naziv="DomainObject.Predmet.StrankaFormatedOIB_1">  Raiffeisenbank Austria d.d., OIB 53056966535 zastupanog po punomoćniku Josip Grošeta; odvjetnik Ivan Glamuzina</derivirana_varijabla>
  </DomainObject.Predmet.StrankaFormatedOIB>
  <DomainObject.Predmet.StrankaFormatedWithAdress>
    <izvorni_sadrzaj> Raiffeisenbank Austria d.d., Petrinjska 59, 10000 Zagreb zastupanog po punomoćniku Josip Grošeta; odvjetnik Ivan Glamuzina</izvorni_sadrzaj>
    <derivirana_varijabla naziv="DomainObject.Predmet.StrankaFormatedWithAdress_1"> Raiffeisenbank Austria d.d., Petrinjska 59, 10000 Zagreb zastupanog po punomoćniku Josip Grošeta; odvjetnik Ivan Glamuzina</derivirana_varijabla>
  </DomainObject.Predmet.StrankaFormatedWithAdress>
  <DomainObject.Predmet.StrankaFormatedWithAdressOIB>
    <izvorni_sadrzaj> Raiffeisenbank Austria d.d., OIB 53056966535, Petrinjska 59, 10000 Zagreb zastupanog po punomoćniku Josip Grošeta; odvjetnik Ivan Glamuzina</izvorni_sadrzaj>
    <derivirana_varijabla naziv="DomainObject.Predmet.StrankaFormatedWithAdressOIB_1"> Raiffeisenbank Austria d.d., OIB 53056966535, Petrinjska 59, 10000 Zagreb zastupanog po punomoćniku Josip Grošeta; odvjetnik Ivan Glamuzina</derivirana_varijabla>
  </DomainObject.Predmet.StrankaFormatedWithAdressOIB>
  <DomainObject.Predmet.StrankaWithAdress>
    <izvorni_sadrzaj>Raiffeisenbank Austria d.d. Petrinjska 59,10000 Zagreb</izvorni_sadrzaj>
    <derivirana_varijabla naziv="DomainObject.Predmet.StrankaWithAdress_1">Raiffeisenbank Austria d.d. Petrinjska 59,10000 Zagreb</derivirana_varijabla>
  </DomainObject.Predmet.StrankaWithAdress>
  <DomainObject.Predmet.StrankaWithAdressOIB>
    <izvorni_sadrzaj>Raiffeisenbank Austria d.d., OIB 53056966535, Petrinjska 59,10000 Zagreb</izvorni_sadrzaj>
    <derivirana_varijabla naziv="DomainObject.Predmet.StrankaWithAdressOIB_1">Raiffeisenbank Austria d.d., OIB 53056966535, Petrinjska 59,10000 Zagreb</derivirana_varijabla>
  </DomainObject.Predmet.StrankaWithAdressOIB>
  <DomainObject.Predmet.StrankaNazivFormated>
    <izvorni_sadrzaj>Raiffeisenbank Austria d.d.</izvorni_sadrzaj>
    <derivirana_varijabla naziv="DomainObject.Predmet.StrankaNazivFormated_1">Raiffeisenbank Austria d.d.</derivirana_varijabla>
  </DomainObject.Predmet.StrankaNazivFormated>
  <DomainObject.Predmet.StrankaNazivFormatedOIB>
    <izvorni_sadrzaj>Raiffeisenbank Austria d.d., OIB 53056966535</izvorni_sadrzaj>
    <derivirana_varijabla naziv="DomainObject.Predmet.StrankaNazivFormatedOIB_1">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Raiffeisenbank Austria d.d. zastupanog po punomoćniku Josip Grošeta; odvjetnik Ivan Glamuzina</item>
    </izvorni_sadrzaj>
    <derivirana_varijabla naziv="DomainObject.Predmet.StrankaListFormated_1">
      <item>Raiffeisenbank Austria d.d. zastupanog po punomoćniku Josip Grošeta; odvjetnik Ivan Glamuzina</item>
    </derivirana_varijabla>
  </DomainObject.Predmet.StrankaListFormated>
  <DomainObject.Predmet.StrankaListFormatedOIB>
    <izvorni_sadrzaj>
      <item>Raiffeisenbank Austria d.d., OIB 53056966535 zastupanog po punomoćniku Josip Grošeta; odvjetnik Ivan Glamuzina</item>
    </izvorni_sadrzaj>
    <derivirana_varijabla naziv="DomainObject.Predmet.StrankaListFormatedOIB_1">
      <item>Raiffeisenbank Austria d.d., OIB 53056966535 zastupanog po punomoćniku Josip Grošeta; odvjetnik Ivan Glamuzina</item>
    </derivirana_varijabla>
  </DomainObject.Predmet.StrankaListFormatedOIB>
  <DomainObject.Predmet.StrankaListFormatedWithAdress>
    <izvorni_sadrzaj>
      <item>Raiffeisenbank Austria d.d., Petrinjska 59, 10000 Zagreb zastupanog po punomoćniku Josip Grošeta; odvjetnik Ivan Glamuzina</item>
    </izvorni_sadrzaj>
    <derivirana_varijabla naziv="DomainObject.Predmet.StrankaListFormatedWithAdress_1">
      <item>Raiffeisenbank Austria d.d., Petrinjska 59, 10000 Zagreb zastupanog po punomoćniku Josip Grošeta; odvjetnik Ivan Glamuzina</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zvorni_sadrzaj>
    <derivirana_varijabla naziv="DomainObject.Predmet.StrankaListFormatedWithAdressOIB_1">
      <item>Raiffeisenbank Austria d.d., OIB 53056966535, Petrinjska 59, 10000 Zagreb zastupanog po punomoćniku Josip Grošeta; odvjetnik Ivan Glamuzina</item>
    </derivirana_varijabla>
  </DomainObject.Predmet.StrankaListFormatedWithAdressOIB>
  <DomainObject.Predmet.StrankaListNazivFormated>
    <izvorni_sadrzaj>
      <item>Raiffeisenbank Austria d.d.</item>
    </izvorni_sadrzaj>
    <derivirana_varijabla naziv="DomainObject.Predmet.StrankaListNazivFormated_1">
      <item>Raiffeisenbank Austria d.d.</item>
    </derivirana_varijabla>
  </DomainObject.Predmet.StrankaListNazivFormated>
  <DomainObject.Predmet.StrankaListNazivFormatedOIB>
    <izvorni_sadrzaj>
      <item>Raiffeisenbank Austria d.d., OIB 53056966535</item>
    </izvorni_sadrzaj>
    <derivirana_varijabla naziv="DomainObject.Predmet.StrankaListNazivFormatedOIB_1">
      <item>Raiffeisenbank Austria d.d., OIB 53056966535</item>
    </derivirana_varijabla>
  </DomainObject.Predmet.StrankaListNazivFormatedOIB>
  <DomainObject.Predmet.ProtuStrankaListFormated>
    <izvorni_sadrzaj>
      <item>DESTILERIJA d.o.o. za proizvodnju u stečaju</item>
    </izvorni_sadrzaj>
    <derivirana_varijabla naziv="DomainObject.Predmet.ProtuStrankaListFormated_1">
      <item>DESTILERIJA d.o.o. za proizvodnju u stečaju</item>
    </derivirana_varijabla>
  </DomainObject.Predmet.ProtuStrankaListFormated>
  <DomainObject.Predmet.ProtuStrankaListFormatedOIB>
    <izvorni_sadrzaj>
      <item>DESTILERIJA d.o.o. za proizvodnju u stečaju, OIB 02267491884</item>
    </izvorni_sadrzaj>
    <derivirana_varijabla naziv="DomainObject.Predmet.ProtuStrankaListFormatedOIB_1">
      <item>DESTILERIJA d.o.o. za proizvodnju u stečaju, OIB 02267491884</item>
    </derivirana_varijabla>
  </DomainObject.Predmet.ProtuStrankaListFormatedOIB>
  <DomainObject.Predmet.ProtuStrankaListFormatedWithAdress>
    <izvorni_sadrzaj>
      <item>DESTILERIJA d.o.o. za proizvodnju u stečaju, Kolodvorska 4/a, 49247 Zlatar-Bistrica</item>
    </izvorni_sadrzaj>
    <derivirana_varijabla naziv="DomainObject.Predmet.ProtuStrankaListFormatedWithAdress_1">
      <item>DESTILERIJA d.o.o. za proizvodnju u stečaju, Kolodvorska 4/a, 49247 Zlatar-Bistrica</item>
    </derivirana_varijabla>
  </DomainObject.Predmet.ProtuStrankaListFormatedWithAdress>
  <DomainObject.Predmet.ProtuStrankaListFormatedWithAdressOIB>
    <izvorni_sadrzaj>
      <item>DESTILERIJA d.o.o. za proizvodnju u stečaju, OIB 02267491884, Kolodvorska 4/a, 49247 Zlatar-Bistrica</item>
    </izvorni_sadrzaj>
    <derivirana_varijabla naziv="DomainObject.Predmet.ProtuStrankaListFormatedWithAdressOIB_1">
      <item>DESTILERIJA d.o.o. za proizvodnju u stečaju, OIB 02267491884, Kolodvorska 4/a, 49247 Zlatar-Bistrica</item>
    </derivirana_varijabla>
  </DomainObject.Predmet.ProtuStrankaListFormatedWithAdressOIB>
  <DomainObject.Predmet.ProtuStrankaListNazivFormated>
    <izvorni_sadrzaj>
      <item>DESTILERIJA d.o.o. za proizvodnju u stečaju</item>
    </izvorni_sadrzaj>
    <derivirana_varijabla naziv="DomainObject.Predmet.ProtuStrankaListNazivFormated_1">
      <item>DESTILERIJA d.o.o. za proizvodnju u stečaju</item>
    </derivirana_varijabla>
  </DomainObject.Predmet.ProtuStrankaListNazivFormated>
  <DomainObject.Predmet.ProtuStrankaListNazivFormatedOIB>
    <izvorni_sadrzaj>
      <item>DESTILERIJA d.o.o. za proizvodnju u stečaju, OIB 02267491884</item>
    </izvorni_sadrzaj>
    <derivirana_varijabla naziv="DomainObject.Predmet.ProtuStrankaListNazivFormatedOIB_1">
      <item>DESTILERIJA d.o.o. za proizvodnju u stečaju, OIB 02267491884</item>
    </derivirana_varijabla>
  </DomainObject.Predmet.ProtuStrankaListNazivFormatedOIB>
  <DomainObject.Predmet.OstaliListFormated>
    <izvorni_sadrzaj>
      <item>Hrvoje Šimić</item>
      <item>Josip Grošeta punomoćnik sudionika u postupku Raiffeisenbank Austria d.d.</item>
      <item>odvjetnik Ivan Glamuzina punomoćnik sudionika u postupku Raiffeisenbank Austria d.d.</item>
      <item>Ante Dragičević</item>
    </izvorni_sadrzaj>
    <derivirana_varijabla naziv="DomainObject.Predmet.OstaliListFormated_1">
      <item>Hrvoje Šimić</item>
      <item>Josip Grošeta punomoćnik sudionika u postupku Raiffeisenbank Austria d.d.</item>
      <item>odvjetnik Ivan Glamuzina punomoćnik sudionika u postupku Raiffeisenbank Austria d.d.</item>
      <item>Ante Dragičević</item>
    </derivirana_varijabla>
  </DomainObject.Predmet.OstaliListFormated>
  <DomainObject.Predmet.OstaliListFormatedOIB>
    <izvorni_sadrzaj>
      <item>Hrvoje Šimić, OIB 45735250142</item>
      <item>Josip Grošeta punomoćnik sudionika u postupku Raiffeisenbank Austria d.d.</item>
      <item>odvjetnik Ivan Glamuzina punomoćnik sudionika u postupku Raiffeisenbank Austria d.d.</item>
      <item>Ante Dragičević, OIB 74126068971</item>
    </izvorni_sadrzaj>
    <derivirana_varijabla naziv="DomainObject.Predmet.OstaliListFormatedOIB_1">
      <item>Hrvoje Šimić, OIB 45735250142</item>
      <item>Josip Grošeta punomoćnik sudionika u postupku Raiffeisenbank Austria d.d.</item>
      <item>odvjetnik Ivan Glamuzina punomoćnik sudionika u postupku Raiffeisenbank Austria d.d.</item>
      <item>Ante Dragičević, OIB 74126068971</item>
    </derivirana_varijabla>
  </DomainObject.Predmet.OstaliListFormatedOIB>
  <DomainObject.Predmet.OstaliListFormatedWithAdress>
    <izvorni_sadrzaj>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zvorni_sadrzaj>
    <derivirana_varijabla naziv="DomainObject.Predmet.OstaliListFormatedWithAdress_1">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derivirana_varijabla>
  </DomainObject.Predmet.OstaliListFormatedWithAdress>
  <DomainObject.Predmet.OstaliListFormatedWithAdressOIB>
    <izvorni_sadrzaj>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zvorni_sadrzaj>
    <derivirana_varijabla naziv="DomainObject.Predmet.OstaliListFormatedWithAdressOIB_1">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derivirana_varijabla>
  </DomainObject.Predmet.OstaliListFormatedWithAdressOIB>
  <DomainObject.Predmet.OstaliListNazivFormated>
    <izvorni_sadrzaj>
      <item>Hrvoje Šimić</item>
      <item>Josip Grošeta</item>
      <item>odvjetnik Ivan Glamuzina</item>
      <item>Ante Dragičević</item>
    </izvorni_sadrzaj>
    <derivirana_varijabla naziv="DomainObject.Predmet.OstaliListNazivFormated_1">
      <item>Hrvoje Šimić</item>
      <item>Josip Grošeta</item>
      <item>odvjetnik Ivan Glamuzina</item>
      <item>Ante Dragičević</item>
    </derivirana_varijabla>
  </DomainObject.Predmet.OstaliListNazivFormated>
  <DomainObject.Predmet.OstaliListNazivFormatedOIB>
    <izvorni_sadrzaj>
      <item>Hrvoje Šimić, OIB 45735250142</item>
      <item>Josip Grošeta</item>
      <item>odvjetnik Ivan Glamuzina</item>
      <item>Ante Dragičević, OIB 74126068971</item>
    </izvorni_sadrzaj>
    <derivirana_varijabla naziv="DomainObject.Predmet.OstaliListNazivFormatedOIB_1">
      <item>Hrvoje Šimić, OIB 45735250142</item>
      <item>Josip Grošeta</item>
      <item>odvjetnik Ivan Glamuzina</item>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St-1135/2012-79</izvorni_sadrzaj>
    <derivirana_varijabla naziv="DomainObject.PoslovniBrojDokumenta_1">St-1135/2012-79</derivirana_varijabla>
  </DomainObject.PoslovniBrojDokumenta>
  <DomainObject.Predmet.StrankaIDrugi>
    <izvorni_sadrzaj>Raiffeisenbank Austria d.d.</izvorni_sadrzaj>
    <derivirana_varijabla naziv="DomainObject.Predmet.StrankaIDrugi_1">Raiffeisenbank Austria d.d.</derivirana_varijabla>
  </DomainObject.Predmet.StrankaIDrugi>
  <DomainObject.Predmet.ProtustrankaIDrugi>
    <izvorni_sadrzaj>DESTILERIJA d.o.o. za proizvodnju u stečaju</izvorni_sadrzaj>
    <derivirana_varijabla naziv="DomainObject.Predmet.ProtustrankaIDrugi_1">DESTILERIJA d.o.o. za proizvodnju u stečaju</derivirana_varijabla>
  </DomainObject.Predmet.ProtustrankaIDrugi>
  <DomainObject.Predmet.StrankaIDrugiAdressOIB>
    <izvorni_sadrzaj>Raiffeisenbank Austria d.d., OIB 53056966535, Petrinjska 59, 10000 Zagreb</izvorni_sadrzaj>
    <derivirana_varijabla naziv="DomainObject.Predmet.StrankaIDrugiAdressOIB_1">Raiffeisenbank Austria d.d., OIB 53056966535, Petrinjska 59, 10000 Zagreb</derivirana_varijabla>
  </DomainObject.Predmet.StrankaIDrugiAdressOIB>
  <DomainObject.Predmet.ProtustrankaIDrugiAdressOIB>
    <izvorni_sadrzaj>DESTILERIJA d.o.o. za proizvodnju u stečaju, OIB 02267491884, Kolodvorska 4/a, 49247 Zlatar-Bistrica</izvorni_sadrzaj>
    <derivirana_varijabla naziv="DomainObject.Predmet.ProtustrankaIDrugiAdressOIB_1">DESTILERIJA d.o.o. za proizvodnju u stečaju,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 za proizvodnju u stečaju</item>
      <item>Hrvoje Šimić</item>
      <item>Josip Grošeta</item>
      <item>odvjetnik Ivan Glamuzina</item>
      <item>Ante Dragičević</item>
    </izvorni_sadrzaj>
    <derivirana_varijabla naziv="DomainObject.Predmet.SudioniciListNaziv_1">
      <item>Raiffeisenbank Austria d.d.</item>
      <item>DESTILERIJA d.o.o. za proizvodnju u stečaju</item>
      <item>Hrvoje Šimić</item>
      <item>Josip Grošeta</item>
      <item>odvjetnik Ivan Glamuzina</item>
      <item>Ante Dragičević</item>
    </derivirana_varijabla>
  </DomainObject.Predmet.SudioniciListNaziv>
  <DomainObject.Predmet.SudioniciListAdressOIB>
    <izvorni_sadrzaj>
      <item>Raiffeisenbank Austria d.d., OIB 53056966535, Petrinjska 59,10000 Zagreb</item>
      <item>DESTILERIJA d.o.o. za proizvodnju u stečaju,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zvorni_sadrzaj>
    <derivirana_varijabla naziv="DomainObject.Predmet.SudioniciListAdressOIB_1">
      <item>Raiffeisenbank Austria d.d., OIB 53056966535, Petrinjska 59,10000 Zagreb</item>
      <item>DESTILERIJA d.o.o. za proizvodnju u stečaju,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zvorni_sadrzaj>
    <derivirana_varijabla naziv="DomainObject.Predmet.SudioniciListNazivOIB_1">
      <item>, OIB 53056966535</item>
      <item>, OIB 02267491884</item>
      <item>, OIB 45735250142</item>
      <item>, OIB null</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1277</properties:Words>
  <properties:Characters>7174</properties:Characters>
  <properties:Lines>134</properties:Lines>
  <properties:Paragraphs>31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2016-07-25T11:09:00Z</dcterms:created>
  <dc:creator>KDS - 8</dc:creator>
  <cp:lastModifiedBy>Ana Brlek</cp:lastModifiedBy>
  <cp:lastPrinted>2016-07-25T12:06:00Z</cp:lastPrinted>
  <dcterms:modified xmlns:xsi="http://www.w3.org/2001/XMLSchema-instance" xsi:type="dcterms:W3CDTF">2016-07-25T12:06:00Z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St-1135/2012-79 / Odluka - Rješenje o odbačaju prijedloga</vt:lpwstr>
  </prop:property>
  <prop:property name="CC_coloring" pid="4" fmtid="{D5CDD505-2E9C-101B-9397-08002B2CF9AE}">
    <vt:bool>false</vt:bool>
  </prop:property>
  <prop:property name="BrojStranica" pid="5" fmtid="{D5CDD505-2E9C-101B-9397-08002B2CF9AE}">
    <vt:i4>3</vt:i4>
  </prop:property>
</prop:Properties>
</file>