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725d" w14:paraId="329725d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AB595C">
        <w:rPr>
          <w:b/>
        </w:rPr>
        <w:t>1</w:t>
      </w:r>
      <w:r w:rsidR="002D4F3E">
        <w:rPr>
          <w:b/>
        </w:rPr>
        <w:t>68</w:t>
      </w:r>
      <w:r w:rsidR="000D330B" w:rsidRPr="005153ED">
        <w:rPr>
          <w:b/>
        </w:rPr>
        <w:t>/201</w:t>
      </w:r>
      <w:r w:rsidR="002D4F3E">
        <w:rPr>
          <w:b/>
        </w:rPr>
        <w:t>7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2D4F3E" w:rsidP="002D4F3E" w:rsidR="002D4F3E" w:rsidRPr="002D4F3E">
      <w:pPr>
        <w:rPr>
          <w:b/>
        </w:rPr>
      </w:pPr>
      <w:r w:rsidRPr="002D4F3E">
        <w:rPr>
          <w:b/>
        </w:rPr>
        <w:t>STALNA SLUŽBA U DUBROVNIKU</w:t>
      </w:r>
    </w:p>
    <w:p w:rsidRDefault="002D4F3E" w:rsidP="002D4F3E" w:rsidR="00112B21" w:rsidRPr="005153ED">
      <w:pPr>
        <w:rPr>
          <w:b/>
        </w:rPr>
      </w:pPr>
      <w:r w:rsidRPr="002D4F3E">
        <w:rPr>
          <w:b/>
        </w:rPr>
        <w:t>Dubrovnik, Dr. Ante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/>
    <w:p w:rsidRDefault="00112B21" w:rsidP="00D57A11" w:rsidR="00112B21" w:rsidRPr="005153ED"/>
    <w:p w:rsidRDefault="00AA7FCA" w:rsidP="004414CB" w:rsidR="00DB1319" w:rsidRPr="005153ED">
      <w:pPr>
        <w:ind w:firstLine="708"/>
        <w:jc w:val="both"/>
      </w:pPr>
      <w:r w:rsidRPr="005153ED">
        <w:t>Trgovački sud u Splitu,</w:t>
      </w:r>
      <w:r w:rsidR="002D4F3E" w:rsidRPr="002D4F3E">
        <w:t xml:space="preserve"> Stalna služba u Dubrovniku</w:t>
      </w:r>
      <w:r w:rsidRPr="005153ED">
        <w:t xml:space="preserve">, po sucu tog suda Katarini Franković, kao sucu pojedincu, u stečajnom postupku nad stečajnim dužnikom </w:t>
      </w:r>
      <w:r w:rsidR="002D4F3E" w:rsidRPr="002D4F3E">
        <w:t xml:space="preserve">IVONA TOURS d.o.o. u </w:t>
      </w:r>
      <w:r w:rsidR="002D4F3E">
        <w:t>stečaju</w:t>
      </w:r>
      <w:r w:rsidR="002D4F3E" w:rsidRPr="002D4F3E">
        <w:t>, Trumbićev Put 2, Cavtat, OIB: 48939177138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2D4F3E">
        <w:t>05</w:t>
      </w:r>
      <w:r w:rsidRPr="005153ED">
        <w:t xml:space="preserve">. </w:t>
      </w:r>
      <w:r w:rsidR="002D4F3E">
        <w:t>lip</w:t>
      </w:r>
      <w:r w:rsidR="004E288C">
        <w:t>nj</w:t>
      </w:r>
      <w:r w:rsidR="00542073" w:rsidRPr="005153ED">
        <w:t>a</w:t>
      </w:r>
      <w:r w:rsidR="004E288C">
        <w:t xml:space="preserve"> 2017</w:t>
      </w:r>
      <w:r w:rsidRPr="005153ED">
        <w:t>. godine u prisutnosti stečajnog upravitelja</w:t>
      </w:r>
      <w:r w:rsidR="0065031A" w:rsidRPr="005153ED">
        <w:t xml:space="preserve"> </w:t>
      </w:r>
      <w:r w:rsidR="002D4F3E">
        <w:t>Dean Rahan</w:t>
      </w:r>
      <w:r w:rsidR="00E96046">
        <w:t xml:space="preserve">, </w:t>
      </w:r>
      <w:r w:rsidR="004414CB">
        <w:t xml:space="preserve">te vjerovnika </w:t>
      </w:r>
      <w:r w:rsidR="004E288C">
        <w:t xml:space="preserve">REPUBLIKA HRVATSKA zastupana po zastupniku po zakonu, </w:t>
      </w:r>
      <w:r w:rsidR="002D4F3E">
        <w:t>Tihanu Hilje, zamjenik u Županijskom državnom odvjetništvu u Dubrovniku</w:t>
      </w:r>
      <w:r w:rsidR="00E96046">
        <w:t xml:space="preserve">, dana </w:t>
      </w:r>
      <w:r w:rsidR="002D4F3E">
        <w:t>06</w:t>
      </w:r>
      <w:r w:rsidR="004414CB">
        <w:t xml:space="preserve">. </w:t>
      </w:r>
      <w:r w:rsidR="002D4F3E">
        <w:t>lip</w:t>
      </w:r>
      <w:r w:rsidR="005153ED">
        <w:t>nja 201</w:t>
      </w:r>
      <w:r w:rsidR="004414CB">
        <w:t>7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AB595C" w:rsidP="00AB595C" w:rsidR="00AB595C">
      <w:pPr>
        <w:pStyle w:val="Odlomakpopisa"/>
        <w:ind w:left="1410"/>
        <w:jc w:val="both"/>
      </w:pPr>
    </w:p>
    <w:p w:rsidRDefault="00AB595C" w:rsidP="00AB595C" w:rsidR="00AB595C">
      <w:pPr>
        <w:pStyle w:val="Odlomakpopisa"/>
        <w:numPr>
          <w:ilvl w:val="0"/>
          <w:numId w:val="12"/>
        </w:numPr>
      </w:pPr>
      <w:r w:rsidRPr="00AB595C">
        <w:t>Utvrđuju se osnovane tražbine vjerovnika kao II (drugog) višeg isplatnog reda:</w:t>
      </w:r>
    </w:p>
    <w:p w:rsidRDefault="001D3C07" w:rsidP="00E81A71" w:rsidR="001D3C07">
      <w:pPr>
        <w:pStyle w:val="Odlomakpopisa"/>
        <w:jc w:val="both"/>
      </w:pPr>
    </w:p>
    <w:p w:rsidRDefault="002D4F3E" w:rsidP="002D4F3E" w:rsidR="002D4F3E">
      <w:pPr>
        <w:ind w:hanging="330" w:left="1410"/>
        <w:jc w:val="both"/>
      </w:pPr>
      <w:r>
        <w:t xml:space="preserve">1. REPUBLIKA HRVATSKA, OIB: 18683136487 u iznosu od  27.104,04 kuna, </w:t>
      </w:r>
    </w:p>
    <w:p w:rsidRDefault="002D4F3E" w:rsidP="002D4F3E" w:rsidR="002D4F3E">
      <w:pPr>
        <w:ind w:hanging="330" w:left="1410"/>
        <w:jc w:val="both"/>
      </w:pPr>
      <w:r>
        <w:t>2. GRAD DUBROVNIK, Dubrovnik, OIB:  21712494719, u iznosu od 2.491,69 kuna.</w:t>
      </w:r>
    </w:p>
    <w:p w:rsidRDefault="002D4F3E" w:rsidP="002D4F3E" w:rsidR="002D4F3E">
      <w:pPr>
        <w:ind w:hanging="330" w:left="1410"/>
        <w:jc w:val="both"/>
      </w:pPr>
      <w:r>
        <w:t xml:space="preserve">3. HRVATSKI TELEKOM  d.d., Zagreb, OIB:  81793146560 u iznosu od 23.601,77 kuna, </w:t>
      </w:r>
    </w:p>
    <w:p w:rsidRDefault="002D4F3E" w:rsidP="002D4F3E" w:rsidR="002D4F3E">
      <w:pPr>
        <w:ind w:hanging="330" w:left="1410"/>
        <w:jc w:val="both"/>
      </w:pPr>
      <w:r>
        <w:t>4. ERSTE &amp; STEIERMARKISCHE BANK HRVATSKA d.d., Rijeka, OIB:  23057039320 u iznosu od 122.348,11 kuna,</w:t>
      </w:r>
    </w:p>
    <w:p w:rsidRDefault="002D4F3E" w:rsidP="002D4F3E" w:rsidR="002D4F3E">
      <w:pPr>
        <w:ind w:hanging="330" w:left="1410"/>
        <w:jc w:val="both"/>
      </w:pPr>
      <w:r>
        <w:t xml:space="preserve">5. EUROHERC OSIGURANJE  d.d., Zagreb, OIB:  22694857747 u iznosu od 18.460,34  kuna </w:t>
      </w:r>
    </w:p>
    <w:p w:rsidRDefault="002D4F3E" w:rsidP="002D4F3E" w:rsidR="002D4F3E">
      <w:pPr>
        <w:ind w:hanging="330" w:left="1410"/>
        <w:jc w:val="both"/>
      </w:pPr>
      <w:r>
        <w:t>6. VB LEASING d.o.o., Zagreb, OIB:  55525619967  u iznosu od 8.731,06 kuna.</w:t>
      </w:r>
    </w:p>
    <w:p w:rsidRDefault="002D4F3E" w:rsidP="002D4F3E" w:rsidR="002D4F3E">
      <w:pPr>
        <w:jc w:val="both"/>
      </w:pPr>
    </w:p>
    <w:p w:rsidRDefault="001B552C" w:rsidP="00E81A71" w:rsidR="005B7205">
      <w:pPr>
        <w:pStyle w:val="Odlomakpopisa"/>
        <w:numPr>
          <w:ilvl w:val="0"/>
          <w:numId w:val="12"/>
        </w:numPr>
        <w:jc w:val="both"/>
      </w:pPr>
      <w:r>
        <w:t>Osporava</w:t>
      </w:r>
      <w:r w:rsidR="005B7205">
        <w:t xml:space="preserve"> se tražbin</w:t>
      </w:r>
      <w:r w:rsidR="002D4F3E">
        <w:t>a</w:t>
      </w:r>
      <w:r w:rsidR="005B7205">
        <w:t xml:space="preserve"> vjerovnika II (drugog) višeg isplatnog reda:</w:t>
      </w:r>
    </w:p>
    <w:p w:rsidRDefault="00256843" w:rsidP="00E81A71" w:rsidR="00256843">
      <w:pPr>
        <w:pStyle w:val="Odlomakpopisa"/>
        <w:jc w:val="both"/>
      </w:pPr>
    </w:p>
    <w:p w:rsidRDefault="002D4F3E" w:rsidP="002D4F3E" w:rsidR="00520501">
      <w:pPr>
        <w:pStyle w:val="Odlomakpopisa"/>
        <w:numPr>
          <w:ilvl w:val="0"/>
          <w:numId w:val="22"/>
        </w:numPr>
        <w:jc w:val="both"/>
      </w:pPr>
      <w:r w:rsidRPr="002D4F3E">
        <w:t>HOA PROJ</w:t>
      </w:r>
      <w:r>
        <w:t xml:space="preserve">EKT d.o.o., Republika Slovenija, Portorož, Kozinova 21, OIB: </w:t>
      </w:r>
      <w:r w:rsidRPr="002D4F3E">
        <w:t>154471336</w:t>
      </w:r>
      <w:r>
        <w:t>73 u iznosu od 4.969,00 EUR</w:t>
      </w:r>
      <w:r w:rsidRPr="002D4F3E">
        <w:t>.</w:t>
      </w:r>
    </w:p>
    <w:p w:rsidRDefault="002D4F3E" w:rsidP="002D4F3E" w:rsidR="002D4F3E">
      <w:pPr>
        <w:pStyle w:val="Odlomakpopisa"/>
        <w:ind w:left="1068"/>
        <w:jc w:val="both"/>
      </w:pPr>
    </w:p>
    <w:p w:rsidRDefault="00520501" w:rsidP="00E81A71" w:rsidR="00520501">
      <w:pPr>
        <w:pStyle w:val="Odlomakpopisa"/>
        <w:numPr>
          <w:ilvl w:val="0"/>
          <w:numId w:val="12"/>
        </w:numPr>
        <w:jc w:val="both"/>
      </w:pPr>
      <w:r>
        <w:t>Upućuj</w:t>
      </w:r>
      <w:r w:rsidR="002D4F3E">
        <w:t>e</w:t>
      </w:r>
      <w:r>
        <w:t xml:space="preserve"> se vjerovni</w:t>
      </w:r>
      <w:r w:rsidR="002D4F3E">
        <w:t>k iz točke I</w:t>
      </w:r>
      <w:r w:rsidR="00AB595C">
        <w:t>I</w:t>
      </w:r>
      <w:r>
        <w:t>. ovog rješenja, čij</w:t>
      </w:r>
      <w:r w:rsidR="002D4F3E">
        <w:t>a</w:t>
      </w:r>
      <w:r>
        <w:t xml:space="preserve"> </w:t>
      </w:r>
      <w:r w:rsidR="002D4F3E">
        <w:t>je tražbina osporena</w:t>
      </w:r>
      <w:r>
        <w:t xml:space="preserve"> i to:</w:t>
      </w:r>
    </w:p>
    <w:p w:rsidRDefault="00520501" w:rsidP="00E81A71" w:rsidR="00520501">
      <w:pPr>
        <w:pStyle w:val="Odlomakpopisa"/>
        <w:jc w:val="both"/>
      </w:pPr>
    </w:p>
    <w:p w:rsidRDefault="002D4F3E" w:rsidP="00AB595C" w:rsidR="00AB595C">
      <w:pPr>
        <w:ind w:left="705"/>
        <w:jc w:val="both"/>
      </w:pPr>
      <w:r w:rsidRPr="002D4F3E">
        <w:t>1.</w:t>
      </w:r>
      <w:r w:rsidRPr="002D4F3E">
        <w:tab/>
        <w:t>HOA PROJEKT d.o.o., Republika Slovenija, Portorož, Kozinova 21, OIB: 15447</w:t>
      </w:r>
      <w:r>
        <w:t>133673 u iznosu od 4.969,00 EUR</w:t>
      </w:r>
      <w:r w:rsidR="00AB595C">
        <w:t>,</w:t>
      </w:r>
    </w:p>
    <w:p w:rsidRDefault="006F5AFD" w:rsidP="00AB595C" w:rsidR="006F5AFD">
      <w:pPr>
        <w:ind w:left="705"/>
        <w:jc w:val="both"/>
      </w:pPr>
      <w:r>
        <w:t>da</w:t>
      </w:r>
      <w:r w:rsidRPr="006F5AFD">
        <w:t xml:space="preserve"> u roku od 8 dana od dana pravomoćnosti rješenja o upućivanju u parnicu, odnosno primitka drugostupanjske odluke pokren</w:t>
      </w:r>
      <w:r w:rsidR="002D4F3E">
        <w:t>e</w:t>
      </w:r>
      <w:r w:rsidRPr="006F5AFD">
        <w:t xml:space="preserve"> postupak, odnosno nastav</w:t>
      </w:r>
      <w:r w:rsidR="002D4F3E">
        <w:t>i</w:t>
      </w:r>
      <w:r w:rsidRPr="006F5AFD">
        <w:t xml:space="preserve"> pokrenuti </w:t>
      </w:r>
      <w:r w:rsidRPr="006F5AFD">
        <w:lastRenderedPageBreak/>
        <w:t xml:space="preserve">postupak radi utvrđivanja osporene tražbine, jer će se inače smatrati da </w:t>
      </w:r>
      <w:r w:rsidR="002D4F3E">
        <w:t>je odustao</w:t>
      </w:r>
      <w:r w:rsidRPr="006F5AFD">
        <w:t xml:space="preserve"> od prava na vođenje parnice.</w:t>
      </w:r>
    </w:p>
    <w:p w:rsidRDefault="00EF2767" w:rsidP="00AB595C" w:rsidR="00EF2767">
      <w:pPr>
        <w:jc w:val="both"/>
        <w:rPr>
          <w:lang w:val="fr-FR"/>
        </w:rPr>
      </w:pPr>
    </w:p>
    <w:p w:rsidRDefault="001D3C07" w:rsidP="00DB12F2" w:rsidR="001D3C07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112B21" w:rsidR="009543D0">
      <w:pPr>
        <w:ind w:firstLine="708"/>
        <w:jc w:val="both"/>
      </w:pPr>
      <w:r w:rsidRPr="005153ED">
        <w:t xml:space="preserve">Rješenjem Trgovačkog suda u Splitu, </w:t>
      </w:r>
      <w:r w:rsidR="0065345B">
        <w:t>posl.br. St-</w:t>
      </w:r>
      <w:r w:rsidRPr="005153ED">
        <w:t xml:space="preserve"> </w:t>
      </w:r>
      <w:r w:rsidR="00AB595C">
        <w:t>1</w:t>
      </w:r>
      <w:r w:rsidR="002D4F3E">
        <w:t>68/2017</w:t>
      </w:r>
      <w:r w:rsidR="00E81A71">
        <w:t xml:space="preserve"> </w:t>
      </w:r>
      <w:r w:rsidR="0065345B">
        <w:t xml:space="preserve"> od </w:t>
      </w:r>
      <w:r w:rsidR="002D4F3E">
        <w:t>08</w:t>
      </w:r>
      <w:r w:rsidR="00E81A71" w:rsidRPr="00E81A71">
        <w:t xml:space="preserve">. </w:t>
      </w:r>
      <w:r w:rsidR="00AB595C">
        <w:t>ožujk</w:t>
      </w:r>
      <w:r w:rsidR="00E81A71" w:rsidRPr="00E81A71">
        <w:t>a 2017</w:t>
      </w:r>
      <w:r w:rsidRPr="005153ED">
        <w:t xml:space="preserve">. godine otvoren je stečajni postupak nad stečajnim dužnikom </w:t>
      </w:r>
      <w:r w:rsidR="002D4F3E" w:rsidRPr="002D4F3E">
        <w:t>IVONA TOURS d.o.o. u stečaju, Trumbićev Put 2, Cavtat, OIB: 48939177138</w:t>
      </w:r>
      <w:r w:rsidR="0065345B">
        <w:t>, te su pozvani vjerovnici stečajnog dužnika prijaviti svoje tražbine i određeno je ispitno ročište.</w:t>
      </w:r>
    </w:p>
    <w:p w:rsidRDefault="00112B21" w:rsidP="00112B21" w:rsidR="00112B21" w:rsidRPr="005153ED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2D4F3E">
        <w:t>05</w:t>
      </w:r>
      <w:r w:rsidR="00E81A71">
        <w:t xml:space="preserve">. </w:t>
      </w:r>
      <w:r w:rsidR="002D4F3E">
        <w:t>lip</w:t>
      </w:r>
      <w:r w:rsidR="0065345B">
        <w:t>nja 201</w:t>
      </w:r>
      <w:r w:rsidR="00E81A71">
        <w:t>7</w:t>
      </w:r>
      <w:r w:rsidR="0065345B">
        <w:t xml:space="preserve">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2D4F3E">
        <w:t>08</w:t>
      </w:r>
      <w:r w:rsidR="00E81A71" w:rsidRPr="00E81A71">
        <w:t xml:space="preserve">. </w:t>
      </w:r>
      <w:r w:rsidR="00AB595C">
        <w:t>ožujka</w:t>
      </w:r>
      <w:r w:rsidR="00E81A71" w:rsidRPr="00E81A71">
        <w:t xml:space="preserve"> 2017.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8B1A55">
        <w:t>08</w:t>
      </w:r>
      <w:r w:rsidR="00AB595C">
        <w:t>. ožujk</w:t>
      </w:r>
      <w:r w:rsidR="00E81A71" w:rsidRPr="00E81A71">
        <w:t>a 2017. godine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881055">
        <w:t xml:space="preserve">na,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prijavljene</w:t>
      </w:r>
      <w:r w:rsidR="009543D0" w:rsidRPr="005153ED">
        <w:t xml:space="preserve"> navedene tražbine priznao kao tražbine II (drugog) višeg isplatnog reda u iznosima kako je to navedeno u</w:t>
      </w:r>
      <w:r w:rsidR="005B7205">
        <w:t xml:space="preserve"> toč. I</w:t>
      </w:r>
      <w:r w:rsidR="00AB595C">
        <w:t xml:space="preserve"> </w:t>
      </w:r>
      <w:r w:rsidR="009543D0" w:rsidRPr="005153ED">
        <w:t>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532867" w:rsidP="008B1A55" w:rsidR="00E81A71">
      <w:pPr>
        <w:ind w:firstLine="708"/>
        <w:jc w:val="both"/>
      </w:pPr>
      <w:r>
        <w:t>Stečaj</w:t>
      </w:r>
      <w:r w:rsidR="00AB595C">
        <w:t xml:space="preserve">ni upravitelj je osporio tražbinu vjerovnika </w:t>
      </w:r>
      <w:r w:rsidR="008B1A55" w:rsidRPr="008B1A55">
        <w:t>HOA PROJEKT d.o.o. iz razloga jer je tražbina navedena u eurima, kao i iz razloga sumnje u vjerodostojnost ugovora o kupoprodaji vozila</w:t>
      </w:r>
      <w:r w:rsidR="008B1A55">
        <w:t>, a</w:t>
      </w:r>
      <w:r w:rsidR="008B1A55" w:rsidRPr="008B1A55">
        <w:t xml:space="preserve"> obzirom</w:t>
      </w:r>
      <w:r w:rsidR="008B1A55">
        <w:t xml:space="preserve"> i</w:t>
      </w:r>
      <w:r w:rsidR="008B1A55" w:rsidRPr="008B1A55">
        <w:t xml:space="preserve"> da </w:t>
      </w:r>
      <w:r w:rsidR="008B1A55">
        <w:t>isti nije ovjeren niti predan u</w:t>
      </w:r>
      <w:r w:rsidR="008B1A55" w:rsidRPr="008B1A55">
        <w:t xml:space="preserve"> MUP. Osporava istom vjerovniku i izlučno pravo na elektro-vozilu iz istih razloga. Stečajni upravitelj navodi da vjerovnik za osporenu tražbinu nema ovršnu ispravu</w:t>
      </w:r>
      <w:r w:rsidR="008B1A55">
        <w:t>.</w:t>
      </w:r>
    </w:p>
    <w:p w:rsidRDefault="00532867" w:rsidP="00532867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 II izreke.</w:t>
      </w:r>
    </w:p>
    <w:p w:rsidRDefault="001C5292" w:rsidP="006C7F48" w:rsidR="001C5292">
      <w:pPr>
        <w:ind w:firstLine="708"/>
        <w:jc w:val="both"/>
      </w:pPr>
    </w:p>
    <w:p w:rsidRDefault="001C5EF9" w:rsidP="003D0C55" w:rsidR="001C5292">
      <w:pPr>
        <w:ind w:firstLine="708"/>
        <w:jc w:val="both"/>
      </w:pPr>
      <w:r>
        <w:t>N</w:t>
      </w:r>
      <w:r w:rsidR="001C5292">
        <w:t>itko od vjerovnika kojima je tražbina osporena, uz prijavu tražbine ili do zaključenja ispitnog ročišta nije dostavio ovršnu ispravu</w:t>
      </w:r>
      <w:r w:rsidR="00BD625B">
        <w:t>,</w:t>
      </w:r>
      <w:r w:rsidR="001C5292">
        <w:t xml:space="preserve"> a koja bi se odnosila na potraživanje vjerovnika prema stečajnom dužniku </w:t>
      </w:r>
      <w:r w:rsidR="00284657">
        <w:t xml:space="preserve">u smislu čl. 137. st. 1 SZ-a. </w:t>
      </w:r>
    </w:p>
    <w:p w:rsidRDefault="001C5292" w:rsidP="006C7F48" w:rsidR="001C5292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>
        <w:t>Članak 266.</w:t>
      </w:r>
      <w:r w:rsidR="00284657">
        <w:t xml:space="preserve"> st. 1. </w:t>
      </w:r>
      <w:r>
        <w:t xml:space="preserve"> SZ-a propisuje da ako je stečajni upravitelj osporio tražbinu, sud će vjerovnika uputiti na parnicu protiv stečajnoga dužnika radi utvrđivanja osporene tražbine, a čl. 267.</w:t>
      </w:r>
      <w:r w:rsidR="00284657">
        <w:t xml:space="preserve"> st. 1.</w:t>
      </w:r>
      <w:r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>
        <w:t xml:space="preserve">ala od prava na vođenje parnice, </w:t>
      </w:r>
      <w:r w:rsidR="008B1A55">
        <w:t>pa je sud odlučio kao u toč. III</w:t>
      </w:r>
      <w:r w:rsidR="00284657">
        <w:t xml:space="preserve"> izreke.</w:t>
      </w:r>
    </w:p>
    <w:p w:rsidRDefault="00D13116" w:rsidP="00653ED0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8B1A55">
        <w:rPr>
          <w:b/>
        </w:rPr>
        <w:t>06</w:t>
      </w:r>
      <w:r w:rsidR="003D0C55">
        <w:rPr>
          <w:b/>
        </w:rPr>
        <w:t xml:space="preserve">. </w:t>
      </w:r>
      <w:r w:rsidR="008B1A55">
        <w:rPr>
          <w:b/>
        </w:rPr>
        <w:t>lip</w:t>
      </w:r>
      <w:r w:rsidR="006C7F48">
        <w:rPr>
          <w:b/>
        </w:rPr>
        <w:t>nj</w:t>
      </w:r>
      <w:r w:rsidRPr="005153ED">
        <w:rPr>
          <w:b/>
        </w:rPr>
        <w:t>a 201</w:t>
      </w:r>
      <w:r w:rsidR="00E81A71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lastRenderedPageBreak/>
        <w:t>POUKA O PRAVNOM LIJEKU</w:t>
      </w:r>
    </w:p>
    <w:p w:rsidRDefault="001D7B31" w:rsidP="00112B21" w:rsidR="001D7B31" w:rsidRPr="005153ED">
      <w:pPr>
        <w:pStyle w:val="Tijeloteksta"/>
        <w:jc w:val="both"/>
      </w:pPr>
      <w:r w:rsidRPr="005153ED">
        <w:t xml:space="preserve">Protiv ovog rješenja dopušteno je izjaviti žalbu. Žalba se izjavljuje Visokom trgovačkom sudu Republike Hrvatske u Zagrebu </w:t>
      </w:r>
      <w:r w:rsidR="00112B21" w:rsidRPr="00112B21">
        <w:t xml:space="preserve">u roku od 8 dana nakon isteka osam dana od njegove objave na e-oglasnoj ploči suda </w:t>
      </w:r>
      <w:r w:rsidRPr="005153ED">
        <w:t>putem ovoga suda u 3 istovjetna primjerka pozivom na gornji poslovni broj.</w:t>
      </w:r>
      <w:r w:rsidR="00112B21" w:rsidRPr="00112B21">
        <w:t xml:space="preserve"> 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A248BD" w:rsidP="008B1A55" w:rsidR="00653ED0" w:rsidRPr="003D0C55">
      <w:pPr>
        <w:jc w:val="both"/>
      </w:pPr>
      <w:r>
        <w:t xml:space="preserve">- </w:t>
      </w:r>
      <w:r w:rsidR="008B1A55" w:rsidRPr="008B1A55">
        <w:t>HOA PROJEKT d.o.o., Republika Slovenija, Portorož, Kozinova 21</w:t>
      </w:r>
      <w:r>
        <w:t xml:space="preserve">, </w:t>
      </w:r>
      <w:r w:rsidR="00653ED0">
        <w:t>po punomoćni</w:t>
      </w:r>
      <w:r w:rsidR="008B1A55">
        <w:t xml:space="preserve">cima odvjetnicima iz </w:t>
      </w:r>
      <w:r w:rsidR="00653ED0">
        <w:t xml:space="preserve"> </w:t>
      </w:r>
      <w:r w:rsidR="008B1A55">
        <w:t>ZOU Irene Zustović i Ingrid Zustović Batelić</w:t>
      </w:r>
      <w:r w:rsidR="00653ED0">
        <w:t xml:space="preserve">, </w:t>
      </w:r>
      <w:r w:rsidR="008B1A55">
        <w:t>Labin, Titov trg 6</w:t>
      </w:r>
    </w:p>
    <w:p w:rsidRDefault="00A248BD" w:rsidP="00A248BD" w:rsidR="00A248BD" w:rsidRPr="003D0C55"/>
    <w:sectPr w:rsidSect="00F203A3" w:rsidR="00A248BD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0F9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8B1A55" w:rsidRPr="008B1A55">
      <w:rPr>
        <w:rFonts w:hAnsi="Book Antiqua" w:ascii="Book Antiqua"/>
        <w:b/>
        <w:sz w:val="20"/>
        <w:szCs w:val="20"/>
      </w:rPr>
      <w:t>Posl. br. 18 St-168/2017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90A6AA5"/>
    <w:multiLevelType w:val="hybridMultilevel"/>
    <w:tmpl w:val="B85ADC34"/>
    <w:lvl w:tplc="3FC600EC" w:ilvl="0">
      <w:start w:val="1"/>
      <w:numFmt w:val="decimal"/>
      <w:lvlText w:val="%1."/>
      <w:lvlJc w:val="left"/>
      <w:pPr>
        <w:ind w:hanging="705" w:left="183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7F35DB4"/>
    <w:multiLevelType w:val="hybridMultilevel"/>
    <w:tmpl w:val="929E3050"/>
    <w:lvl w:tplc="6EE4B7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7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8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D4C116C"/>
    <w:multiLevelType w:val="hybridMultilevel"/>
    <w:tmpl w:val="F50A2F4E"/>
    <w:lvl w:tplc="F546076C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5"/>
  </w:num>
  <w:num w:numId="6">
    <w:abstractNumId w:val="13"/>
  </w:num>
  <w:num w:numId="7">
    <w:abstractNumId w:val="4"/>
  </w:num>
  <w:num w:numId="8">
    <w:abstractNumId w:val="11"/>
  </w:num>
  <w:num w:numId="9">
    <w:abstractNumId w:val="6"/>
  </w:num>
  <w:num w:numId="10">
    <w:abstractNumId w:val="17"/>
  </w:num>
  <w:num w:numId="11">
    <w:abstractNumId w:val="18"/>
  </w:num>
  <w:num w:numId="12">
    <w:abstractNumId w:val="21"/>
  </w:num>
  <w:num w:numId="13">
    <w:abstractNumId w:val="19"/>
  </w:num>
  <w:num w:numId="14">
    <w:abstractNumId w:val="15"/>
  </w:num>
  <w:num w:numId="15">
    <w:abstractNumId w:val="12"/>
  </w:num>
  <w:num w:numId="16">
    <w:abstractNumId w:val="14"/>
  </w:num>
  <w:num w:numId="17">
    <w:abstractNumId w:val="16"/>
  </w:num>
  <w:num w:numId="18">
    <w:abstractNumId w:val="8"/>
  </w:num>
  <w:num w:numId="19">
    <w:abstractNumId w:val="7"/>
  </w:num>
  <w:num w:numId="20">
    <w:abstractNumId w:val="20"/>
  </w:num>
  <w:num w:numId="21">
    <w:abstractNumId w:val="3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12B2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4F3E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14CB"/>
    <w:rsid w:val="00442F88"/>
    <w:rsid w:val="00463241"/>
    <w:rsid w:val="004A6874"/>
    <w:rsid w:val="004C7975"/>
    <w:rsid w:val="004E288C"/>
    <w:rsid w:val="004E3D75"/>
    <w:rsid w:val="005153ED"/>
    <w:rsid w:val="00520501"/>
    <w:rsid w:val="00532867"/>
    <w:rsid w:val="00542073"/>
    <w:rsid w:val="00564F48"/>
    <w:rsid w:val="005A0F99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3ED0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1A55"/>
    <w:rsid w:val="008B5CAB"/>
    <w:rsid w:val="008C1790"/>
    <w:rsid w:val="00913047"/>
    <w:rsid w:val="00915398"/>
    <w:rsid w:val="00935AFF"/>
    <w:rsid w:val="0094232D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248BD"/>
    <w:rsid w:val="00A4035A"/>
    <w:rsid w:val="00A452F8"/>
    <w:rsid w:val="00A56F49"/>
    <w:rsid w:val="00A67A6C"/>
    <w:rsid w:val="00AA2198"/>
    <w:rsid w:val="00AA7FCA"/>
    <w:rsid w:val="00AB595C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842DF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81A71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F9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F9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F9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F9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0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F9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F9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F9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F9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1669/2016</izvorni_sadrzaj>
    <derivirana_varijabla naziv="DomainObject.Predmet.Opis_1">Obustava St 1669/2016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IVONA TOURS d.o.o. za prijevoz i usluge</izvorni_sadrzaj>
    <derivirana_varijabla naziv="DomainObject.Predmet.ProtustrankaFormated_1">  IVONA TOURS d.o.o. za prijevoz i usluge</derivirana_varijabla>
  </DomainObject.Predmet.ProtustrankaFormated>
  <DomainObject.Predmet.ProtustrankaFormatedOIB>
    <izvorni_sadrzaj>  IVONA TOURS d.o.o. za prijevoz i usluge, OIB 48939177138</izvorni_sadrzaj>
    <derivirana_varijabla naziv="DomainObject.Predmet.ProtustrankaFormatedOIB_1">  IVONA TOURS d.o.o. za prijevoz i usluge, OIB 48939177138</derivirana_varijabla>
  </DomainObject.Predmet.ProtustrankaFormatedOIB>
  <DomainObject.Predmet.ProtustrankaFormatedWithAdress>
    <izvorni_sadrzaj> IVONA TOURS d.o.o. za prijevoz i usluge, Trumbićev Put 2, 20207 Cavtat</izvorni_sadrzaj>
    <derivirana_varijabla naziv="DomainObject.Predmet.ProtustrankaFormatedWithAdress_1"> IVONA TOURS d.o.o. za prijevoz i usluge, Trumbićev Put 2, 20207 Cavtat</derivirana_varijabla>
  </DomainObject.Predmet.ProtustrankaFormatedWithAdress>
  <DomainObject.Predmet.ProtustrankaFormatedWithAdressOIB>
    <izvorni_sadrzaj> IVONA TOURS d.o.o. za prijevoz i usluge, OIB 48939177138, Trumbićev Put 2, 20207 Cavtat</izvorni_sadrzaj>
    <derivirana_varijabla naziv="DomainObject.Predmet.ProtustrankaFormatedWithAdressOIB_1"> IVONA TOURS d.o.o. za prijevoz i usluge, OIB 48939177138, Trumbićev Put 2, 20207 Cavtat</derivirana_varijabla>
  </DomainObject.Predmet.ProtustrankaFormatedWithAdressOIB>
  <DomainObject.Predmet.ProtustrankaWithAdress>
    <izvorni_sadrzaj>IVONA TOURS d.o.o. za prijevoz i usluge Trumbićev Put 2, 20207 Cavtat</izvorni_sadrzaj>
    <derivirana_varijabla naziv="DomainObject.Predmet.ProtustrankaWithAdress_1">IVONA TOURS d.o.o. za prijevoz i usluge Trumbićev Put 2, 20207 Cavtat</derivirana_varijabla>
  </DomainObject.Predmet.ProtustrankaWithAdress>
  <DomainObject.Predmet.ProtustrankaWithAdressOIB>
    <izvorni_sadrzaj>IVONA TOURS d.o.o. za prijevoz i usluge, OIB 48939177138, Trumbićev Put 2, 20207 Cavtat</izvorni_sadrzaj>
    <derivirana_varijabla naziv="DomainObject.Predmet.ProtustrankaWithAdressOIB_1">IVONA TOURS d.o.o. za prijevoz i usluge, OIB 48939177138, Trumbićev Put 2, 20207 Cavtat</derivirana_varijabla>
  </DomainObject.Predmet.ProtustrankaWithAdressOIB>
  <DomainObject.Predmet.ProtustrankaNazivFormated>
    <izvorni_sadrzaj>IVONA TOURS d.o.o. za prijevoz i usluge</izvorni_sadrzaj>
    <derivirana_varijabla naziv="DomainObject.Predmet.ProtustrankaNazivFormated_1">IVONA TOURS d.o.o. za prijevoz i usluge</derivirana_varijabla>
  </DomainObject.Predmet.ProtustrankaNazivFormated>
  <DomainObject.Predmet.ProtustrankaNazivFormatedOIB>
    <izvorni_sadrzaj>IVONA TOURS d.o.o. za prijevoz i usluge, OIB 48939177138</izvorni_sadrzaj>
    <derivirana_varijabla naziv="DomainObject.Predmet.ProtustrankaNazivFormatedOIB_1">IVONA TOURS d.o.o. za prijevoz i usluge, OIB 48939177138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IVONA TOURS d.o.o. za prijevoz i usluge</item>
    </izvorni_sadrzaj>
    <derivirana_varijabla naziv="DomainObject.Predmet.ProtuStrankaListFormated_1">
      <item>IVONA TOURS d.o.o. za prijevoz i usluge</item>
    </derivirana_varijabla>
  </DomainObject.Predmet.ProtuStrankaListFormated>
  <DomainObject.Predmet.ProtuStrankaListFormatedOIB>
    <izvorni_sadrzaj>
      <item>IVONA TOURS d.o.o. za prijevoz i usluge, OIB 48939177138</item>
    </izvorni_sadrzaj>
    <derivirana_varijabla naziv="DomainObject.Predmet.ProtuStrankaListFormatedOIB_1">
      <item>IVONA TOURS d.o.o. za prijevoz i usluge, OIB 48939177138</item>
    </derivirana_varijabla>
  </DomainObject.Predmet.ProtuStrankaListFormatedOIB>
  <DomainObject.Predmet.ProtuStrankaListFormatedWithAdress>
    <izvorni_sadrzaj>
      <item>IVONA TOURS d.o.o. za prijevoz i usluge, Trumbićev Put 2, 20207 Cavtat</item>
    </izvorni_sadrzaj>
    <derivirana_varijabla naziv="DomainObject.Predmet.ProtuStrankaListFormatedWithAdress_1">
      <item>IVONA TOURS d.o.o. za prijevoz i usluge, Trumbićev Put 2, 20207 Cavtat</item>
    </derivirana_varijabla>
  </DomainObject.Predmet.ProtuStrankaListFormatedWithAdress>
  <DomainObject.Predmet.ProtuStrankaListFormatedWithAdressOIB>
    <izvorni_sadrzaj>
      <item>IVONA TOURS d.o.o. za prijevoz i usluge, OIB 48939177138, Trumbićev Put 2, 20207 Cavtat</item>
    </izvorni_sadrzaj>
    <derivirana_varijabla naziv="DomainObject.Predmet.ProtuStrankaListFormatedWithAdressOIB_1">
      <item>IVONA TOURS d.o.o. za prijevoz i usluge, OIB 48939177138, Trumbićev Put 2, 20207 Cavtat</item>
    </derivirana_varijabla>
  </DomainObject.Predmet.ProtuStrankaListFormatedWithAdressOIB>
  <DomainObject.Predmet.ProtuStrankaListNazivFormated>
    <izvorni_sadrzaj>
      <item>IVONA TOURS d.o.o. za prijevoz i usluge</item>
    </izvorni_sadrzaj>
    <derivirana_varijabla naziv="DomainObject.Predmet.ProtuStrankaListNazivFormated_1">
      <item>IVONA TOURS d.o.o. za prijevoz i usluge</item>
    </derivirana_varijabla>
  </DomainObject.Predmet.ProtuStrankaListNazivFormated>
  <DomainObject.Predmet.ProtuStrankaListNazivFormatedOIB>
    <izvorni_sadrzaj>
      <item>IVONA TOURS d.o.o. za prijevoz i usluge, OIB 48939177138</item>
    </izvorni_sadrzaj>
    <derivirana_varijabla naziv="DomainObject.Predmet.ProtuStrankaListNazivFormatedOIB_1">
      <item>IVONA TOURS d.o.o. za prijevoz i usluge, OIB 48939177138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IVONA TOURS d.o.o. za prijevoz i usluge</izvorni_sadrzaj>
    <derivirana_varijabla naziv="DomainObject.Predmet.ProtustrankaIDrugi_1">IVONA TOURS 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IVONA TOURS d.o.o. za prijevoz i usluge, OIB 48939177138, Trumbićev Put 2, 20207 Cavtat</izvorni_sadrzaj>
    <derivirana_varijabla naziv="DomainObject.Predmet.ProtustrankaIDrugiAdressOIB_1">IVONA TOURS d.o.o. za prijevoz i usluge, OIB 48939177138, Trumbićev Put 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IVONA TOURS d.o.o. za prijevoz i usluge</item>
      <item>FINA, RC Split, Podružnica Dubrovnik</item>
    </izvorni_sadrzaj>
    <derivirana_varijabla naziv="DomainObject.Predmet.SudioniciListNaziv_1">
      <item>IVONA TOURS d.o.o. za prijevoz i usluge</item>
      <item>FINA, RC Split, Podružnica Dubrovnik</item>
    </derivirana_varijabla>
  </DomainObject.Predmet.SudioniciListNaziv>
  <DomainObject.Predmet.SudioniciListAdressOIB>
    <izvorni_sadrzaj>
      <item>IVONA TOURS d.o.o. za prijevoz i usluge, OIB 48939177138, Trumbićev Put 2,20207 Cavtat</item>
      <item>FINA, RC Split, Podružnica Dubrovnik, OIB 85821130368, Vukovarska 2,20000 Dubrovnik</item>
    </izvorni_sadrzaj>
    <derivirana_varijabla naziv="DomainObject.Predmet.SudioniciListAdressOIB_1">
      <item>IVONA TOURS d.o.o. za prijevoz i usluge, OIB 48939177138, Trumbićev Put 2,20207 Cavtat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48939177138</item>
      <item>, OIB 85821130368</item>
    </izvorni_sadrzaj>
    <derivirana_varijabla naziv="DomainObject.Predmet.SudioniciListNazivOIB_1">
      <item>, OIB 48939177138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F187CF-D532-45F7-B29F-94F3D2FF3D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782</properties:Words>
  <properties:Characters>4287</properties:Characters>
  <properties:Lines>111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2017-06-06T06:42:00Z</dcterms:created>
  <dc:creator>stanka grcic</dc:creator>
  <cp:lastModifiedBy>Katarina Franković</cp:lastModifiedBy>
  <cp:lastPrinted>2017-06-06T06:42:00Z</cp:lastPrinted>
  <dcterms:modified xmlns:xsi="http://www.w3.org/2001/XMLSchema-instance" xsi:type="dcterms:W3CDTF">2017-06-06T06:43:00Z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