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25f1" w14:paraId="f3d25f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D7907">
        <w:rPr>
          <w:rFonts w:hAnsi="Times New Roman" w:ascii="Times New Roman"/>
        </w:rPr>
        <w:t xml:space="preserve">GOYA – COMPANY </w:t>
      </w:r>
      <w:proofErr w:type="spellStart"/>
      <w:r w:rsidR="00BD7907">
        <w:rPr>
          <w:rFonts w:hAnsi="Times New Roman" w:ascii="Times New Roman"/>
        </w:rPr>
        <w:t>d.o.o</w:t>
      </w:r>
      <w:proofErr w:type="spellEnd"/>
      <w:r w:rsidR="00BD7907">
        <w:rPr>
          <w:rFonts w:hAnsi="Times New Roman" w:ascii="Times New Roman"/>
        </w:rPr>
        <w:t xml:space="preserve">., Zagreb, </w:t>
      </w:r>
      <w:proofErr w:type="spellStart"/>
      <w:r w:rsidR="00BD7907">
        <w:rPr>
          <w:rFonts w:hAnsi="Times New Roman" w:ascii="Times New Roman"/>
        </w:rPr>
        <w:t>Savska</w:t>
      </w:r>
      <w:proofErr w:type="spellEnd"/>
      <w:r w:rsidR="00BD7907">
        <w:rPr>
          <w:rFonts w:hAnsi="Times New Roman" w:ascii="Times New Roman"/>
        </w:rPr>
        <w:t xml:space="preserve"> </w:t>
      </w:r>
      <w:proofErr w:type="spellStart"/>
      <w:r w:rsidR="00BD7907">
        <w:rPr>
          <w:rFonts w:hAnsi="Times New Roman" w:ascii="Times New Roman"/>
        </w:rPr>
        <w:t>cesta</w:t>
      </w:r>
      <w:proofErr w:type="spellEnd"/>
      <w:r w:rsidR="00BD7907">
        <w:rPr>
          <w:rFonts w:hAnsi="Times New Roman" w:ascii="Times New Roman"/>
        </w:rPr>
        <w:t xml:space="preserve"> 41, OIB: 82723108401</w:t>
      </w:r>
      <w:r w:rsidR="00850ED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B85FBE">
        <w:rPr>
          <w:rFonts w:hAnsi="Times New Roman" w:ascii="Times New Roman"/>
          <w:szCs w:val="24"/>
          <w:lang w:val="hr-HR"/>
        </w:rPr>
        <w:t>08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D7907">
        <w:rPr>
          <w:rFonts w:hAnsi="Times New Roman" w:ascii="Times New Roman"/>
        </w:rPr>
        <w:t>GOYA – COMPANY d.o.o., Zagreb, Savska cesta 41, OIB: 82723108401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B85FBE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285975">
        <w:rPr>
          <w:rFonts w:hAnsi="Times New Roman" w:ascii="Times New Roman"/>
          <w:szCs w:val="24"/>
        </w:rPr>
        <w:t>11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30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B85FBE">
        <w:rPr>
          <w:rFonts w:hAnsi="Times New Roman" w:ascii="Times New Roman"/>
          <w:szCs w:val="24"/>
        </w:rPr>
        <w:t xml:space="preserve">David Jakovljević, Sesvete, </w:t>
      </w:r>
      <w:proofErr w:type="spellStart"/>
      <w:r w:rsidR="00B85FBE">
        <w:rPr>
          <w:rFonts w:hAnsi="Times New Roman" w:ascii="Times New Roman"/>
          <w:szCs w:val="24"/>
        </w:rPr>
        <w:t>Kašinska</w:t>
      </w:r>
      <w:proofErr w:type="spellEnd"/>
      <w:r w:rsidR="00B85FBE">
        <w:rPr>
          <w:rFonts w:hAnsi="Times New Roman" w:ascii="Times New Roman"/>
          <w:szCs w:val="24"/>
        </w:rPr>
        <w:t xml:space="preserve"> cesta 7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D7907">
        <w:rPr>
          <w:rFonts w:hAnsi="Times New Roman" w:ascii="Times New Roman"/>
        </w:rPr>
        <w:t xml:space="preserve">GOYA – COMPANY </w:t>
      </w:r>
      <w:proofErr w:type="spellStart"/>
      <w:r w:rsidR="00BD7907">
        <w:rPr>
          <w:rFonts w:hAnsi="Times New Roman" w:ascii="Times New Roman"/>
        </w:rPr>
        <w:t>d.o.o</w:t>
      </w:r>
      <w:proofErr w:type="spellEnd"/>
      <w:r w:rsidR="00BD7907">
        <w:rPr>
          <w:rFonts w:hAnsi="Times New Roman" w:ascii="Times New Roman"/>
        </w:rPr>
        <w:t xml:space="preserve">., Zagreb, </w:t>
      </w:r>
      <w:proofErr w:type="spellStart"/>
      <w:r w:rsidR="00BD7907">
        <w:rPr>
          <w:rFonts w:hAnsi="Times New Roman" w:ascii="Times New Roman"/>
        </w:rPr>
        <w:t>Savska</w:t>
      </w:r>
      <w:proofErr w:type="spellEnd"/>
      <w:r w:rsidR="00BD7907">
        <w:rPr>
          <w:rFonts w:hAnsi="Times New Roman" w:ascii="Times New Roman"/>
        </w:rPr>
        <w:t xml:space="preserve"> </w:t>
      </w:r>
      <w:proofErr w:type="spellStart"/>
      <w:r w:rsidR="00BD7907">
        <w:rPr>
          <w:rFonts w:hAnsi="Times New Roman" w:ascii="Times New Roman"/>
        </w:rPr>
        <w:t>cesta</w:t>
      </w:r>
      <w:proofErr w:type="spellEnd"/>
      <w:r w:rsidR="00BD7907">
        <w:rPr>
          <w:rFonts w:hAnsi="Times New Roman" w:ascii="Times New Roman"/>
        </w:rPr>
        <w:t xml:space="preserve"> 41, OIB: 82723108401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CC0A0B">
        <w:rPr>
          <w:rFonts w:hAnsi="Times New Roman" w:ascii="Times New Roman"/>
          <w:lang w:val="hr-HR"/>
        </w:rPr>
        <w:t>1</w:t>
      </w:r>
      <w:r w:rsidR="00BD7907">
        <w:rPr>
          <w:rFonts w:hAnsi="Times New Roman" w:ascii="Times New Roman"/>
          <w:lang w:val="hr-HR"/>
        </w:rPr>
        <w:t>1</w:t>
      </w:r>
      <w:r w:rsidR="00850EDA">
        <w:rPr>
          <w:rFonts w:hAnsi="Times New Roman" w:ascii="Times New Roman"/>
          <w:lang w:val="hr-HR"/>
        </w:rPr>
        <w:t>.1</w:t>
      </w:r>
      <w:r w:rsidR="00B85FBE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</w:t>
      </w:r>
      <w:r w:rsidR="00B85FBE">
        <w:rPr>
          <w:rFonts w:hAnsi="Times New Roman" w:ascii="Times New Roman"/>
          <w:lang w:val="hr-HR"/>
        </w:rPr>
        <w:t>8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81A" w:rsidP="00DB4528" w:rsidR="0096481A">
      <w:r>
        <w:separator/>
      </w:r>
    </w:p>
  </w:endnote>
  <w:endnote w:id="0" w:type="continuationSeparator">
    <w:p w:rsidRDefault="0096481A" w:rsidP="00DB4528" w:rsidR="00964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81A" w:rsidP="00DB4528" w:rsidR="0096481A">
      <w:r>
        <w:separator/>
      </w:r>
    </w:p>
  </w:footnote>
  <w:footnote w:id="0" w:type="continuationSeparator">
    <w:p w:rsidRDefault="0096481A" w:rsidP="00DB4528" w:rsidR="00964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BD7907">
          <w:rPr>
            <w:rFonts w:hAnsi="Times New Roman" w:ascii="Times New Roman"/>
          </w:rPr>
          <w:t>8.St-2251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BD7907">
      <w:rPr>
        <w:rFonts w:hAnsi="Times New Roman" w:ascii="Times New Roman"/>
        <w:lang w:val="hr-HR"/>
      </w:rPr>
      <w:t>2251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285975"/>
    <w:rsid w:val="0034707A"/>
    <w:rsid w:val="003A2B03"/>
    <w:rsid w:val="00412880"/>
    <w:rsid w:val="0042162E"/>
    <w:rsid w:val="00466C68"/>
    <w:rsid w:val="0048609B"/>
    <w:rsid w:val="004C01E0"/>
    <w:rsid w:val="004C7E4A"/>
    <w:rsid w:val="004D0269"/>
    <w:rsid w:val="00516A13"/>
    <w:rsid w:val="00532B71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83E63"/>
    <w:rsid w:val="007075BA"/>
    <w:rsid w:val="00712047"/>
    <w:rsid w:val="00730EAB"/>
    <w:rsid w:val="007547BE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1E04"/>
    <w:rsid w:val="00867F16"/>
    <w:rsid w:val="00891E53"/>
    <w:rsid w:val="00937F10"/>
    <w:rsid w:val="00943627"/>
    <w:rsid w:val="0096481A"/>
    <w:rsid w:val="00997BA9"/>
    <w:rsid w:val="009D1550"/>
    <w:rsid w:val="009F22BB"/>
    <w:rsid w:val="009F5765"/>
    <w:rsid w:val="00A7066E"/>
    <w:rsid w:val="00A95334"/>
    <w:rsid w:val="00AB7883"/>
    <w:rsid w:val="00AF40B4"/>
    <w:rsid w:val="00B03169"/>
    <w:rsid w:val="00B042BA"/>
    <w:rsid w:val="00B2463B"/>
    <w:rsid w:val="00B55130"/>
    <w:rsid w:val="00B85FBE"/>
    <w:rsid w:val="00BD7907"/>
    <w:rsid w:val="00BF53E7"/>
    <w:rsid w:val="00C5135E"/>
    <w:rsid w:val="00C57CAF"/>
    <w:rsid w:val="00C80215"/>
    <w:rsid w:val="00CA1417"/>
    <w:rsid w:val="00CC0A0B"/>
    <w:rsid w:val="00CF2939"/>
    <w:rsid w:val="00D132F0"/>
    <w:rsid w:val="00D44D4F"/>
    <w:rsid w:val="00D535AF"/>
    <w:rsid w:val="00D955F3"/>
    <w:rsid w:val="00DB29D2"/>
    <w:rsid w:val="00DB4528"/>
    <w:rsid w:val="00DF21FF"/>
    <w:rsid w:val="00E5059D"/>
    <w:rsid w:val="00E9161E"/>
    <w:rsid w:val="00E9593E"/>
    <w:rsid w:val="00EC75D8"/>
    <w:rsid w:val="00EE5750"/>
    <w:rsid w:val="00EE69E5"/>
    <w:rsid w:val="00F60F60"/>
    <w:rsid w:val="00F62A72"/>
    <w:rsid w:val="00F667BC"/>
    <w:rsid w:val="00F73A2A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1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E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E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E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E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1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E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E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E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E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2251</izvorni_sadrzaj>
    <derivirana_varijabla naziv="DomainObject.Predmet.Broj_1">2251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St-2251/2015</izvorni_sadrzaj>
    <derivirana_varijabla naziv="DomainObject.Predmet.OznakaBroj_1">St-2251/2015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GOYA - COMPANY d.o.o.</izvorni_sadrzaj>
    <derivirana_varijabla naziv="DomainObject.Predmet.ProtustrankaFormated_1">  GOYA - COMPANY d.o.o.</derivirana_varijabla>
  </DomainObject.Predmet.ProtustrankaFormated>
  <DomainObject.Predmet.ProtustrankaFormatedOIB>
    <izvorni_sadrzaj>  GOYA - COMPANY d.o.o., OIB 82723108401</izvorni_sadrzaj>
    <derivirana_varijabla naziv="DomainObject.Predmet.ProtustrankaFormatedOIB_1">  GOYA - COMPANY d.o.o., OIB 82723108401</derivirana_varijabla>
  </DomainObject.Predmet.ProtustrankaFormatedOIB>
  <DomainObject.Predmet.ProtustrankaFormatedWithAdress>
    <izvorni_sadrzaj> GOYA - COMPANY d.o.o., Savska cesta 41, 10000 Zagreb</izvorni_sadrzaj>
    <derivirana_varijabla naziv="DomainObject.Predmet.ProtustrankaFormatedWithAdress_1"> GOYA - COMPANY d.o.o., Savska cesta 41, 10000 Zagreb</derivirana_varijabla>
  </DomainObject.Predmet.ProtustrankaFormatedWithAdress>
  <DomainObject.Predmet.ProtustrankaFormatedWithAdressOIB>
    <izvorni_sadrzaj> GOYA - COMPANY d.o.o., OIB 82723108401, Savska cesta 41, 10000 Zagreb</izvorni_sadrzaj>
    <derivirana_varijabla naziv="DomainObject.Predmet.ProtustrankaFormatedWithAdressOIB_1"> GOYA - COMPANY d.o.o., OIB 82723108401, Savska cesta 41, 10000 Zagreb</derivirana_varijabla>
  </DomainObject.Predmet.ProtustrankaFormatedWithAdressOIB>
  <DomainObject.Predmet.ProtustrankaWithAdress>
    <izvorni_sadrzaj>GOYA - COMPANY d.o.o. Savska cesta 41, 10000 Zagreb</izvorni_sadrzaj>
    <derivirana_varijabla naziv="DomainObject.Predmet.ProtustrankaWithAdress_1">GOYA - COMPANY d.o.o. Savska cesta 41, 10000 Zagreb</derivirana_varijabla>
  </DomainObject.Predmet.ProtustrankaWithAdress>
  <DomainObject.Predmet.ProtustrankaWithAdressOIB>
    <izvorni_sadrzaj>GOYA - COMPANY d.o.o., OIB 82723108401, Savska cesta 41, 10000 Zagreb</izvorni_sadrzaj>
    <derivirana_varijabla naziv="DomainObject.Predmet.ProtustrankaWithAdressOIB_1">GOYA - COMPANY d.o.o., OIB 82723108401, Savska cesta 41, 10000 Zagreb</derivirana_varijabla>
  </DomainObject.Predmet.ProtustrankaWithAdressOIB>
  <DomainObject.Predmet.ProtustrankaNazivFormated>
    <izvorni_sadrzaj>GOYA - COMPANY d.o.o.</izvorni_sadrzaj>
    <derivirana_varijabla naziv="DomainObject.Predmet.ProtustrankaNazivFormated_1">GOYA - COMPANY d.o.o.</derivirana_varijabla>
  </DomainObject.Predmet.ProtustrankaNazivFormated>
  <DomainObject.Predmet.ProtustrankaNazivFormatedOIB>
    <izvorni_sadrzaj>GOYA - COMPANY d.o.o., OIB 82723108401</izvorni_sadrzaj>
    <derivirana_varijabla naziv="DomainObject.Predmet.ProtustrankaNazivFormatedOIB_1">GOYA - COMPANY d.o.o., OIB 82723108401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GOYA - COMPANY d.o.o.</item>
    </izvorni_sadrzaj>
    <derivirana_varijabla naziv="DomainObject.Predmet.ProtuStrankaListFormated_1">
      <item>GOYA - COMPANY d.o.o.</item>
    </derivirana_varijabla>
  </DomainObject.Predmet.ProtuStrankaListFormated>
  <DomainObject.Predmet.ProtuStrankaListFormatedOIB>
    <izvorni_sadrzaj>
      <item>GOYA - COMPANY d.o.o., OIB 82723108401</item>
    </izvorni_sadrzaj>
    <derivirana_varijabla naziv="DomainObject.Predmet.ProtuStrankaListFormatedOIB_1">
      <item>GOYA - COMPANY d.o.o., OIB 82723108401</item>
    </derivirana_varijabla>
  </DomainObject.Predmet.ProtuStrankaListFormatedOIB>
  <DomainObject.Predmet.ProtuStrankaListFormatedWithAdress>
    <izvorni_sadrzaj>
      <item>GOYA - COMPANY d.o.o., Savska cesta 41, 10000 Zagreb</item>
    </izvorni_sadrzaj>
    <derivirana_varijabla naziv="DomainObject.Predmet.ProtuStrankaListFormatedWithAdress_1">
      <item>GOYA - COMPANY d.o.o., Savska cesta 41, 10000 Zagreb</item>
    </derivirana_varijabla>
  </DomainObject.Predmet.ProtuStrankaListFormatedWithAdress>
  <DomainObject.Predmet.ProtuStrankaListFormatedWithAdressOIB>
    <izvorni_sadrzaj>
      <item>GOYA - COMPANY d.o.o., OIB 82723108401, Savska cesta 41, 10000 Zagreb</item>
    </izvorni_sadrzaj>
    <derivirana_varijabla naziv="DomainObject.Predmet.ProtuStrankaListFormatedWithAdressOIB_1">
      <item>GOYA - COMPANY d.o.o., OIB 82723108401, Savska cesta 41, 10000 Zagreb</item>
    </derivirana_varijabla>
  </DomainObject.Predmet.ProtuStrankaListFormatedWithAdressOIB>
  <DomainObject.Predmet.ProtuStrankaListNazivFormated>
    <izvorni_sadrzaj>
      <item>GOYA - COMPANY d.o.o.</item>
    </izvorni_sadrzaj>
    <derivirana_varijabla naziv="DomainObject.Predmet.ProtuStrankaListNazivFormated_1">
      <item>GOYA - COMPANY d.o.o.</item>
    </derivirana_varijabla>
  </DomainObject.Predmet.ProtuStrankaListNazivFormated>
  <DomainObject.Predmet.ProtuStrankaListNazivFormatedOIB>
    <izvorni_sadrzaj>
      <item>GOYA - COMPANY d.o.o., OIB 82723108401</item>
    </izvorni_sadrzaj>
    <derivirana_varijabla naziv="DomainObject.Predmet.ProtuStrankaListNazivFormatedOIB_1">
      <item>GOYA - COMPANY d.o.o., OIB 82723108401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GOYA - COMPANY d.o.o.</izvorni_sadrzaj>
    <derivirana_varijabla naziv="DomainObject.Predmet.ProtustrankaIDrugi_1">GOYA - COMPANY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GOYA - COMPANY d.o.o., OIB 82723108401, Savska cesta 41, 10000 Zagreb</izvorni_sadrzaj>
    <derivirana_varijabla naziv="DomainObject.Predmet.ProtustrankaIDrugiAdressOIB_1">GOYA - COMPANY d.o.o., OIB 82723108401,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GOYA - COMPANY d.o.o.</item>
      <item>FINA Regionalni centar Zagreb</item>
    </izvorni_sadrzaj>
    <derivirana_varijabla naziv="DomainObject.Predmet.SudioniciListNaziv_1">
      <item>GOYA - COMPANY d.o.o.</item>
      <item>FINA Regionalni centar Zagreb</item>
    </derivirana_varijabla>
  </DomainObject.Predmet.SudioniciListNaziv>
  <DomainObject.Predmet.SudioniciListAdressOIB>
    <izvorni_sadrzaj>
      <item>GOYA - COMPANY d.o.o., OIB 82723108401, Savska cesta 41,10000 Zagreb</item>
      <item>FINA Regionalni centar Zagreb, OIB 85821130368, Trg svibanjskih žrtava 1995. 1,10000 Zagreb</item>
    </izvorni_sadrzaj>
    <derivirana_varijabla naziv="DomainObject.Predmet.SudioniciListAdressOIB_1">
      <item>GOYA - COMPANY d.o.o., OIB 82723108401, Savska cesta 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82723108401</item>
      <item>, OIB 85821130368</item>
    </izvorni_sadrzaj>
    <derivirana_varijabla naziv="DomainObject.Predmet.SudioniciListNazivOIB_1">
      <item>, OIB 82723108401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2109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2016-02-08T09:41:00Z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2016-02-08T09:44:00Z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