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d1e6" w14:paraId="cead1e6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990A7E">
        <w:rPr>
          <w:rFonts w:hAnsi="Times New Roman" w:ascii="Times New Roman"/>
          <w:color w:themeColor="text1" w:val="000000"/>
          <w:sz w:val="24"/>
          <w:szCs w:val="24"/>
          <w:lang w:val="hr-HR"/>
        </w:rPr>
        <w:t>KUPRIĆ, d.o.o., OIB: 96106549521, Imotski, Kralja Tomislava 38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990A7E">
        <w:rPr>
          <w:rFonts w:hAnsi="Times New Roman" w:ascii="Times New Roman"/>
          <w:sz w:val="24"/>
          <w:szCs w:val="24"/>
          <w:lang w:val="hr-HR"/>
        </w:rPr>
        <w:t>07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prosinca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90A7E">
        <w:rPr>
          <w:rFonts w:hAnsi="Times New Roman" w:ascii="Times New Roman"/>
          <w:color w:themeColor="text1" w:val="000000"/>
          <w:sz w:val="24"/>
          <w:szCs w:val="24"/>
          <w:lang w:val="hr-HR"/>
        </w:rPr>
        <w:t>KUPRIĆ, d.o.o., OIB: 96106549521, Imotski, Kralja Tomislava 38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A7E">
        <w:rPr>
          <w:rFonts w:hAnsi="Times New Roman" w:ascii="Times New Roman"/>
          <w:sz w:val="24"/>
          <w:szCs w:val="24"/>
          <w:lang w:val="hr-HR"/>
        </w:rPr>
        <w:t>05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A7E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990A7E">
        <w:rPr>
          <w:rFonts w:hAnsi="Times New Roman" w:ascii="Times New Roman"/>
          <w:color w:themeColor="text1" w:val="000000"/>
          <w:sz w:val="24"/>
          <w:szCs w:val="24"/>
          <w:lang w:val="hr-HR"/>
        </w:rPr>
        <w:t>KUPRIĆ, d.o.o., OIB: 96106549521, Imotski, Kralja Tomislava 38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990A7E">
        <w:rPr>
          <w:rFonts w:hAnsi="Times New Roman" w:ascii="Times New Roman"/>
          <w:sz w:val="24"/>
          <w:szCs w:val="24"/>
          <w:lang w:val="hr-HR"/>
        </w:rPr>
        <w:t>9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8A2477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90A7E">
        <w:rPr>
          <w:rFonts w:hAnsi="Times New Roman" w:ascii="Times New Roman"/>
          <w:sz w:val="24"/>
          <w:szCs w:val="24"/>
          <w:lang w:val="hr-HR"/>
        </w:rPr>
        <w:t>04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990A7E">
        <w:rPr>
          <w:rFonts w:hAnsi="Times New Roman" w:ascii="Times New Roman"/>
          <w:sz w:val="24"/>
          <w:szCs w:val="24"/>
          <w:lang w:val="hr-HR"/>
        </w:rPr>
        <w:t>1.553</w:t>
      </w:r>
      <w:r w:rsidR="000B16C9">
        <w:rPr>
          <w:rFonts w:hAnsi="Times New Roman" w:ascii="Times New Roman"/>
          <w:sz w:val="24"/>
          <w:szCs w:val="24"/>
          <w:lang w:val="hr-HR"/>
        </w:rPr>
        <w:t>.</w:t>
      </w:r>
      <w:r w:rsidR="00990A7E">
        <w:rPr>
          <w:rFonts w:hAnsi="Times New Roman" w:ascii="Times New Roman"/>
          <w:sz w:val="24"/>
          <w:szCs w:val="24"/>
          <w:lang w:val="hr-HR"/>
        </w:rPr>
        <w:t>498</w:t>
      </w:r>
      <w:r w:rsidR="000B16C9">
        <w:rPr>
          <w:rFonts w:hAnsi="Times New Roman" w:ascii="Times New Roman"/>
          <w:sz w:val="24"/>
          <w:szCs w:val="24"/>
          <w:lang w:val="hr-HR"/>
        </w:rPr>
        <w:t>,</w:t>
      </w:r>
      <w:r w:rsidR="00990A7E">
        <w:rPr>
          <w:rFonts w:hAnsi="Times New Roman" w:ascii="Times New Roman"/>
          <w:sz w:val="24"/>
          <w:szCs w:val="24"/>
          <w:lang w:val="hr-HR"/>
        </w:rPr>
        <w:t>40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990A7E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990A7E">
        <w:rPr>
          <w:rFonts w:hAnsi="Times New Roman" w:ascii="Times New Roman"/>
          <w:sz w:val="24"/>
          <w:szCs w:val="24"/>
          <w:lang w:val="hr-HR"/>
        </w:rPr>
        <w:t>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3E1647">
        <w:rPr>
          <w:rFonts w:hAnsi="Times New Roman" w:ascii="Times New Roman"/>
          <w:sz w:val="24"/>
          <w:szCs w:val="24"/>
          <w:lang w:val="hr-HR"/>
        </w:rPr>
        <w:t>2</w:t>
      </w:r>
      <w:r w:rsidR="00990A7E">
        <w:rPr>
          <w:rFonts w:hAnsi="Times New Roman" w:ascii="Times New Roman"/>
          <w:sz w:val="24"/>
          <w:szCs w:val="24"/>
          <w:lang w:val="hr-HR"/>
        </w:rPr>
        <w:t>9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952C06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990A7E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990A7E">
        <w:rPr>
          <w:rFonts w:hAnsi="Times New Roman" w:ascii="Times New Roman"/>
          <w:sz w:val="24"/>
          <w:szCs w:val="24"/>
          <w:lang w:val="hr-HR"/>
        </w:rPr>
        <w:t>,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990A7E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990A7E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990A7E">
        <w:rPr>
          <w:rFonts w:hAnsi="Times New Roman" w:ascii="Times New Roman"/>
          <w:sz w:val="24"/>
          <w:szCs w:val="24"/>
          <w:lang w:val="hr-HR"/>
        </w:rPr>
        <w:t>8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990A7E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30713A">
        <w:rPr>
          <w:rFonts w:hAnsi="Times New Roman" w:ascii="Times New Roman"/>
          <w:sz w:val="24"/>
          <w:szCs w:val="24"/>
          <w:lang w:val="hr-HR"/>
        </w:rPr>
        <w:t>zemljišnoknjižni izva</w:t>
      </w:r>
      <w:r w:rsidR="0099218B">
        <w:rPr>
          <w:rFonts w:hAnsi="Times New Roman" w:ascii="Times New Roman"/>
          <w:sz w:val="24"/>
          <w:szCs w:val="24"/>
          <w:lang w:val="hr-HR"/>
        </w:rPr>
        <w:t>d</w:t>
      </w:r>
      <w:r w:rsidR="0030713A">
        <w:rPr>
          <w:rFonts w:hAnsi="Times New Roman" w:ascii="Times New Roman"/>
          <w:sz w:val="24"/>
          <w:szCs w:val="24"/>
          <w:lang w:val="hr-HR"/>
        </w:rPr>
        <w:t xml:space="preserve">ci za nekretnine na dan 29. </w:t>
      </w:r>
      <w:r w:rsidR="0099218B">
        <w:rPr>
          <w:rFonts w:hAnsi="Times New Roman" w:ascii="Times New Roman"/>
          <w:sz w:val="24"/>
          <w:szCs w:val="24"/>
          <w:lang w:val="hr-HR"/>
        </w:rPr>
        <w:t>t</w:t>
      </w:r>
      <w:r w:rsidR="0030713A">
        <w:rPr>
          <w:rFonts w:hAnsi="Times New Roman" w:ascii="Times New Roman"/>
          <w:sz w:val="24"/>
          <w:szCs w:val="24"/>
          <w:lang w:val="hr-HR"/>
        </w:rPr>
        <w:t>ravnja 2016. godine</w:t>
      </w:r>
      <w:r w:rsidR="00990A7E">
        <w:rPr>
          <w:rFonts w:hAnsi="Times New Roman" w:ascii="Times New Roman"/>
          <w:sz w:val="24"/>
          <w:szCs w:val="24"/>
          <w:lang w:val="hr-HR"/>
        </w:rPr>
        <w:t xml:space="preserve"> (list 19-2</w:t>
      </w:r>
      <w:r w:rsidR="0099218B">
        <w:rPr>
          <w:rFonts w:hAnsi="Times New Roman" w:ascii="Times New Roman"/>
          <w:sz w:val="24"/>
          <w:szCs w:val="24"/>
          <w:lang w:val="hr-HR"/>
        </w:rPr>
        <w:t>8</w:t>
      </w:r>
      <w:r w:rsidR="00990A7E">
        <w:rPr>
          <w:rFonts w:hAnsi="Times New Roman" w:ascii="Times New Roman"/>
          <w:sz w:val="24"/>
          <w:szCs w:val="24"/>
          <w:lang w:val="hr-HR"/>
        </w:rPr>
        <w:t>)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0713A" w:rsidP="00072BBB" w:rsidR="0030713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17. kolovoza 2016. godine stečajni dužnik je dostavio ovom sudu javnobilježnički ovjeren popis imovine i obveza dužnika  na propisanim obrascima (list 32), bilanca za poduzetnike na dan 31.12.2015. (list 33), račun dobiti i gubitka za poduzetnike za razdoblje: 01.01.2015 do 31.12.2015. (list 34-35), evidencija o nekretninama (list 36-41), građevinski objekti (list 42-44), evidencija o pokretninama (list 45), imovinska prava na tuđim stvarima (list 46), novčane tražbine (list 47), nenovčane tražbine (list 48), novčana sredstva na računima (list 49), tablica utvrđenih tražbina za dužnika Kuprić</w:t>
      </w:r>
      <w:r w:rsidR="0064015D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d.o.o. ( list 50), obveze s pravom odvojenog namirenja (list 51-52).</w:t>
      </w:r>
    </w:p>
    <w:p w:rsidRDefault="0030713A" w:rsidP="00072BBB" w:rsidR="0030713A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D119F">
        <w:rPr>
          <w:rFonts w:hAnsi="Times New Roman" w:ascii="Times New Roman"/>
          <w:sz w:val="24"/>
          <w:szCs w:val="24"/>
          <w:lang w:val="hr-HR"/>
        </w:rPr>
        <w:t xml:space="preserve">te je i stečajni dužnik sukladno oglasu dostavio javnobilježnički ovjeren popis imovine i obveza,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A7E">
        <w:rPr>
          <w:rFonts w:hAnsi="Times New Roman" w:ascii="Times New Roman"/>
          <w:sz w:val="24"/>
          <w:szCs w:val="24"/>
          <w:lang w:val="hr-HR"/>
        </w:rPr>
        <w:t>07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A7E">
        <w:rPr>
          <w:rFonts w:hAnsi="Times New Roman" w:ascii="Times New Roman"/>
          <w:sz w:val="24"/>
          <w:szCs w:val="24"/>
          <w:lang w:val="hr-HR"/>
        </w:rPr>
        <w:t>prosinca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D8121A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108E2" w:rsidRPr="00F108E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990A7E">
          <w:rPr>
            <w:rFonts w:hAnsi="Times New Roman" w:ascii="Times New Roman"/>
            <w:sz w:val="24"/>
            <w:szCs w:val="24"/>
          </w:rPr>
          <w:t>63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990A7E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F108E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990A7E">
      <w:rPr>
        <w:rFonts w:hAnsi="Times New Roman" w:ascii="Times New Roman"/>
        <w:sz w:val="24"/>
        <w:szCs w:val="24"/>
        <w:lang w:val="hr-HR"/>
      </w:rPr>
      <w:t>63</w:t>
    </w:r>
    <w:r>
      <w:rPr>
        <w:rFonts w:hAnsi="Times New Roman" w:ascii="Times New Roman"/>
        <w:sz w:val="24"/>
        <w:szCs w:val="24"/>
        <w:lang w:val="hr-HR"/>
      </w:rPr>
      <w:t>/201</w:t>
    </w:r>
    <w:r w:rsidR="00990A7E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0713A"/>
    <w:rsid w:val="003A193B"/>
    <w:rsid w:val="003B1C4E"/>
    <w:rsid w:val="003B2535"/>
    <w:rsid w:val="003E1647"/>
    <w:rsid w:val="005355AF"/>
    <w:rsid w:val="00542727"/>
    <w:rsid w:val="00543BF2"/>
    <w:rsid w:val="005B7B99"/>
    <w:rsid w:val="0064015D"/>
    <w:rsid w:val="00650F60"/>
    <w:rsid w:val="006B65C9"/>
    <w:rsid w:val="006C276A"/>
    <w:rsid w:val="00796FE5"/>
    <w:rsid w:val="007E0EA6"/>
    <w:rsid w:val="007E5B46"/>
    <w:rsid w:val="008A2477"/>
    <w:rsid w:val="008C2EC2"/>
    <w:rsid w:val="008D119F"/>
    <w:rsid w:val="00952C06"/>
    <w:rsid w:val="00990A7E"/>
    <w:rsid w:val="0099218B"/>
    <w:rsid w:val="009F654A"/>
    <w:rsid w:val="00A5283A"/>
    <w:rsid w:val="00A97313"/>
    <w:rsid w:val="00B52E5F"/>
    <w:rsid w:val="00B95AB2"/>
    <w:rsid w:val="00BA11B9"/>
    <w:rsid w:val="00BE6493"/>
    <w:rsid w:val="00BF1C57"/>
    <w:rsid w:val="00C10E6C"/>
    <w:rsid w:val="00CF6E96"/>
    <w:rsid w:val="00D752A9"/>
    <w:rsid w:val="00D8121A"/>
    <w:rsid w:val="00DB2379"/>
    <w:rsid w:val="00E06297"/>
    <w:rsid w:val="00F10548"/>
    <w:rsid w:val="00F1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10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10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8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KUPRIĆ, d.o.o. za građevinarstvo, trgovinu i ugostiteljstvo</izvorni_sadrzaj>
    <derivirana_varijabla naziv="DomainObject.Predmet.ProtustrankaFormated_1">  KUPRIĆ, d.o.o. za građevinarstvo, trgovinu i ugostiteljstvo</derivirana_varijabla>
  </DomainObject.Predmet.ProtustrankaFormated>
  <DomainObject.Predmet.ProtustrankaFormatedOIB>
    <izvorni_sadrzaj>  KUPRIĆ, d.o.o. za građevinarstvo, trgovinu i ugostiteljstvo, OIB 96106549521</izvorni_sadrzaj>
    <derivirana_varijabla naziv="DomainObject.Predmet.ProtustrankaFormatedOIB_1">  KUPRIĆ, d.o.o. za građevinarstvo, trgovinu i ugostiteljstvo, OIB 96106549521</derivirana_varijabla>
  </DomainObject.Predmet.ProtustrankaFormatedOIB>
  <DomainObject.Predmet.ProtustrankaFormatedWithAdress>
    <izvorni_sadrzaj> KUPRIĆ, d.o.o. za građevinarstvo, trgovinu i ugostiteljstvo, Kralja Tomislava 38, 21260 Imotski</izvorni_sadrzaj>
    <derivirana_varijabla naziv="DomainObject.Predmet.ProtustrankaFormatedWithAdress_1"> KUPRIĆ, d.o.o. za građevinarstvo, trgovinu i ugostiteljstvo, Kralja Tomislava 38, 21260 Imotski</derivirana_varijabla>
  </DomainObject.Predmet.ProtustrankaFormatedWithAdress>
  <DomainObject.Predmet.ProtustrankaFormatedWithAdressOIB>
    <izvorni_sadrzaj> KUPRIĆ, d.o.o. za građevinarstvo, trgovinu i ugostiteljstvo, OIB 96106549521, Kralja Tomislava 38, 21260 Imotski</izvorni_sadrzaj>
    <derivirana_varijabla naziv="DomainObject.Predmet.ProtustrankaFormatedWithAdressOIB_1"> KUPRIĆ, d.o.o. za građevinarstvo, trgovinu i ugostiteljstvo, OIB 96106549521, Kralja Tomislava 38, 21260 Imotski</derivirana_varijabla>
  </DomainObject.Predmet.ProtustrankaFormatedWithAdressOIB>
  <DomainObject.Predmet.ProtustrankaWithAdress>
    <izvorni_sadrzaj>KUPRIĆ, d.o.o. za građevinarstvo, trgovinu i ugostiteljstvo Kralja Tomislava 38, 21260 Imotski</izvorni_sadrzaj>
    <derivirana_varijabla naziv="DomainObject.Predmet.ProtustrankaWithAdress_1">KUPRIĆ, d.o.o. za građevinarstvo, trgovinu i ugostiteljstvo Kralja Tomislava 38, 21260 Imotski</derivirana_varijabla>
  </DomainObject.Predmet.ProtustrankaWithAdress>
  <DomainObject.Predmet.ProtustrankaWithAdressOIB>
    <izvorni_sadrzaj>KUPRIĆ, d.o.o. za građevinarstvo, trgovinu i ugostiteljstvo, OIB 96106549521, Kralja Tomislava 38, 21260 Imotski</izvorni_sadrzaj>
    <derivirana_varijabla naziv="DomainObject.Predmet.ProtustrankaWithAdressOIB_1">KUPRIĆ, d.o.o. za građevinarstvo, trgovinu i ugostiteljstvo, OIB 96106549521, Kralja Tomislava 38, 21260 Imotski</derivirana_varijabla>
  </DomainObject.Predmet.ProtustrankaWithAdressOIB>
  <DomainObject.Predmet.ProtustrankaNazivFormated>
    <izvorni_sadrzaj>KUPRIĆ, d.o.o. za građevinarstvo, trgovinu i ugostiteljstvo</izvorni_sadrzaj>
    <derivirana_varijabla naziv="DomainObject.Predmet.ProtustrankaNazivFormated_1">KUPRIĆ, d.o.o. za građevinarstvo, trgovinu i ugostiteljstvo</derivirana_varijabla>
  </DomainObject.Predmet.ProtustrankaNazivFormated>
  <DomainObject.Predmet.ProtustrankaNazivFormatedOIB>
    <izvorni_sadrzaj>KUPRIĆ, d.o.o. za građevinarstvo, trgovinu i ugostiteljstvo, OIB 96106549521</izvorni_sadrzaj>
    <derivirana_varijabla naziv="DomainObject.Predmet.ProtustrankaNazivFormatedOIB_1">KUPRIĆ, d.o.o. za građevinarstvo, trgovinu i ugostiteljstvo,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</item>
    </izvorni_sadrzaj>
    <derivirana_varijabla naziv="DomainObject.Predmet.ProtuStrankaListFormated_1">
      <item>KUPRIĆ, d.o.o. za građevinarstvo, trgovinu i ugostiteljstvo</item>
    </derivirana_varijabla>
  </DomainObject.Predmet.ProtuStrankaListFormated>
  <DomainObject.Predmet.ProtuStrankaListFormatedOIB>
    <izvorni_sadrzaj>
      <item>KUPRIĆ, d.o.o. za građevinarstvo, trgovinu i ugostiteljstvo, OIB 96106549521</item>
    </izvorni_sadrzaj>
    <derivirana_varijabla naziv="DomainObject.Predmet.ProtuStrankaListFormatedOIB_1">
      <item>KUPRIĆ, d.o.o. za građevinarstvo, trgovinu i ugostiteljstvo, OIB 96106549521</item>
    </derivirana_varijabla>
  </DomainObject.Predmet.ProtuStrankaListFormatedOIB>
  <DomainObject.Predmet.ProtuStrankaListFormatedWithAdress>
    <izvorni_sadrzaj>
      <item>KUPRIĆ, d.o.o. za građevinarstvo, trgovinu i ugostiteljstvo, Kralja Tomislava 38, 21260 Imotski</item>
    </izvorni_sadrzaj>
    <derivirana_varijabla naziv="DomainObject.Predmet.ProtuStrankaListFormatedWithAdress_1">
      <item>KUPRIĆ, d.o.o. za građevinarstvo, trgovinu i ugostiteljstvo,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ugostiteljstvo, OIB 96106549521, Kralja Tomislava 38, 21260 Imotski</item>
    </izvorni_sadrzaj>
    <derivirana_varijabla naziv="DomainObject.Predmet.ProtuStrankaListFormatedWithAdressOIB_1">
      <item>KUPRIĆ, d.o.o. za građevinarstvo, trgovinu i ugostiteljstvo,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</item>
    </izvorni_sadrzaj>
    <derivirana_varijabla naziv="DomainObject.Predmet.ProtuStrankaListNazivFormated_1">
      <item>KUPRIĆ, d.o.o. za građevinarstvo, trgovinu i ugostiteljstvo</item>
    </derivirana_varijabla>
  </DomainObject.Predmet.ProtuStrankaListNazivFormated>
  <DomainObject.Predmet.ProtuStrankaListNazivFormatedOIB>
    <izvorni_sadrzaj>
      <item>KUPRIĆ, d.o.o. za građevinarstvo, trgovinu i ugostiteljstvo, OIB 96106549521</item>
    </izvorni_sadrzaj>
    <derivirana_varijabla naziv="DomainObject.Predmet.ProtuStrankaListNazivFormatedOIB_1">
      <item>KUPRIĆ, d.o.o. za građevinarstvo, trgovinu i ugostiteljstvo, OIB 96106549521</item>
    </derivirana_varijabla>
  </DomainObject.Predmet.ProtuStrankaListNazivFormatedOIB>
  <DomainObject.Predmet.OstaliListFormated>
    <izvorni_sadrzaj>
      <item>VB LEASING d.o.o. za leasing</item>
      <item>Odvjetničko društvo KNEZOVIĆ &amp; Partneri j.t.d.</item>
      <item>Županijsko državno odvjetništvo u Splitu punomoćnik sudionika u postupku Ministarstvo financija RH</item>
    </izvorni_sadrzaj>
    <derivirana_varijabla naziv="DomainObject.Predmet.OstaliListFormated_1">
      <item>VB LEASING d.o.o. za leasing</item>
      <item>Odvjetničko društvo KNEZOVIĆ &amp; Partneri j.t.d.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VB LEASING d.o.o. za leasing, OIB 55525619967</item>
      <item>Odvjetničko društvo KNEZOVIĆ &amp; Partneri j.t.d., OIB 53392825913</item>
      <item>Županijsko državno odvjetništvo u Splitu punomoćnik sudionika u postupku Ministarstvo financija RH</item>
    </izvorni_sadrzaj>
    <derivirana_varijabla naziv="DomainObject.Predmet.OstaliListFormatedOIB_1">
      <item>VB LEASING d.o.o. za leasing, OIB 55525619967</item>
      <item>Odvjetničko društvo KNEZOVIĆ &amp; Partneri j.t.d., OIB 53392825913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VB LEASING d.o.o. za leasing, Horvatova 82, 10000 Zagreb</item>
      <item>Odvjetničko društvo KNEZOVIĆ &amp; Partneri j.t.d., Radnička cesta 54, 10000 Zagreb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VB LEASING d.o.o. za leasing, Horvatova 82, 10000 Zagreb</item>
      <item>Odvjetničko društvo KNEZOVIĆ &amp; Partneri j.t.d., Radnička cesta 54, 10000 Zagreb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VB LEASING d.o.o. za leasing, OIB 55525619967, Horvatova 82, 10000 Zagreb</item>
      <item>Odvjetničko društvo KNEZOVIĆ &amp; Partneri j.t.d., OIB 53392825913, Radnička cesta 54, 10000 Zagreb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VB LEASING d.o.o. za leasing, OIB 55525619967, Horvatova 82, 10000 Zagreb</item>
      <item>Odvjetničko društvo KNEZOVIĆ &amp; Partneri j.t.d., OIB 53392825913, Radnička cesta 54, 10000 Zagreb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VB LEASING d.o.o. za leasing</item>
      <item>Odvjetničko društvo KNEZOVIĆ &amp; Partneri j.t.d.</item>
      <item>Županijsko državno odvjetništvo u Splitu</item>
    </izvorni_sadrzaj>
    <derivirana_varijabla naziv="DomainObject.Predmet.OstaliListNazivFormated_1">
      <item>VB LEASING d.o.o. za leasing</item>
      <item>Odvjetničko društvo KNEZOVIĆ &amp; Partneri j.t.d.</item>
      <item>Županijsko državno odvjetništvo u Splitu</item>
    </derivirana_varijabla>
  </DomainObject.Predmet.OstaliListNazivFormated>
  <DomainObject.Predmet.OstaliListNazivFormatedOIB>
    <izvorni_sadrzaj>
      <item>VB LEASING d.o.o. za leasing, OIB 55525619967</item>
      <item>Odvjetničko društvo KNEZOVIĆ &amp; Partneri j.t.d., OIB 53392825913</item>
      <item>Županijsko državno odvjetništvo u Splitu</item>
    </izvorni_sadrzaj>
    <derivirana_varijabla naziv="DomainObject.Predmet.OstaliListNazivFormatedOIB_1">
      <item>VB LEASING d.o.o. za leasing, OIB 55525619967</item>
      <item>Odvjetničko društvo KNEZOVIĆ &amp; Partneri j.t.d., OIB 53392825913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</izvorni_sadrzaj>
    <derivirana_varijabla naziv="DomainObject.Predmet.ProtustrankaIDrugi_1">KUPRIĆ, d.o.o. za građevinarstvo, trgovinu i ugostiteljstvo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ugostiteljstvo, OIB 96106549521, Kralja Tomislava 38, 21260 Imotski</izvorni_sadrzaj>
    <derivirana_varijabla naziv="DomainObject.Predmet.ProtustrankaIDrugiAdressOIB_1">KUPRIĆ, d.o.o. za građevinarstvo, trgovinu i ugostiteljstvo,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KUPRIĆ, d.o.o. za građevinarstvo, trgovinu i ugostiteljstvo</item>
      <item>Ministarstvo financija RH</item>
      <item>VB LEASING d.o.o. za leasing</item>
      <item>Odvjetničko društvo KNEZOVIĆ &amp; Partneri j.t.d.</item>
      <item>Županijsko državno odvjetništvo u Splitu</item>
    </izvorni_sadrzaj>
    <derivirana_varijabla naziv="DomainObject.Predmet.SudioniciListNaziv_1">
      <item>FINANCIJSKA AGENCIJA, RC SPLIT, Podružnica Split</item>
      <item>KUPRIĆ, d.o.o. za građevinarstvo, trgovinu i ugostiteljstvo</item>
      <item>Ministarstvo financija RH</item>
      <item>VB LEASING d.o.o. za leasing</item>
      <item>Odvjetničko društvo KNEZOVIĆ &amp; Partneri j.t.d.</item>
      <item>Županijsko državno odvjetništvo u Splitu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KUPRIĆ, d.o.o. za građevinarstvo, trgovinu i ugostiteljstvo, OIB 96106549521, Kralja Tomislava 38,21260 Imotski</item>
      <item>Ministarstvo financija RH, OIB 18683136487, Katančićeva 5,10000 Zagreb</item>
      <item>VB LEASING d.o.o. za leasing, OIB 55525619967, Horvatova 82,10000 Zagreb</item>
      <item>Odvjetničko društvo KNEZOVIĆ &amp; Partneri j.t.d., OIB 53392825913, Radnička cesta 54,10000 Zagreb</item>
      <item>Županijsko državno odvjetništvo u Splitu, Gundulićeva 29a,21000 Split</item>
    </izvorni_sadrzaj>
    <derivirana_varijabla naziv="DomainObject.Predmet.SudioniciListAdressOIB_1">
      <item>FINANCIJSKA AGENCIJA, RC SPLIT, Podružnica Split, OIB 85821130368, Mažuranićevo šetalište 24b,21000 Split</item>
      <item>KUPRIĆ, d.o.o. za građevinarstvo, trgovinu i ugostiteljstvo, OIB 96106549521, Kralja Tomislava 38,21260 Imotski</item>
      <item>Ministarstvo financija RH, OIB 18683136487, Katančićeva 5,10000 Zagreb</item>
      <item>VB LEASING d.o.o. za leasing, OIB 55525619967, Horvatova 82,10000 Zagreb</item>
      <item>Odvjetničko društvo KNEZOVIĆ &amp; Partneri j.t.d., OIB 53392825913, Radnička cesta 54,10000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96106549521</item>
      <item>, OIB 18683136487</item>
      <item>, OIB 55525619967</item>
      <item>, OIB 53392825913</item>
      <item>, OIB null</item>
    </izvorni_sadrzaj>
    <derivirana_varijabla naziv="DomainObject.Predmet.SudioniciListNazivOIB_1">
      <item>, OIB 85821130368</item>
      <item>, OIB 96106549521</item>
      <item>, OIB 18683136487</item>
      <item>, OIB 55525619967</item>
      <item>, OIB 53392825913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49C6F-6B93-4845-98B1-511B7B800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3767</properties:Characters>
  <properties:Lines>93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2016-12-07T07:26:00Z</cp:lastPrinted>
  <dcterms:modified xmlns:xsi="http://www.w3.org/2001/XMLSchema-instance" xsi:type="dcterms:W3CDTF">2016-12-07T12:52:00Z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