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bfd5" w14:paraId="00cbfd5" w:rsidRDefault="00C207D0" w:rsidP="00C207D0" w:rsidR="00C207D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7D0" w:rsidP="00C207D0" w:rsidR="00C207D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207D0" w:rsidP="00C207D0" w:rsidR="00C207D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207D0" w:rsidP="00C207D0" w:rsidR="00C207D0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u postupku provedbe skraćenog stečajnog postupka nad pravnom osobom (dužnikom) </w:t>
      </w:r>
      <w:r>
        <w:rPr>
          <w:rFonts w:cs="Times New Roman" w:eastAsia="Times New Roman"/>
          <w:szCs w:val="24"/>
        </w:rPr>
        <w:t>MAJA – GRUPA trgovačko-turistička zadruga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Musalež 84,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77488074327, MBS 130008175</w:t>
      </w:r>
      <w:r>
        <w:rPr>
          <w:rFonts w:cs="Times New Roman" w:eastAsia="Times New Roman"/>
          <w:szCs w:val="24"/>
          <w:lang w:eastAsia="hr-HR"/>
        </w:rPr>
        <w:t xml:space="preserve">, povodom zahtjeva </w:t>
      </w:r>
      <w:r w:rsidRPr="00C83BEB">
        <w:rPr>
          <w:rFonts w:cs="Times New Roman" w:eastAsia="Times New Roman"/>
          <w:szCs w:val="24"/>
          <w:lang w:eastAsia="hr-HR"/>
        </w:rPr>
        <w:t>Financijske agencije, OIB 85821130368, Regionalnog centra Rijeka, Pod</w:t>
      </w:r>
      <w:r>
        <w:rPr>
          <w:rFonts w:cs="Times New Roman" w:eastAsia="Times New Roman"/>
          <w:szCs w:val="24"/>
          <w:lang w:eastAsia="hr-HR"/>
        </w:rPr>
        <w:t xml:space="preserve">ružnice Pula, Pula, Giardini 5, </w:t>
      </w:r>
      <w:r>
        <w:rPr>
          <w:rFonts w:cs="Times New Roman" w:eastAsia="Calibri"/>
        </w:rPr>
        <w:t>18</w:t>
      </w:r>
      <w:r w:rsidRPr="00C83BEB">
        <w:rPr>
          <w:rFonts w:cs="Times New Roman" w:eastAsia="Calibri"/>
        </w:rPr>
        <w:t>. veljače 2016.</w:t>
      </w: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MAJA – GRUPA trgovačko-turistička zadruga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Poreč, Musalež 84, </w:t>
      </w:r>
      <w:r w:rsidRPr="005D578C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77488074327, MBS 130008175</w:t>
      </w:r>
      <w:r w:rsidRPr="00C83BEB">
        <w:rPr>
          <w:rFonts w:cs="Times New Roman" w:eastAsia="Times New Roman"/>
          <w:szCs w:val="24"/>
        </w:rPr>
        <w:t>, te se zahtjev Financijske agencije za provedbu skraćenog stečajnog postupka odbacuje.</w:t>
      </w: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podnesenog na temelju čl. 444. st. 1. Stečajnog zakona (Narodne novine br. 71/15),</w:t>
      </w:r>
      <w:r w:rsidRPr="00C83BEB">
        <w:rPr>
          <w:rFonts w:cs="Times New Roman" w:eastAsia="Times New Roman"/>
          <w:szCs w:val="24"/>
          <w:lang w:eastAsia="hr-HR"/>
        </w:rPr>
        <w:t xml:space="preserve">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476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 xml:space="preserve">3. prosinca </w:t>
      </w:r>
      <w:r w:rsidRPr="00C83BEB">
        <w:rPr>
          <w:rFonts w:cs="Times New Roman" w:eastAsia="Times New Roman"/>
          <w:szCs w:val="24"/>
        </w:rPr>
        <w:t xml:space="preserve">2015. pokrenut je skraćeni stečajni postupak nad dužnikom </w:t>
      </w:r>
      <w:r>
        <w:rPr>
          <w:rFonts w:cs="Times New Roman" w:eastAsia="Times New Roman"/>
          <w:szCs w:val="24"/>
        </w:rPr>
        <w:t>MAJA – GRUPA trgovačko-turistička zadruga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te je </w:t>
      </w:r>
      <w:r>
        <w:rPr>
          <w:rFonts w:cs="Times New Roman" w:eastAsia="Times New Roman"/>
          <w:szCs w:val="24"/>
        </w:rPr>
        <w:t>15</w:t>
      </w:r>
      <w:r w:rsidRPr="00C83BEB">
        <w:rPr>
          <w:rFonts w:cs="Times New Roman" w:eastAsia="Times New Roman"/>
          <w:szCs w:val="24"/>
        </w:rPr>
        <w:t>. prosinca 2015. na mrežnoj stranici e-Oglasna ploča sudova o</w:t>
      </w:r>
      <w:r>
        <w:rPr>
          <w:rFonts w:cs="Times New Roman" w:eastAsia="Times New Roman"/>
          <w:szCs w:val="24"/>
        </w:rPr>
        <w:t>bjavljen oglas posl. br. 11 St-476</w:t>
      </w:r>
      <w:r w:rsidRPr="00C83BEB">
        <w:rPr>
          <w:rFonts w:cs="Times New Roman" w:eastAsia="Times New Roman"/>
          <w:szCs w:val="24"/>
        </w:rPr>
        <w:t>/2015-4.</w:t>
      </w:r>
    </w:p>
    <w:p w:rsidRDefault="00C207D0" w:rsidP="00C207D0" w:rsidR="00C207D0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207D0" w:rsidP="00C207D0" w:rsidR="00C207D0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27. Zakona o izmjenama i dopunama Zakona o udrugama (Narodne novine br. 76/14) propisano je da će sud kod kojeg je zadruga upisana, u slučaju ako zadruga nema imovinu, odnosno ako ima imovinu neznatne vrijednosti, ako svoje poslovanje i opće akte nije uskladila s odredbama Zakona o zadrugama (Narodne novine br. 36/95, 67/01, 12/02, 34/11, 125/13) te ako tri godine zaredom nije postupila po zakonskoj obvezi da objavi svoja godišnja financijska izvješća s propisanom dokumentacijom, ako je propisana obveza objavljivanja tih izvješća, provesti postupak brisanja zadruge sukladno čl. 70. Zakona o sudskom registru (Narodne novine br. 1/95, 57/96, 45/99, 54/05, 40/07, 91/10, 90/11, 148/13). Postupak brisanja zadruge po službenoj dužnosti predviđen je i za zadruge koje imaju imovinu, ali uz provođenje likvidacijskog postupka (čl. 73. st. 3. Zakona o zadrugama). Nadalje, odredbom čl. 74. Zakona o zadrugama propisano je da će sud po službenoj dužnosti </w:t>
      </w:r>
      <w:r>
        <w:rPr>
          <w:rFonts w:cs="Times New Roman" w:eastAsia="Times New Roman"/>
          <w:szCs w:val="24"/>
          <w:lang w:eastAsia="hr-HR"/>
        </w:rPr>
        <w:lastRenderedPageBreak/>
        <w:t>pokrenuti postupak likvidacije radi brisanja iz sudskog registra zadruge koja svoje poslovanje i opće akte nije uskladila s odredbama tog zakona, odnosno koja ne podnese prijavu usklađenja u sudski registar.</w:t>
      </w:r>
    </w:p>
    <w:p w:rsidRDefault="00C207D0" w:rsidP="00C207D0" w:rsidR="00C207D0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podacima navedenim u zahtjevu Financijske agencije, proizlazi da dužnik nema zaposlenih i da je na dan 1. rujna 2015. u Očevidniku redoslijeda osnova za plaćanje imao evidentirane neizvršene osnove za plaćanje u neprekinutom razdoblju od 3239 dana. Međutim, u odnosu na treću pretpostavku za provedbu skraćenog stečajnog postupka, uvidom u sudski registar utvrđeno je da su se u odnosu na dužnika ispunile </w:t>
      </w:r>
      <w:r w:rsidRPr="00C83BEB">
        <w:rPr>
          <w:rFonts w:cs="Times New Roman" w:eastAsia="Times New Roman"/>
          <w:szCs w:val="24"/>
          <w:lang w:eastAsia="hr-HR"/>
        </w:rPr>
        <w:t>pretpostavke za pokretanje drugog postupka ra</w:t>
      </w:r>
      <w:r>
        <w:rPr>
          <w:rFonts w:cs="Times New Roman" w:eastAsia="Times New Roman"/>
          <w:szCs w:val="24"/>
          <w:lang w:eastAsia="hr-HR"/>
        </w:rPr>
        <w:t xml:space="preserve">di brisanja iz sudskog registra, i to zato jer ne proizlazi da bi dužnik poslovanje i opće akte uskladio s odredbama Zakona o zadrugama i podnio prijavu usklađenja. </w:t>
      </w:r>
    </w:p>
    <w:p w:rsidRDefault="00C207D0" w:rsidP="00C207D0" w:rsidR="00C207D0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a kako nisu </w:t>
      </w:r>
      <w:r w:rsidRPr="00C83BEB">
        <w:rPr>
          <w:rFonts w:cs="Times New Roman" w:eastAsia="Times New Roman"/>
          <w:szCs w:val="24"/>
          <w:lang w:eastAsia="hr-HR"/>
        </w:rPr>
        <w:t xml:space="preserve">ispunjene sve pretpostavke za provedbu skraćenog stečajnog postupka,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Pr="00C83BEB">
        <w:rPr>
          <w:rFonts w:cs="Times New Roman" w:eastAsia="Times New Roman"/>
          <w:szCs w:val="24"/>
          <w:lang w:eastAsia="hr-HR"/>
        </w:rPr>
        <w:t>odlučiti kao u izreci.</w:t>
      </w: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</w:t>
      </w:r>
      <w:r>
        <w:rPr>
          <w:rFonts w:cs="Times New Roman" w:eastAsia="Times New Roman"/>
          <w:szCs w:val="24"/>
          <w:lang w:eastAsia="hr-HR"/>
        </w:rPr>
        <w:t>nu 18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C207D0" w:rsidP="00C207D0" w:rsidR="00C207D0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C207D0" w:rsidP="00C207D0" w:rsidR="00C207D0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C207D0" w:rsidP="00C207D0" w:rsidR="00C207D0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207D0" w:rsidP="00C207D0" w:rsidR="00C207D0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UPUTA O PRAVNOM LIJEKU</w:t>
      </w:r>
    </w:p>
    <w:p w:rsidRDefault="00C207D0" w:rsidP="00C207D0" w:rsidR="00C207D0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C207D0" w:rsidP="00C207D0" w:rsidR="00C207D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C207D0" w:rsidP="00C207D0" w:rsidR="00C207D0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C207D0" w:rsidP="00C207D0" w:rsidR="00C207D0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Calibri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C207D0" w:rsidP="00C207D0" w:rsidR="00C207D0"/>
    <w:p w:rsidRDefault="004F5027" w:rsidR="004F5027"/>
    <w:sectPr w:rsidSect="0000645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7D0" w:rsidP="00C207D0" w:rsidR="00C207D0">
      <w:r>
        <w:separator/>
      </w:r>
    </w:p>
  </w:endnote>
  <w:endnote w:id="0" w:type="continuationSeparator">
    <w:p w:rsidRDefault="00C207D0" w:rsidP="00C207D0" w:rsidR="00C20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7D0" w:rsidP="00C207D0" w:rsidR="00C207D0">
      <w:r>
        <w:separator/>
      </w:r>
    </w:p>
  </w:footnote>
  <w:footnote w:id="0" w:type="continuationSeparator">
    <w:p w:rsidRDefault="00C207D0" w:rsidP="00C207D0" w:rsidR="00C20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7D0" w:rsidP="00006455" w:rsidR="00F817E2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C5815">
          <w:rPr>
            <w:noProof/>
          </w:rPr>
          <w:t>2</w:t>
        </w:r>
        <w:r>
          <w:fldChar w:fldCharType="end"/>
        </w:r>
      </w:sdtContent>
    </w:sdt>
    <w:r>
      <w:tab/>
      <w:t>11 St-476/2015-5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7D0" w:rsidP="00006455" w:rsidR="00F817E2">
    <w:pPr>
      <w:pStyle w:val="Zaglavlje"/>
      <w:jc w:val="right"/>
    </w:pPr>
    <w:r>
      <w:t>11 St-476/2015-5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FAA"/>
    <w:rsid w:val="004F5027"/>
    <w:rsid w:val="00AC5815"/>
    <w:rsid w:val="00C207D0"/>
    <w:rsid w:val="00D17FA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7D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07D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207D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7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07D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07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07D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5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8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81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8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8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7D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07D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207D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07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07D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07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07D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5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8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81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8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8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MAJA-GRUPA trgovačko-turistička zadruga, POREČ</izvorni_sadrzaj>
    <derivirana_varijabla naziv="DomainObject.Predmet.ProtustrankaFormated_1">  MAJA-GRUPA trgovačko-turistička zadruga, POREČ</derivirana_varijabla>
  </DomainObject.Predmet.ProtustrankaFormated>
  <DomainObject.Predmet.ProtustrankaFormatedOIB>
    <izvorni_sadrzaj>  MAJA-GRUPA trgovačko-turistička zadruga, POREČ, OIB 77488074327</izvorni_sadrzaj>
    <derivirana_varijabla naziv="DomainObject.Predmet.ProtustrankaFormatedOIB_1">  MAJA-GRUPA trgovačko-turistička zadruga, POREČ, OIB 77488074327</derivirana_varijabla>
  </DomainObject.Predmet.ProtustrankaFormatedOIB>
  <DomainObject.Predmet.ProtustrankaFormatedWithAdress>
    <izvorni_sadrzaj> MAJA-GRUPA trgovačko-turistička zadruga, POREČ, Musalež 84, 52440 Poreč</izvorni_sadrzaj>
    <derivirana_varijabla naziv="DomainObject.Predmet.ProtustrankaFormatedWithAdress_1"> MAJA-GRUPA trgovačko-turistička zadruga, POREČ, Musalež 84, 52440 Poreč</derivirana_varijabla>
  </DomainObject.Predmet.ProtustrankaFormatedWithAdress>
  <DomainObject.Predmet.ProtustrankaFormatedWithAdressOIB>
    <izvorni_sadrzaj> MAJA-GRUPA trgovačko-turistička zadruga, POREČ, OIB 77488074327, Musalež 84, 52440 Poreč</izvorni_sadrzaj>
    <derivirana_varijabla naziv="DomainObject.Predmet.ProtustrankaFormatedWithAdressOIB_1"> MAJA-GRUPA trgovačko-turistička zadruga, POREČ, OIB 77488074327, Musalež 84, 52440 Poreč</derivirana_varijabla>
  </DomainObject.Predmet.ProtustrankaFormatedWithAdressOIB>
  <DomainObject.Predmet.ProtustrankaWithAdress>
    <izvorni_sadrzaj>MAJA-GRUPA trgovačko-turistička zadruga, POREČ Musalež 84, 52440 Poreč</izvorni_sadrzaj>
    <derivirana_varijabla naziv="DomainObject.Predmet.ProtustrankaWithAdress_1">MAJA-GRUPA trgovačko-turistička zadruga, POREČ Musalež 84, 52440 Poreč</derivirana_varijabla>
  </DomainObject.Predmet.ProtustrankaWithAdress>
  <DomainObject.Predmet.ProtustrankaWithAdressOIB>
    <izvorni_sadrzaj>MAJA-GRUPA trgovačko-turistička zadruga, POREČ, OIB 77488074327, Musalež 84, 52440 Poreč</izvorni_sadrzaj>
    <derivirana_varijabla naziv="DomainObject.Predmet.ProtustrankaWithAdressOIB_1">MAJA-GRUPA trgovačko-turistička zadruga, POREČ, OIB 77488074327, Musalež 84, 52440 Poreč</derivirana_varijabla>
  </DomainObject.Predmet.ProtustrankaWithAdressOIB>
  <DomainObject.Predmet.ProtustrankaNazivFormated>
    <izvorni_sadrzaj>MAJA-GRUPA trgovačko-turistička zadruga, POREČ</izvorni_sadrzaj>
    <derivirana_varijabla naziv="DomainObject.Predmet.ProtustrankaNazivFormated_1">MAJA-GRUPA trgovačko-turistička zadruga, POREČ</derivirana_varijabla>
  </DomainObject.Predmet.ProtustrankaNazivFormated>
  <DomainObject.Predmet.ProtustrankaNazivFormatedOIB>
    <izvorni_sadrzaj>MAJA-GRUPA trgovačko-turistička zadruga, POREČ, OIB 77488074327</izvorni_sadrzaj>
    <derivirana_varijabla naziv="DomainObject.Predmet.ProtustrankaNazivFormatedOIB_1">MAJA-GRUPA trgovačko-turistička zadruga, POREČ, OIB 77488074327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76214.87</izvorni_sadrzaj>
    <derivirana_varijabla naziv="DomainObject.Predmet.TrenutnaVrijednost_1">76214.87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MAJA-GRUPA trgovačko-turistička zadruga, POREČ</item>
    </izvorni_sadrzaj>
    <derivirana_varijabla naziv="DomainObject.Predmet.ProtuStrankaListFormated_1">
      <item>MAJA-GRUPA trgovačko-turistička zadruga, POREČ</item>
    </derivirana_varijabla>
  </DomainObject.Predmet.ProtuStrankaListFormated>
  <DomainObject.Predmet.ProtuStrankaListFormatedOIB>
    <izvorni_sadrzaj>
      <item>MAJA-GRUPA trgovačko-turistička zadruga, POREČ, OIB 77488074327</item>
    </izvorni_sadrzaj>
    <derivirana_varijabla naziv="DomainObject.Predmet.ProtuStrankaListFormatedOIB_1">
      <item>MAJA-GRUPA trgovačko-turistička zadruga, POREČ, OIB 77488074327</item>
    </derivirana_varijabla>
  </DomainObject.Predmet.ProtuStrankaListFormatedOIB>
  <DomainObject.Predmet.ProtuStrankaListFormatedWithAdress>
    <izvorni_sadrzaj>
      <item>MAJA-GRUPA trgovačko-turistička zadruga, POREČ, Musalež 84, 52440 Poreč</item>
    </izvorni_sadrzaj>
    <derivirana_varijabla naziv="DomainObject.Predmet.ProtuStrankaListFormatedWithAdress_1">
      <item>MAJA-GRUPA trgovačko-turistička zadruga, POREČ, Musalež 84, 52440 Poreč</item>
    </derivirana_varijabla>
  </DomainObject.Predmet.ProtuStrankaListFormatedWithAdress>
  <DomainObject.Predmet.ProtuStrankaListFormatedWithAdressOIB>
    <izvorni_sadrzaj>
      <item>MAJA-GRUPA trgovačko-turistička zadruga, POREČ, OIB 77488074327, Musalež 84, 52440 Poreč</item>
    </izvorni_sadrzaj>
    <derivirana_varijabla naziv="DomainObject.Predmet.ProtuStrankaListFormatedWithAdressOIB_1">
      <item>MAJA-GRUPA trgovačko-turistička zadruga, POREČ, OIB 77488074327, Musalež 84, 52440 Poreč</item>
    </derivirana_varijabla>
  </DomainObject.Predmet.ProtuStrankaListFormatedWithAdressOIB>
  <DomainObject.Predmet.ProtuStrankaListNazivFormated>
    <izvorni_sadrzaj>
      <item>MAJA-GRUPA trgovačko-turistička zadruga, POREČ</item>
    </izvorni_sadrzaj>
    <derivirana_varijabla naziv="DomainObject.Predmet.ProtuStrankaListNazivFormated_1">
      <item>MAJA-GRUPA trgovačko-turistička zadruga, POREČ</item>
    </derivirana_varijabla>
  </DomainObject.Predmet.ProtuStrankaListNazivFormated>
  <DomainObject.Predmet.ProtuStrankaListNazivFormatedOIB>
    <izvorni_sadrzaj>
      <item>MAJA-GRUPA trgovačko-turistička zadruga, POREČ, OIB 77488074327</item>
    </izvorni_sadrzaj>
    <derivirana_varijabla naziv="DomainObject.Predmet.ProtuStrankaListNazivFormatedOIB_1">
      <item>MAJA-GRUPA trgovačko-turistička zadruga, POREČ, OIB 77488074327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MAJA-GRUPA trgovačko-turistička zadruga, POREČ</izvorni_sadrzaj>
    <derivirana_varijabla naziv="DomainObject.Predmet.ProtustrankaIDrugi_1">MAJA-GRUPA trgovačko-turistička zadruga,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MAJA-GRUPA trgovačko-turistička zadruga, POREČ, OIB 77488074327, Musalež 84, 52440 Poreč</izvorni_sadrzaj>
    <derivirana_varijabla naziv="DomainObject.Predmet.ProtustrankaIDrugiAdressOIB_1">MAJA-GRUPA trgovačko-turistička zadruga, POREČ, OIB 77488074327, Musalež 84,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MAJA-GRUPA trgovačko-turistička zadruga, POREČ</item>
    </izvorni_sadrzaj>
    <derivirana_varijabla naziv="DomainObject.Predmet.SudioniciListNaziv_1">
      <item>FINANCIJSKA AGENCIJA, RC RIJEKA, PODRUŽNICA PULA, PULA</item>
      <item>MAJA-GRUPA trgovačko-turistička zadruga,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MAJA-GRUPA trgovačko-turistička zadruga, POREČ, OIB 77488074327, Musalež 84,52440 Poreč</item>
    </izvorni_sadrzaj>
    <derivirana_varijabla naziv="DomainObject.Predmet.SudioniciListAdressOIB_1">
      <item>FINANCIJSKA AGENCIJA, RC RIJEKA, PODRUŽNICA PULA, PULA, OIB 85821130368, Ulica grada Vukovara 70,Zagreb</item>
      <item>MAJA-GRUPA trgovačko-turistička zadruga, POREČ, OIB 77488074327, Musalež 84,52440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77488074327</item>
    </izvorni_sadrzaj>
    <derivirana_varijabla naziv="DomainObject.Predmet.SudioniciListNazivOIB_1">
      <item>, OIB 85821130368</item>
      <item>, OIB 77488074327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3408</properties:Characters>
  <properties:Lines>96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2016-02-18T09:41:00Z</dcterms:created>
  <dc:creator>Mihaela Kaligari</dc:creator>
  <dc:description/>
  <cp:keywords/>
  <cp:lastModifiedBy>Mihaela Kaligari</cp:lastModifiedBy>
  <cp:lastPrinted>2016-02-18T09:44:00Z</cp:lastPrinted>
  <dcterms:modified xmlns:xsi="http://www.w3.org/2001/XMLSchema-instance" xsi:type="dcterms:W3CDTF">2016-02-19T09:54:00Z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