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c86aa" w14:paraId="7fc86aa" w:rsidRDefault="00AE649C" w:rsidP="00FA5B5E" w:rsidR="00AE649C" w:rsidRPr="00B76F3C">
      <w:pPr>
        <w:pStyle w:val="Naslov3"/>
        <w15:collapsed w:val="false"/>
      </w:pPr>
    </w:p>
    <w:p w:rsidRDefault="00A26CE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26CEF" w:rsidP="00A26CEF" w:rsidR="00A26CEF" w:rsidRPr="00A26CEF">
      <w:pPr>
        <w:spacing w:after="0"/>
        <w:ind w:firstLine="708" w:left="5664"/>
        <w:jc w:val="center"/>
        <w:rPr>
          <w:rFonts w:cs="Times New Roman" w:eastAsia="Times New Roman"/>
          <w:lang w:eastAsia="hr-HR"/>
        </w:rPr>
      </w:pPr>
      <w:r w:rsidRPr="00A26CEF">
        <w:rPr>
          <w:rFonts w:cs="Times New Roman" w:eastAsia="Times New Roman"/>
          <w:lang w:eastAsia="hr-HR"/>
        </w:rPr>
        <w:t>Posl. br. 3 Stpn-14/2015-10</w:t>
      </w:r>
    </w:p>
    <w:p w:rsidRDefault="00A26CEF" w:rsidP="00A26CEF" w:rsidR="00A26CEF" w:rsidRPr="00A26CEF">
      <w:pPr>
        <w:spacing w:after="0"/>
        <w:rPr>
          <w:rFonts w:cs="Times New Roman" w:eastAsia="Times New Roman"/>
          <w:lang w:eastAsia="hr-HR"/>
        </w:rPr>
      </w:pPr>
    </w:p>
    <w:p w:rsidRDefault="00A26CEF" w:rsidP="00A26CEF" w:rsidR="00A26CEF" w:rsidRPr="00A26CEF">
      <w:pPr>
        <w:spacing w:after="0"/>
        <w:rPr>
          <w:rFonts w:cs="Times New Roman" w:eastAsia="Times New Roman"/>
          <w:lang w:eastAsia="hr-HR"/>
        </w:rPr>
      </w:pPr>
    </w:p>
    <w:p w:rsidRDefault="00A26CEF" w:rsidP="00A26CEF" w:rsidR="00A26CEF" w:rsidRPr="00A26CEF">
      <w:pPr>
        <w:spacing w:after="0"/>
        <w:rPr>
          <w:rFonts w:cs="Times New Roman" w:eastAsia="Times New Roman"/>
          <w:lang w:eastAsia="hr-HR"/>
        </w:rPr>
      </w:pPr>
    </w:p>
    <w:p w:rsidRDefault="00A26CEF" w:rsidP="00A26CEF" w:rsidR="00A26CEF" w:rsidRPr="00A26CEF">
      <w:pPr>
        <w:spacing w:after="0"/>
        <w:ind w:firstLine="708"/>
        <w:rPr>
          <w:rFonts w:cs="Times New Roman" w:eastAsia="Times New Roman"/>
          <w:lang w:eastAsia="hr-HR"/>
        </w:rPr>
      </w:pPr>
      <w:r w:rsidRPr="00A26CEF">
        <w:rPr>
          <w:rFonts w:cs="Times New Roman" w:eastAsia="Times New Roman"/>
          <w:lang w:eastAsia="hr-HR"/>
        </w:rPr>
        <w:t>REPUBLIKA HRVATSKA</w:t>
      </w:r>
    </w:p>
    <w:p w:rsidRDefault="00A26CEF" w:rsidP="00A26CEF" w:rsidR="00A26CEF" w:rsidRPr="00A26CEF">
      <w:pPr>
        <w:spacing w:after="0"/>
        <w:ind w:firstLine="708"/>
        <w:rPr>
          <w:rFonts w:cs="Times New Roman" w:eastAsia="Times New Roman"/>
          <w:lang w:eastAsia="hr-HR"/>
        </w:rPr>
      </w:pPr>
      <w:r w:rsidRPr="00A26CEF">
        <w:rPr>
          <w:rFonts w:cs="Times New Roman" w:eastAsia="Times New Roman"/>
          <w:lang w:eastAsia="hr-HR"/>
        </w:rPr>
        <w:t>TRGOVAČKI SUD U ZADRU</w:t>
      </w:r>
    </w:p>
    <w:p w:rsidRDefault="00A26CEF" w:rsidP="00A26CEF" w:rsidR="00A26CEF" w:rsidRPr="00A26CEF">
      <w:pPr>
        <w:spacing w:after="0"/>
        <w:ind w:firstLine="708"/>
        <w:rPr>
          <w:rFonts w:cs="Times New Roman" w:eastAsia="Times New Roman"/>
          <w:lang w:eastAsia="hr-HR"/>
        </w:rPr>
      </w:pPr>
      <w:r w:rsidRPr="00A26CEF">
        <w:rPr>
          <w:rFonts w:cs="Times New Roman" w:eastAsia="Times New Roman"/>
          <w:lang w:eastAsia="hr-HR"/>
        </w:rPr>
        <w:t>Dr. Franje Tuđmana 35</w:t>
      </w:r>
    </w:p>
    <w:p w:rsidRDefault="00A26CEF" w:rsidP="00A26CEF" w:rsidR="00A26CEF" w:rsidRPr="00A26CEF">
      <w:pPr>
        <w:spacing w:after="0"/>
        <w:ind w:firstLine="708"/>
        <w:rPr>
          <w:rFonts w:cs="Times New Roman" w:eastAsia="Times New Roman"/>
          <w:lang w:eastAsia="hr-HR"/>
        </w:rPr>
      </w:pPr>
      <w:r w:rsidRPr="00A26CEF">
        <w:rPr>
          <w:rFonts w:cs="Times New Roman" w:eastAsia="Times New Roman"/>
          <w:lang w:eastAsia="hr-HR"/>
        </w:rPr>
        <w:t>Zadar</w:t>
      </w:r>
      <w:r w:rsidRPr="00A26CEF">
        <w:rPr>
          <w:rFonts w:cs="Times New Roman" w:eastAsia="Times New Roman"/>
          <w:lang w:eastAsia="hr-HR"/>
        </w:rPr>
        <w:tab/>
      </w:r>
      <w:r w:rsidRPr="00A26CEF">
        <w:rPr>
          <w:rFonts w:cs="Times New Roman" w:eastAsia="Times New Roman"/>
          <w:lang w:eastAsia="hr-HR"/>
        </w:rPr>
        <w:tab/>
      </w:r>
      <w:r w:rsidRPr="00A26CEF">
        <w:rPr>
          <w:rFonts w:cs="Times New Roman" w:eastAsia="Times New Roman"/>
          <w:lang w:eastAsia="hr-HR"/>
        </w:rPr>
        <w:tab/>
      </w:r>
      <w:r w:rsidRPr="00A26CEF">
        <w:rPr>
          <w:rFonts w:cs="Times New Roman" w:eastAsia="Times New Roman"/>
          <w:lang w:eastAsia="hr-HR"/>
        </w:rPr>
        <w:tab/>
      </w:r>
      <w:r w:rsidRPr="00A26CEF">
        <w:rPr>
          <w:rFonts w:cs="Times New Roman" w:eastAsia="Times New Roman"/>
          <w:lang w:eastAsia="hr-HR"/>
        </w:rPr>
        <w:tab/>
      </w:r>
      <w:r w:rsidRPr="00A26CEF">
        <w:rPr>
          <w:rFonts w:cs="Times New Roman" w:eastAsia="Times New Roman"/>
          <w:lang w:eastAsia="hr-HR"/>
        </w:rPr>
        <w:tab/>
      </w:r>
    </w:p>
    <w:p w:rsidRDefault="00A26CEF" w:rsidP="00A26CEF" w:rsidR="00A26CEF" w:rsidRPr="00A26CEF">
      <w:pPr>
        <w:spacing w:after="0"/>
        <w:rPr>
          <w:rFonts w:cs="Times New Roman" w:eastAsia="Times New Roman"/>
          <w:lang w:eastAsia="hr-HR"/>
        </w:rPr>
      </w:pPr>
    </w:p>
    <w:p w:rsidRDefault="00A26CEF" w:rsidP="00A26CEF" w:rsidR="00A26CEF" w:rsidRPr="00A26CEF">
      <w:pPr>
        <w:spacing w:after="0"/>
        <w:rPr>
          <w:rFonts w:cs="Times New Roman" w:eastAsia="Times New Roman"/>
          <w:lang w:eastAsia="hr-HR"/>
        </w:rPr>
      </w:pPr>
    </w:p>
    <w:p w:rsidRDefault="00A26CEF" w:rsidP="00A26CEF" w:rsidR="00A26CEF" w:rsidRPr="00A26CEF">
      <w:pPr>
        <w:spacing w:after="0"/>
        <w:jc w:val="center"/>
        <w:rPr>
          <w:rFonts w:cs="Times New Roman" w:eastAsia="Times New Roman"/>
          <w:lang w:eastAsia="hr-HR"/>
        </w:rPr>
      </w:pPr>
      <w:r w:rsidRPr="00A26CEF">
        <w:rPr>
          <w:rFonts w:cs="Times New Roman" w:eastAsia="Times New Roman"/>
          <w:lang w:eastAsia="hr-HR"/>
        </w:rPr>
        <w:t>R E P U B L I K A  H R V A T S K A</w:t>
      </w:r>
    </w:p>
    <w:p w:rsidRDefault="00A26CEF" w:rsidP="00A26CEF" w:rsidR="00A26CEF" w:rsidRPr="00A26CE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26CEF" w:rsidP="00A26CEF" w:rsidR="00A26CEF" w:rsidRPr="00A26CEF">
      <w:pPr>
        <w:spacing w:after="0"/>
        <w:jc w:val="center"/>
        <w:rPr>
          <w:rFonts w:cs="Times New Roman" w:eastAsia="Times New Roman"/>
          <w:lang w:eastAsia="hr-HR"/>
        </w:rPr>
      </w:pPr>
      <w:r w:rsidRPr="00A26CEF">
        <w:rPr>
          <w:rFonts w:cs="Times New Roman" w:eastAsia="Times New Roman"/>
          <w:lang w:eastAsia="hr-HR"/>
        </w:rPr>
        <w:t>R J E Š E N J E</w:t>
      </w:r>
    </w:p>
    <w:p w:rsidRDefault="00A26CEF" w:rsidP="00A26CEF" w:rsidR="00A26CEF" w:rsidRPr="00A26CEF">
      <w:pPr>
        <w:spacing w:after="0"/>
        <w:rPr>
          <w:rFonts w:cs="Times New Roman" w:eastAsia="Times New Roman"/>
          <w:lang w:eastAsia="hr-HR"/>
        </w:rPr>
      </w:pPr>
    </w:p>
    <w:p w:rsidRDefault="00A26CEF" w:rsidP="00A26CEF" w:rsidR="00A26CEF" w:rsidRPr="00A26CEF">
      <w:pPr>
        <w:spacing w:after="0"/>
        <w:jc w:val="both"/>
        <w:rPr>
          <w:rFonts w:cs="Times New Roman" w:eastAsia="Times New Roman"/>
          <w:lang w:eastAsia="hr-HR"/>
        </w:rPr>
      </w:pPr>
      <w:r w:rsidRPr="00A26CEF">
        <w:rPr>
          <w:rFonts w:cs="Times New Roman" w:eastAsia="Times New Roman"/>
          <w:lang w:eastAsia="hr-HR"/>
        </w:rPr>
        <w:tab/>
        <w:t>Trgovački sud u Zadru, OIB: 39670464653, po sutkinji Tini Grgas, povodom prijedloga dužnika MEDIA CENTAR, djelatnosti radija i televizije d.o.o. Zadar, Velebitska ulica 6, OIB: 33942484266, zastupanog po direktoru Josipu Majheru iz Zagreba, za sklapanje predstečajne nagodbe</w:t>
      </w:r>
      <w:r w:rsidRPr="00A26CEF">
        <w:rPr>
          <w:rFonts w:cs="Times New Roman" w:eastAsia="Times New Roman"/>
          <w:bCs/>
          <w:lang w:eastAsia="hr-HR"/>
        </w:rPr>
        <w:t xml:space="preserve">, 15. rujna 2015. </w:t>
      </w:r>
      <w:r w:rsidRPr="00A26CEF">
        <w:rPr>
          <w:rFonts w:cs="Times New Roman" w:eastAsia="Times New Roman"/>
          <w:lang w:eastAsia="hr-HR"/>
        </w:rPr>
        <w:t xml:space="preserve"> </w:t>
      </w:r>
    </w:p>
    <w:p w:rsidRDefault="00A26CEF" w:rsidP="00A26CEF" w:rsidR="00A26CEF" w:rsidRPr="00A26CEF">
      <w:pPr>
        <w:spacing w:after="0"/>
        <w:rPr>
          <w:rFonts w:cs="Times New Roman" w:eastAsia="Times New Roman"/>
          <w:lang w:eastAsia="hr-HR"/>
        </w:rPr>
      </w:pPr>
    </w:p>
    <w:p w:rsidRDefault="00A26CEF" w:rsidP="00A26CEF" w:rsidR="00A26CEF" w:rsidRPr="00A26CEF">
      <w:pPr>
        <w:spacing w:after="0"/>
        <w:jc w:val="center"/>
        <w:rPr>
          <w:rFonts w:cs="Times New Roman" w:eastAsia="Times New Roman"/>
          <w:lang w:eastAsia="hr-HR"/>
        </w:rPr>
      </w:pPr>
      <w:r w:rsidRPr="00A26CEF">
        <w:rPr>
          <w:rFonts w:cs="Times New Roman" w:eastAsia="Times New Roman"/>
          <w:lang w:eastAsia="hr-HR"/>
        </w:rPr>
        <w:t>r i j e š i o   j e</w:t>
      </w:r>
    </w:p>
    <w:p w:rsidRDefault="00A26CEF" w:rsidP="00A26CEF" w:rsidR="00A26CEF" w:rsidRPr="00A26CE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26CEF" w:rsidP="00A26CEF" w:rsidR="00A26CEF" w:rsidRPr="00A26C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26CEF">
        <w:rPr>
          <w:rFonts w:cs="Times New Roman" w:eastAsia="Times New Roman"/>
          <w:lang w:eastAsia="hr-HR"/>
        </w:rPr>
        <w:t xml:space="preserve">I. Odgađa se ročište radi sklapanja predstečajne nagodbe nad dužnikom MEDIA CENTAR, djelatnosti radija i televizije d.o.o. Zadar, Velebitska ulica 6, OIB: 33942484266, koje je bilo zakazano za </w:t>
      </w:r>
    </w:p>
    <w:p w:rsidRDefault="00A26CEF" w:rsidP="00A26CEF" w:rsidR="00A26CEF" w:rsidRPr="00A26C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26CEF" w:rsidP="00A26CEF" w:rsidR="00A26CEF" w:rsidRPr="00A26CE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A26CEF">
        <w:rPr>
          <w:rFonts w:cs="Times New Roman" w:eastAsia="Times New Roman"/>
          <w:lang w:eastAsia="hr-HR"/>
        </w:rPr>
        <w:t>dan 17. rujna 2015. s početkom u 11,00 sati,</w:t>
      </w:r>
    </w:p>
    <w:p w:rsidRDefault="00A26CEF" w:rsidP="00A26CEF" w:rsidR="00A26CEF" w:rsidRPr="00A26CE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A26CEF">
        <w:rPr>
          <w:rFonts w:cs="Times New Roman" w:eastAsia="Times New Roman"/>
          <w:lang w:eastAsia="hr-HR"/>
        </w:rPr>
        <w:t>dok će se novo zakazati naknadno pismenim putem.</w:t>
      </w:r>
    </w:p>
    <w:p w:rsidRDefault="00A26CEF" w:rsidP="00A26CEF" w:rsidR="00A26CEF" w:rsidRPr="00A26CEF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A26CEF" w:rsidP="00A26CEF" w:rsidR="00A26CEF" w:rsidRPr="00A26C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26CEF">
        <w:rPr>
          <w:rFonts w:cs="Times New Roman" w:eastAsia="Times New Roman"/>
          <w:lang w:eastAsia="hr-HR"/>
        </w:rPr>
        <w:t>II. O odgodi ročišta iz točke I. ovog rješenja oglasom se obavještavaju dužnik i svi vjerovnici dužnika.</w:t>
      </w:r>
    </w:p>
    <w:p w:rsidRDefault="00A26CEF" w:rsidP="00A26CEF" w:rsidR="00A26CEF" w:rsidRPr="00A26C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26CEF" w:rsidP="00A26CEF" w:rsidR="00A26CEF" w:rsidRPr="00A26CEF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A26CEF">
        <w:rPr>
          <w:rFonts w:cs="Times New Roman" w:eastAsia="Times New Roman"/>
          <w:lang w:eastAsia="hr-HR"/>
        </w:rPr>
        <w:t>III. Oglas o novom ročištu će biti objavljen isticanjem na e-oglasnoj ploči ovog suda i objavom na web-stranici Financijske agencije, Regionalni centar Split, najkasnije 8 dana prije dana održavanja istog.</w:t>
      </w:r>
    </w:p>
    <w:p w:rsidRDefault="00A26CEF" w:rsidP="00A26CEF" w:rsidR="00A26CEF" w:rsidRPr="00A26CEF">
      <w:pPr>
        <w:spacing w:after="0"/>
        <w:jc w:val="both"/>
        <w:rPr>
          <w:rFonts w:cs="Times New Roman" w:eastAsia="Times New Roman"/>
          <w:lang w:eastAsia="hr-HR"/>
        </w:rPr>
      </w:pPr>
      <w:r w:rsidRPr="00A26CEF">
        <w:rPr>
          <w:rFonts w:cs="Times New Roman" w:eastAsia="Times New Roman"/>
          <w:lang w:eastAsia="hr-HR"/>
        </w:rPr>
        <w:tab/>
      </w:r>
    </w:p>
    <w:p w:rsidRDefault="00A26CEF" w:rsidP="00A26CEF" w:rsidR="00A26CEF" w:rsidRPr="00A26CEF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A26CEF" w:rsidP="00A26CEF" w:rsidR="00A26CEF" w:rsidRPr="00A26CEF">
      <w:pPr>
        <w:spacing w:after="0"/>
        <w:ind w:left="705"/>
        <w:jc w:val="center"/>
        <w:rPr>
          <w:rFonts w:cs="Times New Roman" w:eastAsia="Times New Roman"/>
          <w:lang w:eastAsia="hr-HR"/>
        </w:rPr>
      </w:pPr>
      <w:r w:rsidRPr="00A26CEF">
        <w:rPr>
          <w:rFonts w:cs="Times New Roman" w:eastAsia="Times New Roman"/>
          <w:lang w:eastAsia="hr-HR"/>
        </w:rPr>
        <w:t xml:space="preserve">U Zadru 15. rujna 2015. </w:t>
      </w:r>
    </w:p>
    <w:p w:rsidRDefault="00A26CEF" w:rsidP="00A26CEF" w:rsidR="00A26CEF" w:rsidRPr="00A26CEF">
      <w:pPr>
        <w:spacing w:after="0"/>
        <w:ind w:left="705"/>
        <w:jc w:val="both"/>
        <w:rPr>
          <w:rFonts w:cs="Times New Roman" w:eastAsia="Times New Roman"/>
          <w:lang w:eastAsia="hr-HR"/>
        </w:rPr>
      </w:pPr>
    </w:p>
    <w:p w:rsidRDefault="00A26CEF" w:rsidP="00A26CEF" w:rsidR="00A26CEF" w:rsidRPr="00A26CEF">
      <w:pPr>
        <w:spacing w:after="0"/>
        <w:rPr>
          <w:rFonts w:cs="Times New Roman" w:eastAsia="Times New Roman"/>
          <w:lang w:eastAsia="hr-HR"/>
        </w:rPr>
      </w:pPr>
      <w:r w:rsidRPr="00A26CEF">
        <w:rPr>
          <w:rFonts w:cs="Times New Roman" w:eastAsia="Times New Roman"/>
          <w:lang w:eastAsia="hr-HR"/>
        </w:rPr>
        <w:t>Za točnost otpravka-ovlaštena službenica:                                                    Sutkinja:</w:t>
      </w:r>
    </w:p>
    <w:p w:rsidRDefault="00A26CEF" w:rsidP="00A26CEF" w:rsidR="00A26CEF" w:rsidRPr="00A26CEF">
      <w:pPr>
        <w:spacing w:after="0"/>
        <w:rPr>
          <w:rFonts w:cs="Times New Roman" w:eastAsia="Times New Roman"/>
          <w:lang w:eastAsia="hr-HR"/>
        </w:rPr>
      </w:pPr>
      <w:r w:rsidRPr="00A26CEF">
        <w:rPr>
          <w:rFonts w:cs="Times New Roman" w:eastAsia="Times New Roman"/>
          <w:lang w:eastAsia="hr-HR"/>
        </w:rPr>
        <w:t xml:space="preserve">Nena Mužanović                                                                                            Tina Grgas, v.r. </w:t>
      </w:r>
    </w:p>
    <w:p w:rsidRDefault="00A26CEF" w:rsidP="00A26CEF" w:rsidR="00A26CEF" w:rsidRPr="00A26CEF">
      <w:pPr>
        <w:tabs>
          <w:tab w:pos="708" w:val="left"/>
          <w:tab w:pos="4536" w:val="center"/>
          <w:tab w:pos="9072" w:val="right"/>
        </w:tabs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26CEF" w:rsidP="00A26CEF" w:rsidR="00A26CEF" w:rsidRPr="00A26CEF">
      <w:pPr>
        <w:spacing w:after="0"/>
        <w:rPr>
          <w:rFonts w:cs="Times New Roman" w:eastAsia="Times New Roman"/>
          <w:lang w:eastAsia="hr-HR"/>
        </w:rPr>
      </w:pPr>
    </w:p>
    <w:p w:rsidRDefault="00A26CEF" w:rsidP="00A26CEF" w:rsidR="00A26CEF" w:rsidRPr="00A26CEF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 w:rsidRPr="00A26CEF">
        <w:rPr>
          <w:rFonts w:cs="Times New Roman" w:eastAsia="Times New Roman"/>
          <w:lang w:eastAsia="hr-HR"/>
        </w:rPr>
        <w:t>UPUTA O PRAVNOM LIJEKU:</w:t>
      </w:r>
    </w:p>
    <w:p w:rsidRDefault="00A26CEF" w:rsidP="00A26CEF" w:rsidR="00A26CEF" w:rsidRPr="00A26CEF">
      <w:pPr>
        <w:spacing w:after="0"/>
        <w:jc w:val="both"/>
        <w:rPr>
          <w:rFonts w:cs="Times New Roman" w:eastAsia="Times New Roman"/>
          <w:lang w:eastAsia="hr-HR"/>
        </w:rPr>
      </w:pPr>
      <w:r w:rsidRPr="00A26CEF">
        <w:rPr>
          <w:rFonts w:cs="Times New Roman" w:eastAsia="Times New Roman"/>
          <w:lang w:eastAsia="hr-HR"/>
        </w:rPr>
        <w:t>Protiv ovog rješenja nije dopuštena žalba.</w:t>
      </w:r>
    </w:p>
    <w:p w:rsidRDefault="00A26CEF" w:rsidP="00A26CEF" w:rsidR="00A26CEF" w:rsidRPr="00A26CEF">
      <w:pPr>
        <w:spacing w:after="0"/>
        <w:rPr>
          <w:rFonts w:cs="Times New Roman" w:eastAsia="Times New Roman"/>
          <w:lang w:eastAsia="hr-HR"/>
        </w:rPr>
      </w:pPr>
      <w:r w:rsidRPr="00A26CEF">
        <w:rPr>
          <w:rFonts w:cs="Times New Roman" w:eastAsia="Times New Roman"/>
          <w:lang w:eastAsia="hr-HR"/>
        </w:rPr>
        <w:t>DNA:</w:t>
      </w:r>
    </w:p>
    <w:p w:rsidRDefault="00A26CEF" w:rsidP="00A26CEF" w:rsidR="00A26CEF" w:rsidRPr="00A26CEF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A26CEF">
        <w:rPr>
          <w:rFonts w:cs="Times New Roman" w:eastAsia="Times New Roman"/>
          <w:lang w:eastAsia="hr-HR"/>
        </w:rPr>
        <w:lastRenderedPageBreak/>
        <w:t>Dužniku po zz</w:t>
      </w:r>
    </w:p>
    <w:p w:rsidRDefault="00A26CEF" w:rsidP="00A26CEF" w:rsidR="00A26CEF" w:rsidRPr="00A26CEF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A26CEF">
        <w:rPr>
          <w:rFonts w:cs="Times New Roman" w:eastAsia="Times New Roman"/>
          <w:lang w:eastAsia="hr-HR"/>
        </w:rPr>
        <w:t>FINA-Regionalni centar Split, uz dopis za objavu</w:t>
      </w:r>
    </w:p>
    <w:p w:rsidRDefault="00A26CEF" w:rsidP="00A26CEF" w:rsidR="00A26CEF" w:rsidRPr="00A26CEF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A26CEF">
        <w:rPr>
          <w:rFonts w:cs="Times New Roman" w:eastAsia="Times New Roman"/>
          <w:lang w:eastAsia="hr-HR"/>
        </w:rPr>
        <w:t xml:space="preserve">E-oglasna ploča suda </w:t>
      </w:r>
    </w:p>
    <w:p w:rsidRDefault="00A26CEF" w:rsidP="00A26CEF" w:rsidR="00A26CEF" w:rsidRPr="00A26CEF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A26CEF">
        <w:rPr>
          <w:rFonts w:cs="Times New Roman" w:eastAsia="Times New Roman"/>
          <w:lang w:eastAsia="hr-HR"/>
        </w:rPr>
        <w:t>U spis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2C7D32"/>
    <w:multiLevelType w:val="hybridMultilevel"/>
    <w:tmpl w:val="C2469878"/>
    <w:lvl w:tplc="05FA989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26CEF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549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2015.</izvorni_sadrzaj>
    <derivirana_varijabla naziv="DomainObject.DatumDonosenjaOdluke_1">15.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Stpn-14/2015-9</izvorni_sadrzaj>
    <derivirana_varijabla naziv="DomainObject.Oznaka_1">Stpn-14/2015-9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2015.</izvorni_sadrzaj>
    <derivirana_varijabla naziv="DomainObject.Predmet.DatumOsnivanja_1">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Stpn-14/2015</izvorni_sadrzaj>
    <derivirana_varijabla naziv="DomainObject.Predmet.OznakaBroj_1">Stpn-14/2015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MEDIA CENTAR, djelatnosti radija i televizije d.o.o.</izvorni_sadrzaj>
    <derivirana_varijabla naziv="DomainObject.Predmet.StrankaFormated_1">  MEDIA CENTAR, djelatnosti radija i televizije d.o.o.</derivirana_varijabla>
  </DomainObject.Predmet.StrankaFormated>
  <DomainObject.Predmet.StrankaFormatedOIB>
    <izvorni_sadrzaj>  MEDIA CENTAR, djelatnosti radija i televizije d.o.o., OIB 33942484266</izvorni_sadrzaj>
    <derivirana_varijabla naziv="DomainObject.Predmet.StrankaFormatedOIB_1">  MEDIA CENTAR, djelatnosti radija i televizije d.o.o., OIB 33942484266</derivirana_varijabla>
  </DomainObject.Predmet.StrankaFormatedOIB>
  <DomainObject.Predmet.StrankaFormatedWithAdress>
    <izvorni_sadrzaj> MEDIA CENTAR, djelatnosti radija i televizije d.o.o., Velebitska Ulica 6, 23000 Zadar</izvorni_sadrzaj>
    <derivirana_varijabla naziv="DomainObject.Predmet.StrankaFormatedWithAdress_1"> MEDIA CENTAR, djelatnosti radija i televizije d.o.o., Velebitska Ulica 6, 23000 Zadar</derivirana_varijabla>
  </DomainObject.Predmet.StrankaFormatedWithAdress>
  <DomainObject.Predmet.StrankaFormatedWithAdressOIB>
    <izvorni_sadrzaj> MEDIA CENTAR, djelatnosti radija i televizije d.o.o., OIB 33942484266, Velebitska Ulica 6, 23000 Zadar</izvorni_sadrzaj>
    <derivirana_varijabla naziv="DomainObject.Predmet.StrankaFormatedWithAdressOIB_1"> MEDIA CENTAR, djelatnosti radija i televizije d.o.o., OIB 33942484266, Velebitska Ulica 6, 23000 Zadar</derivirana_varijabla>
  </DomainObject.Predmet.StrankaFormatedWithAdressOIB>
  <DomainObject.Predmet.StrankaWithAdress>
    <izvorni_sadrzaj>MEDIA CENTAR, djelatnosti radija i televizije d.o.o. Velebitska Ulica 6,23000 Zadar</izvorni_sadrzaj>
    <derivirana_varijabla naziv="DomainObject.Predmet.StrankaWithAdress_1">MEDIA CENTAR, djelatnosti radija i televizije d.o.o. Velebitska Ulica 6,23000 Zadar</derivirana_varijabla>
  </DomainObject.Predmet.StrankaWithAdress>
  <DomainObject.Predmet.StrankaWithAdressOIB>
    <izvorni_sadrzaj>MEDIA CENTAR, djelatnosti radija i televizije d.o.o., OIB 33942484266, Velebitska Ulica 6,23000 Zadar</izvorni_sadrzaj>
    <derivirana_varijabla naziv="DomainObject.Predmet.StrankaWithAdressOIB_1">MEDIA CENTAR, djelatnosti radija i televizije d.o.o., OIB 33942484266, Velebitska Ulica 6,23000 Zadar</derivirana_varijabla>
  </DomainObject.Predmet.StrankaWithAdressOIB>
  <DomainObject.Predmet.StrankaNazivFormated>
    <izvorni_sadrzaj>MEDIA CENTAR, djelatnosti radija i televizije d.o.o.</izvorni_sadrzaj>
    <derivirana_varijabla naziv="DomainObject.Predmet.StrankaNazivFormated_1">MEDIA CENTAR, djelatnosti radija i televizije d.o.o.</derivirana_varijabla>
  </DomainObject.Predmet.StrankaNazivFormated>
  <DomainObject.Predmet.StrankaNazivFormatedOIB>
    <izvorni_sadrzaj>MEDIA CENTAR, djelatnosti radija i televizije d.o.o., OIB 33942484266</izvorni_sadrzaj>
    <derivirana_varijabla naziv="DomainObject.Predmet.StrankaNazivFormatedOIB_1">MEDIA CENTAR, djelatnosti radija i televizije d.o.o., OIB 33942484266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MEDIA CENTAR, djelatnosti radija i televizije d.o.o.</item>
    </izvorni_sadrzaj>
    <derivirana_varijabla naziv="DomainObject.Predmet.StrankaListFormated_1">
      <item>MEDIA CENTAR, djelatnosti radija i televizije d.o.o.</item>
    </derivirana_varijabla>
  </DomainObject.Predmet.StrankaListFormated>
  <DomainObject.Predmet.StrankaListFormatedOIB>
    <izvorni_sadrzaj>
      <item>MEDIA CENTAR, djelatnosti radija i televizije d.o.o., OIB 33942484266</item>
    </izvorni_sadrzaj>
    <derivirana_varijabla naziv="DomainObject.Predmet.StrankaListFormatedOIB_1">
      <item>MEDIA CENTAR, djelatnosti radija i televizije d.o.o., OIB 33942484266</item>
    </derivirana_varijabla>
  </DomainObject.Predmet.StrankaListFormatedOIB>
  <DomainObject.Predmet.StrankaListFormatedWithAdress>
    <izvorni_sadrzaj>
      <item>MEDIA CENTAR, djelatnosti radija i televizije d.o.o., Velebitska Ulica 6, 23000 Zadar</item>
    </izvorni_sadrzaj>
    <derivirana_varijabla naziv="DomainObject.Predmet.StrankaListFormatedWithAdress_1">
      <item>MEDIA CENTAR, djelatnosti radija i televizije d.o.o., Velebitska Ulica 6, 23000 Zadar</item>
    </derivirana_varijabla>
  </DomainObject.Predmet.StrankaListFormatedWithAdress>
  <DomainObject.Predmet.StrankaListFormatedWithAdressOIB>
    <izvorni_sadrzaj>
      <item>MEDIA CENTAR, djelatnosti radija i televizije d.o.o., OIB 33942484266, Velebitska Ulica 6, 23000 Zadar</item>
    </izvorni_sadrzaj>
    <derivirana_varijabla naziv="DomainObject.Predmet.StrankaListFormatedWithAdressOIB_1">
      <item>MEDIA CENTAR, djelatnosti radija i televizije d.o.o., OIB 33942484266, Velebitska Ulica 6, 23000 Zadar</item>
    </derivirana_varijabla>
  </DomainObject.Predmet.StrankaListFormatedWithAdressOIB>
  <DomainObject.Predmet.StrankaListNazivFormated>
    <izvorni_sadrzaj>
      <item>MEDIA CENTAR, djelatnosti radija i televizije d.o.o.</item>
    </izvorni_sadrzaj>
    <derivirana_varijabla naziv="DomainObject.Predmet.StrankaListNazivFormated_1">
      <item>MEDIA CENTAR, djelatnosti radija i televizije d.o.o.</item>
    </derivirana_varijabla>
  </DomainObject.Predmet.StrankaListNazivFormated>
  <DomainObject.Predmet.StrankaListNazivFormatedOIB>
    <izvorni_sadrzaj>
      <item>MEDIA CENTAR, djelatnosti radija i televizije d.o.o., OIB 33942484266</item>
    </izvorni_sadrzaj>
    <derivirana_varijabla naziv="DomainObject.Predmet.StrankaListNazivFormatedOIB_1">
      <item>MEDIA CENTAR, djelatnosti radija i televizije d.o.o., OIB 33942484266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2015.</izvorni_sadrzaj>
    <derivirana_varijabla naziv="DomainObject.Datum_1">15. rujna 2015.</derivirana_varijabla>
  </DomainObject.Datum>
  <DomainObject.PoslovniBrojDokumenta>
    <izvorni_sadrzaj>Stpn-14/2015-9</izvorni_sadrzaj>
    <derivirana_varijabla naziv="DomainObject.PoslovniBrojDokumenta_1">Stpn-14/2015-9</derivirana_varijabla>
  </DomainObject.PoslovniBrojDokumenta>
  <DomainObject.Predmet.StrankaIDrugi>
    <izvorni_sadrzaj>MEDIA CENTAR, djelatnosti radija i televizije d.o.o.</izvorni_sadrzaj>
    <derivirana_varijabla naziv="DomainObject.Predmet.StrankaIDrugi_1">MEDIA CENTAR, djelatnosti radija i televizije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MEDIA CENTAR, djelatnosti radija i televizije d.o.o., OIB 33942484266, Velebitska Ulica 6, 23000 Zadar</izvorni_sadrzaj>
    <derivirana_varijabla naziv="DomainObject.Predmet.StrankaIDrugiAdressOIB_1">MEDIA CENTAR, djelatnosti radija i televizije d.o.o., OIB 33942484266, Velebitska Ulica 6,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MEDIA CENTAR, djelatnosti radija i televizije d.o.o.</item>
    </izvorni_sadrzaj>
    <derivirana_varijabla naziv="DomainObject.Predmet.SudioniciListNaziv_1">
      <item>MEDIA CENTAR, djelatnosti radija i televizije d.o.o.</item>
    </derivirana_varijabla>
  </DomainObject.Predmet.SudioniciListNaziv>
  <DomainObject.Predmet.SudioniciListAdressOIB>
    <izvorni_sadrzaj>
      <item>MEDIA CENTAR, djelatnosti radija i televizije d.o.o., OIB 33942484266, Velebitska Ulica 6,23000 Zadar</item>
    </izvorni_sadrzaj>
    <derivirana_varijabla naziv="DomainObject.Predmet.SudioniciListAdressOIB_1">
      <item>MEDIA CENTAR, djelatnosti radija i televizije d.o.o., OIB 33942484266, Velebitska Ulica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B10EAA-8E9B-4746-9F45-0F115CD338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227</properties:Words>
  <properties:Characters>1111</properties:Characters>
  <properties:Lines>55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2015-09-15T11:34:00Z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Stpn-14/2015-9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