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C5243C" w:rsidR="00587D22" w:rsidRPr="000F2E54">
        <w:tc>
          <w:tcPr>
            <w:tcW w:type="dxa" w:w="2829"/>
            <w:shd w:fill="auto" w:color="auto" w:val="clear"/>
          </w:tcPr>
          <w:p w:rsidRDefault="00587D22" w:rsidP="00C5243C" w:rsidR="00587D22" w:rsidRPr="000F2E54">
            <w:pPr>
              <w:jc w:val="center"/>
              <w:rPr>
                <w:rFonts w:cs="Times New Roman" w:hAnsi="Times New Roman" w:ascii="Times New Roman"/>
                <w:szCs w:val="24"/>
              </w:rPr>
            </w:pPr>
            <w:bookmarkStart w:name="_GoBack" w:id="0"/>
            <w:bookmarkEnd w:id="0"/>
            <w:r w:rsidRPr="000F2E54">
              <w:rPr>
                <w:rFonts w:cs="Times New Roman" w:hAnsi="Times New Roman" w:ascii="Times New Roman"/>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587D22" w:rsidP="00C5243C" w:rsidR="00587D22" w:rsidRPr="000F2E54">
            <w:pPr>
              <w:spacing w:before="120"/>
              <w:jc w:val="center"/>
              <w:rPr>
                <w:rFonts w:cs="Times New Roman" w:hAnsi="Times New Roman" w:ascii="Times New Roman"/>
                <w:szCs w:val="24"/>
              </w:rPr>
            </w:pPr>
            <w:r w:rsidRPr="000F2E54">
              <w:rPr>
                <w:rFonts w:cs="Times New Roman" w:hAnsi="Times New Roman" w:ascii="Times New Roman"/>
                <w:szCs w:val="24"/>
              </w:rPr>
              <w:t>Republika Hrvatska</w:t>
            </w:r>
          </w:p>
          <w:p w:rsidRDefault="00587D22" w:rsidP="00C5243C" w:rsidR="00587D22" w:rsidRPr="000F2E54">
            <w:pPr>
              <w:jc w:val="center"/>
              <w:rPr>
                <w:rFonts w:cs="Times New Roman" w:hAnsi="Times New Roman" w:ascii="Times New Roman"/>
                <w:szCs w:val="24"/>
              </w:rPr>
            </w:pPr>
            <w:r w:rsidRPr="000F2E54">
              <w:rPr>
                <w:rFonts w:cs="Times New Roman" w:hAnsi="Times New Roman" w:ascii="Times New Roman"/>
                <w:szCs w:val="24"/>
              </w:rPr>
              <w:t>Trgovački sud u Varaždinu</w:t>
            </w:r>
          </w:p>
          <w:p w:rsidRDefault="00587D22" w:rsidP="00C5243C" w:rsidR="00587D22" w:rsidRPr="000F2E54">
            <w:pPr>
              <w:jc w:val="center"/>
              <w:rPr>
                <w:rFonts w:cs="Times New Roman" w:hAnsi="Times New Roman" w:ascii="Times New Roman"/>
                <w:szCs w:val="24"/>
              </w:rPr>
            </w:pPr>
            <w:r w:rsidRPr="000F2E54">
              <w:rPr>
                <w:rFonts w:cs="Times New Roman" w:hAnsi="Times New Roman" w:ascii="Times New Roman"/>
                <w:szCs w:val="24"/>
              </w:rPr>
              <w:t>Varaždin, Braće Radić 2</w:t>
            </w:r>
          </w:p>
        </w:tc>
      </w:tr>
    </w:tbl>
    <w:p w14:textId="60a88b5" w14:paraId="60a88b5" w:rsidRDefault="00855B58" w:rsidP="00443FE6" w:rsidR="00855B58" w:rsidRPr="000F2E54">
      <w:pPr>
        <w:jc w:val="both"/>
        <w15:collapsed w:val="false"/>
        <w:rPr>
          <w:rFonts w:cs="Times New Roman" w:hAnsi="Times New Roman" w:ascii="Times New Roman"/>
          <w:szCs w:val="24"/>
        </w:rPr>
      </w:pPr>
    </w:p>
    <w:p w:rsidRDefault="00CF59D8" w:rsidP="00443FE6" w:rsidR="00CF59D8" w:rsidRPr="000F2E54">
      <w:pPr>
        <w:jc w:val="both"/>
        <w:rPr>
          <w:rFonts w:cs="Times New Roman" w:hAnsi="Times New Roman" w:ascii="Times New Roman"/>
          <w:szCs w:val="24"/>
        </w:rPr>
      </w:pPr>
    </w:p>
    <w:p w:rsidRDefault="00443FE6" w:rsidP="00443FE6" w:rsidR="00443FE6" w:rsidRPr="000F2E54">
      <w:pPr>
        <w:jc w:val="center"/>
        <w:rPr>
          <w:rFonts w:cs="Times New Roman" w:hAnsi="Times New Roman" w:ascii="Times New Roman"/>
          <w:szCs w:val="24"/>
        </w:rPr>
      </w:pPr>
      <w:r w:rsidRPr="000F2E54">
        <w:rPr>
          <w:rFonts w:cs="Times New Roman" w:hAnsi="Times New Roman" w:ascii="Times New Roman"/>
          <w:szCs w:val="24"/>
        </w:rPr>
        <w:t>R E P U B L I K A    H R V A T S K A</w:t>
      </w:r>
    </w:p>
    <w:p w:rsidRDefault="00443FE6" w:rsidP="00443FE6" w:rsidR="00443FE6" w:rsidRPr="000F2E54">
      <w:pPr>
        <w:jc w:val="both"/>
        <w:rPr>
          <w:rFonts w:cs="Times New Roman" w:hAnsi="Times New Roman" w:ascii="Times New Roman"/>
          <w:szCs w:val="24"/>
        </w:rPr>
      </w:pPr>
    </w:p>
    <w:p w:rsidRDefault="00443FE6" w:rsidP="00B01437" w:rsidR="00CF59D8" w:rsidRPr="00B01437">
      <w:pPr>
        <w:pStyle w:val="Naslov2"/>
        <w:rPr>
          <w:b w:val="false"/>
          <w:szCs w:val="24"/>
        </w:rPr>
      </w:pPr>
      <w:r w:rsidRPr="000F2E54">
        <w:rPr>
          <w:b w:val="false"/>
          <w:szCs w:val="24"/>
        </w:rPr>
        <w:t>R J E Š E NJ E</w:t>
      </w:r>
    </w:p>
    <w:p w:rsidRDefault="00855B58" w:rsidP="00855B58" w:rsidR="00855B58" w:rsidRPr="000F2E54">
      <w:pPr>
        <w:rPr>
          <w:rFonts w:cs="Times New Roman" w:hAnsi="Times New Roman" w:ascii="Times New Roman"/>
          <w:lang w:eastAsia="hr-HR"/>
        </w:rPr>
      </w:pPr>
    </w:p>
    <w:p w:rsidRDefault="00752EB5" w:rsidP="00752EB5" w:rsidR="00752EB5" w:rsidRPr="000F2E54">
      <w:pPr>
        <w:ind w:firstLine="708"/>
        <w:jc w:val="both"/>
        <w:rPr>
          <w:rFonts w:cs="Times New Roman" w:hAnsi="Times New Roman" w:ascii="Times New Roman"/>
        </w:rPr>
      </w:pPr>
      <w:r w:rsidRPr="000F2E54">
        <w:rPr>
          <w:rFonts w:cs="Times New Roman" w:hAnsi="Times New Roman" w:ascii="Times New Roman"/>
        </w:rPr>
        <w:t xml:space="preserve">Trgovački sud u Varaždinu, po stečajnom sucu Iris Hatvalić Nemec, u stečajnom postupku </w:t>
      </w:r>
      <w:r w:rsidR="00C50DF7" w:rsidRPr="000F2E54">
        <w:rPr>
          <w:rFonts w:cs="Times New Roman" w:hAnsi="Times New Roman" w:ascii="Times New Roman"/>
        </w:rPr>
        <w:t xml:space="preserve">nad dužnikom </w:t>
      </w:r>
      <w:r w:rsidR="004B5B82" w:rsidRPr="000F2E54">
        <w:rPr>
          <w:rFonts w:cs="Times New Roman" w:hAnsi="Times New Roman" w:ascii="Times New Roman"/>
        </w:rPr>
        <w:t>EL-NION d.o.o. u stečaju, OIB: 74309116771, Bijenička cesta 8 A, Zagreb</w:t>
      </w:r>
      <w:r w:rsidR="00587D22" w:rsidRPr="000F2E54">
        <w:rPr>
          <w:rFonts w:cs="Times New Roman" w:hAnsi="Times New Roman" w:ascii="Times New Roman"/>
        </w:rPr>
        <w:t>,</w:t>
      </w:r>
      <w:r w:rsidRPr="000F2E54">
        <w:rPr>
          <w:rFonts w:cs="Times New Roman" w:hAnsi="Times New Roman" w:ascii="Times New Roman"/>
        </w:rPr>
        <w:t xml:space="preserve"> zastupanog po stečajnom upravit</w:t>
      </w:r>
      <w:r w:rsidR="00557075" w:rsidRPr="000F2E54">
        <w:rPr>
          <w:rFonts w:cs="Times New Roman" w:hAnsi="Times New Roman" w:ascii="Times New Roman"/>
        </w:rPr>
        <w:t xml:space="preserve">elju </w:t>
      </w:r>
      <w:r w:rsidR="004B5B82" w:rsidRPr="000F2E54">
        <w:rPr>
          <w:rFonts w:cs="Times New Roman" w:hAnsi="Times New Roman" w:ascii="Times New Roman"/>
        </w:rPr>
        <w:t>Nevenki Golubić iz Štefanca</w:t>
      </w:r>
      <w:r w:rsidR="009C3A64" w:rsidRPr="00B01437">
        <w:rPr>
          <w:rFonts w:cs="Times New Roman" w:hAnsi="Times New Roman" w:ascii="Times New Roman"/>
          <w:szCs w:val="24"/>
        </w:rPr>
        <w:t xml:space="preserve">, </w:t>
      </w:r>
      <w:r w:rsidR="004B5B82" w:rsidRPr="00B01437">
        <w:rPr>
          <w:rFonts w:cs="Times New Roman" w:hAnsi="Times New Roman" w:ascii="Times New Roman"/>
        </w:rPr>
        <w:t>2. ožujka</w:t>
      </w:r>
      <w:r w:rsidR="00C53FEA" w:rsidRPr="00B01437">
        <w:rPr>
          <w:rFonts w:cs="Times New Roman" w:hAnsi="Times New Roman" w:ascii="Times New Roman"/>
        </w:rPr>
        <w:t xml:space="preserve"> 2018</w:t>
      </w:r>
      <w:r w:rsidRPr="000F2E54">
        <w:rPr>
          <w:rFonts w:cs="Times New Roman" w:hAnsi="Times New Roman" w:ascii="Times New Roman"/>
        </w:rPr>
        <w:t>.</w:t>
      </w:r>
    </w:p>
    <w:p w:rsidRDefault="00CF59D8" w:rsidP="00443FE6" w:rsidR="00CF59D8" w:rsidRPr="000F2E54">
      <w:pPr>
        <w:ind w:right="567"/>
        <w:jc w:val="both"/>
        <w:rPr>
          <w:rFonts w:cs="Times New Roman" w:hAnsi="Times New Roman" w:ascii="Times New Roman"/>
          <w:szCs w:val="24"/>
        </w:rPr>
      </w:pPr>
    </w:p>
    <w:p w:rsidRDefault="00443FE6" w:rsidP="00B01437" w:rsidR="00CF59D8" w:rsidRPr="000F2E54">
      <w:pPr>
        <w:ind w:right="567" w:left="737"/>
        <w:jc w:val="center"/>
        <w:rPr>
          <w:rFonts w:cs="Times New Roman" w:hAnsi="Times New Roman" w:ascii="Times New Roman"/>
          <w:szCs w:val="24"/>
        </w:rPr>
      </w:pPr>
      <w:r w:rsidRPr="000F2E54">
        <w:rPr>
          <w:rFonts w:cs="Times New Roman" w:hAnsi="Times New Roman" w:ascii="Times New Roman"/>
          <w:szCs w:val="24"/>
        </w:rPr>
        <w:t>r i j e š i o    j e</w:t>
      </w:r>
    </w:p>
    <w:p w:rsidRDefault="00855B58" w:rsidP="00443FE6" w:rsidR="00855B58" w:rsidRPr="000F2E54">
      <w:pPr>
        <w:ind w:right="567" w:left="737"/>
        <w:jc w:val="center"/>
        <w:rPr>
          <w:rFonts w:cs="Times New Roman" w:hAnsi="Times New Roman" w:ascii="Times New Roman"/>
          <w:szCs w:val="24"/>
        </w:rPr>
      </w:pPr>
    </w:p>
    <w:p w:rsidRDefault="00443FE6" w:rsidP="00443FE6" w:rsidR="00443FE6" w:rsidRPr="000F2E54">
      <w:pPr>
        <w:pStyle w:val="Odlomakpopisa"/>
        <w:numPr>
          <w:ilvl w:val="0"/>
          <w:numId w:val="7"/>
        </w:numPr>
        <w:ind w:right="567"/>
        <w:jc w:val="both"/>
        <w:rPr>
          <w:rFonts w:cs="Times New Roman" w:hAnsi="Times New Roman" w:ascii="Times New Roman"/>
          <w:b/>
          <w:szCs w:val="24"/>
        </w:rPr>
      </w:pPr>
      <w:r w:rsidRPr="000F2E54">
        <w:rPr>
          <w:rFonts w:cs="Times New Roman" w:hAnsi="Times New Roman" w:ascii="Times New Roman"/>
          <w:b/>
          <w:szCs w:val="24"/>
        </w:rPr>
        <w:t>Utvrđene tražbine viših isplatnih redova u kunama:</w:t>
      </w:r>
    </w:p>
    <w:p w:rsidRDefault="00C50DF7" w:rsidP="00C50DF7" w:rsidR="00C50DF7" w:rsidRPr="000F2E54">
      <w:pPr>
        <w:ind w:right="567"/>
        <w:jc w:val="both"/>
        <w:rPr>
          <w:rFonts w:cs="Times New Roman" w:hAnsi="Times New Roman" w:ascii="Times New Roman"/>
          <w:b/>
          <w:szCs w:val="24"/>
        </w:rPr>
      </w:pPr>
    </w:p>
    <w:p w:rsidRDefault="00C50DF7" w:rsidP="00C50DF7" w:rsidR="00C50DF7" w:rsidRPr="000F2E54">
      <w:pPr>
        <w:ind w:right="567" w:left="705"/>
        <w:rPr>
          <w:rFonts w:cs="Times New Roman" w:hAnsi="Times New Roman" w:ascii="Times New Roman"/>
          <w:szCs w:val="24"/>
        </w:rPr>
      </w:pPr>
      <w:r w:rsidRPr="000F2E54">
        <w:rPr>
          <w:rFonts w:cs="Times New Roman" w:hAnsi="Times New Roman" w:ascii="Times New Roman"/>
          <w:szCs w:val="24"/>
          <w:u w:val="single"/>
        </w:rPr>
        <w:t>Prvi viši isplatni red</w:t>
      </w:r>
    </w:p>
    <w:p w:rsidRDefault="00443FE6" w:rsidP="00443FE6" w:rsidR="00443FE6" w:rsidRPr="000F2E54">
      <w:pPr>
        <w:ind w:right="567"/>
        <w:jc w:val="both"/>
        <w:rPr>
          <w:rFonts w:cs="Times New Roman" w:hAnsi="Times New Roman" w:ascii="Times New Roman"/>
          <w:szCs w:val="24"/>
          <w:u w:val="single"/>
        </w:rPr>
      </w:pPr>
    </w:p>
    <w:tbl>
      <w:tblPr>
        <w:tblStyle w:val="Reetkatablice"/>
        <w:tblW w:type="dxa" w:w="9584"/>
        <w:tblLook w:val="01E0" w:noVBand="0" w:noHBand="0" w:lastColumn="1" w:firstColumn="1" w:lastRow="1" w:firstRow="1"/>
      </w:tblPr>
      <w:tblGrid>
        <w:gridCol w:w="776"/>
        <w:gridCol w:w="1025"/>
        <w:gridCol w:w="1096"/>
        <w:gridCol w:w="1007"/>
        <w:gridCol w:w="936"/>
        <w:gridCol w:w="1310"/>
        <w:gridCol w:w="936"/>
        <w:gridCol w:w="794"/>
        <w:gridCol w:w="990"/>
        <w:gridCol w:w="714"/>
      </w:tblGrid>
      <w:tr w:rsidTr="000F2E54" w:rsidR="000F2E54" w:rsidRPr="000F2E54">
        <w:tc>
          <w:tcPr>
            <w:tcW w:type="dxa" w:w="776"/>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R.br. </w:t>
            </w:r>
          </w:p>
        </w:tc>
        <w:tc>
          <w:tcPr>
            <w:tcW w:type="dxa" w:w="1025"/>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Ime i prezime tvrtka ili naziv vjerov. </w:t>
            </w:r>
          </w:p>
        </w:tc>
        <w:tc>
          <w:tcPr>
            <w:tcW w:type="dxa" w:w="1096"/>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OIB vjerovnika</w:t>
            </w:r>
          </w:p>
        </w:tc>
        <w:tc>
          <w:tcPr>
            <w:tcW w:type="dxa" w:w="1007"/>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Adresa/ sjedište vjerovnika</w:t>
            </w:r>
          </w:p>
        </w:tc>
        <w:tc>
          <w:tcPr>
            <w:tcW w:type="dxa" w:w="936"/>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Iznos prijavljene tražbine </w:t>
            </w:r>
          </w:p>
        </w:tc>
        <w:tc>
          <w:tcPr>
            <w:tcW w:type="dxa" w:w="1310"/>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Pravna osnova tražbine</w:t>
            </w:r>
          </w:p>
        </w:tc>
        <w:tc>
          <w:tcPr>
            <w:tcW w:type="dxa" w:w="936"/>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Iznos  prizn. tražbine </w:t>
            </w:r>
          </w:p>
        </w:tc>
        <w:tc>
          <w:tcPr>
            <w:tcW w:type="dxa" w:w="794"/>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Iznos osporene tražbine</w:t>
            </w:r>
          </w:p>
        </w:tc>
        <w:tc>
          <w:tcPr>
            <w:tcW w:type="dxa" w:w="990"/>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Razlog osporavanja tražbine</w:t>
            </w:r>
          </w:p>
        </w:tc>
        <w:tc>
          <w:tcPr>
            <w:tcW w:type="dxa" w:w="714"/>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Oznaka ovršne isprave </w:t>
            </w:r>
          </w:p>
        </w:tc>
      </w:tr>
      <w:tr w:rsidTr="000F2E54" w:rsidR="000F2E54" w:rsidRPr="000F2E54">
        <w:tc>
          <w:tcPr>
            <w:tcW w:type="dxa" w:w="776"/>
          </w:tcPr>
          <w:p w:rsidRDefault="000F2E54" w:rsidP="0027083C" w:rsidR="000F2E54" w:rsidRPr="000F2E54">
            <w:pPr>
              <w:jc w:val="center"/>
              <w:rPr>
                <w:rFonts w:cs="Times New Roman" w:hAnsi="Times New Roman" w:ascii="Times New Roman"/>
                <w:sz w:val="16"/>
                <w:szCs w:val="16"/>
              </w:rPr>
            </w:pPr>
            <w:r w:rsidRPr="000F2E54">
              <w:rPr>
                <w:rFonts w:cs="Times New Roman" w:hAnsi="Times New Roman" w:ascii="Times New Roman"/>
                <w:sz w:val="16"/>
                <w:szCs w:val="16"/>
              </w:rPr>
              <w:t>1.</w:t>
            </w:r>
          </w:p>
        </w:tc>
        <w:tc>
          <w:tcPr>
            <w:tcW w:type="dxa" w:w="1025"/>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Ministarstvo financija, Porezna uprava</w:t>
            </w:r>
          </w:p>
        </w:tc>
        <w:tc>
          <w:tcPr>
            <w:tcW w:type="dxa" w:w="1096"/>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18683136487</w:t>
            </w:r>
          </w:p>
        </w:tc>
        <w:tc>
          <w:tcPr>
            <w:tcW w:type="dxa" w:w="1007"/>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Zagreb, Katančićeva 5/a</w:t>
            </w:r>
          </w:p>
        </w:tc>
        <w:tc>
          <w:tcPr>
            <w:tcW w:type="dxa" w:w="936"/>
          </w:tcPr>
          <w:p w:rsidRDefault="000F2E54" w:rsidP="0027083C" w:rsidR="000F2E54" w:rsidRPr="000F2E54">
            <w:pPr>
              <w:jc w:val="right"/>
              <w:rPr>
                <w:rFonts w:cs="Times New Roman" w:hAnsi="Times New Roman" w:ascii="Times New Roman"/>
                <w:sz w:val="16"/>
                <w:szCs w:val="16"/>
              </w:rPr>
            </w:pPr>
            <w:r w:rsidRPr="000F2E54">
              <w:rPr>
                <w:rFonts w:cs="Times New Roman" w:hAnsi="Times New Roman" w:ascii="Times New Roman"/>
                <w:sz w:val="16"/>
                <w:szCs w:val="16"/>
              </w:rPr>
              <w:t>368.227,72</w:t>
            </w:r>
          </w:p>
        </w:tc>
        <w:tc>
          <w:tcPr>
            <w:tcW w:type="dxa" w:w="1310"/>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Knjigovodstvena kartica stanja računa poreznog obveznika</w:t>
            </w:r>
          </w:p>
        </w:tc>
        <w:tc>
          <w:tcPr>
            <w:tcW w:type="dxa" w:w="936"/>
          </w:tcPr>
          <w:p w:rsidRDefault="000F2E54" w:rsidP="0027083C" w:rsidR="000F2E54" w:rsidRPr="000F2E54">
            <w:pPr>
              <w:jc w:val="right"/>
              <w:rPr>
                <w:rFonts w:cs="Times New Roman" w:hAnsi="Times New Roman" w:ascii="Times New Roman"/>
                <w:sz w:val="16"/>
                <w:szCs w:val="16"/>
              </w:rPr>
            </w:pPr>
            <w:r w:rsidRPr="000F2E54">
              <w:rPr>
                <w:rFonts w:cs="Times New Roman" w:hAnsi="Times New Roman" w:ascii="Times New Roman"/>
                <w:sz w:val="16"/>
                <w:szCs w:val="16"/>
              </w:rPr>
              <w:t>368.227,72</w:t>
            </w:r>
          </w:p>
        </w:tc>
        <w:tc>
          <w:tcPr>
            <w:tcW w:type="dxa" w:w="794"/>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w:t>
            </w:r>
          </w:p>
        </w:tc>
        <w:tc>
          <w:tcPr>
            <w:tcW w:type="dxa" w:w="990"/>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w:t>
            </w:r>
          </w:p>
        </w:tc>
        <w:tc>
          <w:tcPr>
            <w:tcW w:type="dxa" w:w="714"/>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ID obr., JOOPD obr. </w:t>
            </w:r>
          </w:p>
        </w:tc>
      </w:tr>
      <w:tr w:rsidTr="000F2E54" w:rsidR="000F2E54" w:rsidRPr="000F2E54">
        <w:tc>
          <w:tcPr>
            <w:tcW w:type="dxa" w:w="776"/>
          </w:tcPr>
          <w:p w:rsidRDefault="000F2E54" w:rsidP="0027083C" w:rsidR="000F2E54" w:rsidRPr="000F2E54">
            <w:pPr>
              <w:jc w:val="center"/>
              <w:rPr>
                <w:rFonts w:cs="Times New Roman" w:hAnsi="Times New Roman" w:ascii="Times New Roman"/>
                <w:sz w:val="16"/>
                <w:szCs w:val="16"/>
              </w:rPr>
            </w:pPr>
            <w:r w:rsidRPr="000F2E54">
              <w:rPr>
                <w:rFonts w:cs="Times New Roman" w:hAnsi="Times New Roman" w:ascii="Times New Roman"/>
                <w:sz w:val="16"/>
                <w:szCs w:val="16"/>
              </w:rPr>
              <w:t>Ukupno:</w:t>
            </w:r>
          </w:p>
        </w:tc>
        <w:tc>
          <w:tcPr>
            <w:tcW w:type="dxa" w:w="1025"/>
          </w:tcPr>
          <w:p w:rsidRDefault="000F2E54" w:rsidP="0027083C" w:rsidR="000F2E54" w:rsidRPr="000F2E54">
            <w:pPr>
              <w:jc w:val="both"/>
              <w:rPr>
                <w:rFonts w:cs="Times New Roman" w:hAnsi="Times New Roman" w:ascii="Times New Roman"/>
                <w:sz w:val="16"/>
                <w:szCs w:val="16"/>
              </w:rPr>
            </w:pPr>
          </w:p>
        </w:tc>
        <w:tc>
          <w:tcPr>
            <w:tcW w:type="dxa" w:w="1096"/>
          </w:tcPr>
          <w:p w:rsidRDefault="000F2E54" w:rsidP="0027083C" w:rsidR="000F2E54" w:rsidRPr="000F2E54">
            <w:pPr>
              <w:jc w:val="both"/>
              <w:rPr>
                <w:rFonts w:cs="Times New Roman" w:hAnsi="Times New Roman" w:ascii="Times New Roman"/>
                <w:sz w:val="16"/>
                <w:szCs w:val="16"/>
              </w:rPr>
            </w:pPr>
          </w:p>
        </w:tc>
        <w:tc>
          <w:tcPr>
            <w:tcW w:type="dxa" w:w="1007"/>
          </w:tcPr>
          <w:p w:rsidRDefault="000F2E54" w:rsidP="0027083C" w:rsidR="000F2E54" w:rsidRPr="000F2E54">
            <w:pPr>
              <w:jc w:val="both"/>
              <w:rPr>
                <w:rFonts w:cs="Times New Roman" w:hAnsi="Times New Roman" w:ascii="Times New Roman"/>
                <w:sz w:val="16"/>
                <w:szCs w:val="16"/>
              </w:rPr>
            </w:pPr>
          </w:p>
        </w:tc>
        <w:tc>
          <w:tcPr>
            <w:tcW w:type="dxa" w:w="936"/>
          </w:tcPr>
          <w:p w:rsidRDefault="000F2E54" w:rsidP="0027083C" w:rsidR="000F2E54" w:rsidRPr="000F2E54">
            <w:pPr>
              <w:jc w:val="right"/>
              <w:rPr>
                <w:rFonts w:cs="Times New Roman" w:hAnsi="Times New Roman" w:ascii="Times New Roman"/>
                <w:sz w:val="16"/>
                <w:szCs w:val="16"/>
              </w:rPr>
            </w:pPr>
            <w:r w:rsidRPr="000F2E54">
              <w:rPr>
                <w:rFonts w:cs="Times New Roman" w:hAnsi="Times New Roman" w:ascii="Times New Roman"/>
                <w:sz w:val="16"/>
                <w:szCs w:val="16"/>
              </w:rPr>
              <w:t>368.227,72</w:t>
            </w:r>
          </w:p>
        </w:tc>
        <w:tc>
          <w:tcPr>
            <w:tcW w:type="dxa" w:w="1310"/>
          </w:tcPr>
          <w:p w:rsidRDefault="000F2E54" w:rsidP="0027083C" w:rsidR="000F2E54" w:rsidRPr="000F2E54">
            <w:pPr>
              <w:jc w:val="both"/>
              <w:rPr>
                <w:rFonts w:cs="Times New Roman" w:hAnsi="Times New Roman" w:ascii="Times New Roman"/>
                <w:sz w:val="16"/>
                <w:szCs w:val="16"/>
              </w:rPr>
            </w:pPr>
          </w:p>
        </w:tc>
        <w:tc>
          <w:tcPr>
            <w:tcW w:type="dxa" w:w="936"/>
          </w:tcPr>
          <w:p w:rsidRDefault="000F2E54" w:rsidP="0027083C" w:rsidR="000F2E54" w:rsidRPr="000F2E54">
            <w:pPr>
              <w:jc w:val="right"/>
              <w:rPr>
                <w:rFonts w:cs="Times New Roman" w:hAnsi="Times New Roman" w:ascii="Times New Roman"/>
                <w:sz w:val="16"/>
                <w:szCs w:val="16"/>
              </w:rPr>
            </w:pPr>
            <w:r w:rsidRPr="000F2E54">
              <w:rPr>
                <w:rFonts w:cs="Times New Roman" w:hAnsi="Times New Roman" w:ascii="Times New Roman"/>
                <w:sz w:val="16"/>
                <w:szCs w:val="16"/>
              </w:rPr>
              <w:t>368.227,72</w:t>
            </w:r>
          </w:p>
        </w:tc>
        <w:tc>
          <w:tcPr>
            <w:tcW w:type="dxa" w:w="794"/>
          </w:tcPr>
          <w:p w:rsidRDefault="000F2E54" w:rsidP="0027083C" w:rsidR="000F2E54" w:rsidRPr="000F2E54">
            <w:pPr>
              <w:jc w:val="both"/>
              <w:rPr>
                <w:rFonts w:cs="Times New Roman" w:hAnsi="Times New Roman" w:ascii="Times New Roman"/>
                <w:sz w:val="16"/>
                <w:szCs w:val="16"/>
              </w:rPr>
            </w:pPr>
          </w:p>
        </w:tc>
        <w:tc>
          <w:tcPr>
            <w:tcW w:type="dxa" w:w="990"/>
          </w:tcPr>
          <w:p w:rsidRDefault="000F2E54" w:rsidP="0027083C" w:rsidR="000F2E54" w:rsidRPr="000F2E54">
            <w:pPr>
              <w:jc w:val="both"/>
              <w:rPr>
                <w:rFonts w:cs="Times New Roman" w:hAnsi="Times New Roman" w:ascii="Times New Roman"/>
                <w:sz w:val="16"/>
                <w:szCs w:val="16"/>
              </w:rPr>
            </w:pPr>
          </w:p>
        </w:tc>
        <w:tc>
          <w:tcPr>
            <w:tcW w:type="dxa" w:w="714"/>
          </w:tcPr>
          <w:p w:rsidRDefault="000F2E54" w:rsidP="0027083C" w:rsidR="000F2E54" w:rsidRPr="000F2E54">
            <w:pPr>
              <w:jc w:val="both"/>
              <w:rPr>
                <w:rFonts w:cs="Times New Roman" w:hAnsi="Times New Roman" w:ascii="Times New Roman"/>
                <w:sz w:val="16"/>
                <w:szCs w:val="16"/>
              </w:rPr>
            </w:pPr>
          </w:p>
        </w:tc>
      </w:tr>
    </w:tbl>
    <w:p w:rsidRDefault="002A3AF1" w:rsidP="00E0718D" w:rsidR="002A3AF1" w:rsidRPr="000F2E54">
      <w:pPr>
        <w:ind w:right="567" w:left="705"/>
        <w:rPr>
          <w:rFonts w:cs="Times New Roman" w:hAnsi="Times New Roman" w:ascii="Times New Roman"/>
          <w:szCs w:val="24"/>
          <w:u w:val="single"/>
        </w:rPr>
      </w:pPr>
    </w:p>
    <w:p w:rsidRDefault="00443FE6" w:rsidP="00E0718D" w:rsidR="00443FE6" w:rsidRPr="000F2E54">
      <w:pPr>
        <w:ind w:right="567" w:left="705"/>
        <w:rPr>
          <w:rFonts w:cs="Times New Roman" w:hAnsi="Times New Roman" w:ascii="Times New Roman"/>
          <w:szCs w:val="24"/>
          <w:u w:val="single"/>
        </w:rPr>
      </w:pPr>
      <w:r w:rsidRPr="000F2E54">
        <w:rPr>
          <w:rFonts w:cs="Times New Roman" w:hAnsi="Times New Roman" w:ascii="Times New Roman"/>
          <w:szCs w:val="24"/>
          <w:u w:val="single"/>
        </w:rPr>
        <w:t>Drugi viši isplatni red</w:t>
      </w:r>
    </w:p>
    <w:p w:rsidRDefault="002A3AF1" w:rsidP="00E0718D" w:rsidR="002A3AF1" w:rsidRPr="000F2E54">
      <w:pPr>
        <w:ind w:right="567" w:left="705"/>
        <w:rPr>
          <w:rFonts w:cs="Times New Roman" w:hAnsi="Times New Roman" w:ascii="Times New Roman"/>
          <w:szCs w:val="24"/>
        </w:rPr>
      </w:pPr>
    </w:p>
    <w:tbl>
      <w:tblPr>
        <w:tblStyle w:val="Reetkatablice"/>
        <w:tblW w:type="dxa" w:w="10173"/>
        <w:tblInd w:type="dxa" w:w="-408"/>
        <w:tblLayout w:type="fixed"/>
        <w:tblLook w:val="01E0" w:noVBand="0" w:noHBand="0" w:lastColumn="1" w:firstColumn="1" w:lastRow="1" w:firstRow="1"/>
      </w:tblPr>
      <w:tblGrid>
        <w:gridCol w:w="772"/>
        <w:gridCol w:w="1321"/>
        <w:gridCol w:w="1134"/>
        <w:gridCol w:w="975"/>
        <w:gridCol w:w="1009"/>
        <w:gridCol w:w="1173"/>
        <w:gridCol w:w="1237"/>
        <w:gridCol w:w="851"/>
        <w:gridCol w:w="833"/>
        <w:gridCol w:w="868"/>
      </w:tblGrid>
      <w:tr w:rsidTr="000F2E54" w:rsidR="000F2E54" w:rsidRPr="000F2E54">
        <w:tc>
          <w:tcPr>
            <w:tcW w:type="dxa" w:w="772"/>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R.br. </w:t>
            </w:r>
          </w:p>
        </w:tc>
        <w:tc>
          <w:tcPr>
            <w:tcW w:type="dxa" w:w="1321"/>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Ime i prezime tvrtka ili naziv vjerov. </w:t>
            </w:r>
          </w:p>
        </w:tc>
        <w:tc>
          <w:tcPr>
            <w:tcW w:type="dxa" w:w="1134"/>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OIB vjerovnika</w:t>
            </w:r>
          </w:p>
        </w:tc>
        <w:tc>
          <w:tcPr>
            <w:tcW w:type="dxa" w:w="975"/>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Adresa/ sjedište vjerovnika</w:t>
            </w:r>
          </w:p>
        </w:tc>
        <w:tc>
          <w:tcPr>
            <w:tcW w:type="dxa" w:w="1009"/>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Iznos prijavljene tražbine </w:t>
            </w:r>
          </w:p>
        </w:tc>
        <w:tc>
          <w:tcPr>
            <w:tcW w:type="dxa" w:w="1173"/>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Dokaz o posto janju   i pravna osnova tražbine</w:t>
            </w:r>
          </w:p>
        </w:tc>
        <w:tc>
          <w:tcPr>
            <w:tcW w:type="dxa" w:w="1237"/>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Iznos  priznate tražbine </w:t>
            </w:r>
          </w:p>
        </w:tc>
        <w:tc>
          <w:tcPr>
            <w:tcW w:type="dxa" w:w="851"/>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Iznos osporene tražbine</w:t>
            </w:r>
          </w:p>
        </w:tc>
        <w:tc>
          <w:tcPr>
            <w:tcW w:type="dxa" w:w="833"/>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Razlog osporav. </w:t>
            </w:r>
          </w:p>
        </w:tc>
        <w:tc>
          <w:tcPr>
            <w:tcW w:type="dxa" w:w="868"/>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Oznaka ovršne isprave </w:t>
            </w:r>
          </w:p>
        </w:tc>
      </w:tr>
      <w:tr w:rsidTr="000F2E54" w:rsidR="000F2E54" w:rsidRPr="000F2E54">
        <w:tc>
          <w:tcPr>
            <w:tcW w:type="dxa" w:w="772"/>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1.</w:t>
            </w:r>
          </w:p>
        </w:tc>
        <w:tc>
          <w:tcPr>
            <w:tcW w:type="dxa" w:w="1321"/>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Hrvatski telekom d.d.</w:t>
            </w:r>
          </w:p>
        </w:tc>
        <w:tc>
          <w:tcPr>
            <w:tcW w:type="dxa" w:w="1134"/>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81793146560</w:t>
            </w:r>
          </w:p>
        </w:tc>
        <w:tc>
          <w:tcPr>
            <w:tcW w:type="dxa" w:w="975"/>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Zagreb, Roberta Frangeša Mihanovića 9</w:t>
            </w:r>
          </w:p>
        </w:tc>
        <w:tc>
          <w:tcPr>
            <w:tcW w:type="dxa" w:w="1009"/>
          </w:tcPr>
          <w:p w:rsidRDefault="000F2E54" w:rsidP="0027083C" w:rsidR="000F2E54" w:rsidRPr="000F2E54">
            <w:pPr>
              <w:jc w:val="right"/>
              <w:rPr>
                <w:rFonts w:cs="Times New Roman" w:hAnsi="Times New Roman" w:ascii="Times New Roman"/>
                <w:sz w:val="16"/>
                <w:szCs w:val="16"/>
              </w:rPr>
            </w:pPr>
            <w:r w:rsidRPr="000F2E54">
              <w:rPr>
                <w:rFonts w:cs="Times New Roman" w:hAnsi="Times New Roman" w:ascii="Times New Roman"/>
                <w:sz w:val="16"/>
                <w:szCs w:val="16"/>
              </w:rPr>
              <w:t>64.582,72</w:t>
            </w:r>
          </w:p>
        </w:tc>
        <w:tc>
          <w:tcPr>
            <w:tcW w:type="dxa" w:w="1173"/>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Rješenje o ovrsi Ovrv-2675/11 </w:t>
            </w:r>
          </w:p>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 Ovrv-1137/05</w:t>
            </w:r>
          </w:p>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Ovr-636/07</w:t>
            </w:r>
          </w:p>
        </w:tc>
        <w:tc>
          <w:tcPr>
            <w:tcW w:type="dxa" w:w="1237"/>
          </w:tcPr>
          <w:p w:rsidRDefault="000F2E54" w:rsidP="0027083C" w:rsidR="000F2E54" w:rsidRPr="000F2E54">
            <w:pPr>
              <w:jc w:val="right"/>
              <w:rPr>
                <w:rFonts w:cs="Times New Roman" w:hAnsi="Times New Roman" w:ascii="Times New Roman"/>
                <w:sz w:val="16"/>
                <w:szCs w:val="16"/>
              </w:rPr>
            </w:pPr>
            <w:r w:rsidRPr="000F2E54">
              <w:rPr>
                <w:rFonts w:cs="Times New Roman" w:hAnsi="Times New Roman" w:ascii="Times New Roman"/>
                <w:sz w:val="16"/>
                <w:szCs w:val="16"/>
              </w:rPr>
              <w:t>64.582,72</w:t>
            </w:r>
          </w:p>
        </w:tc>
        <w:tc>
          <w:tcPr>
            <w:tcW w:type="dxa" w:w="851"/>
          </w:tcPr>
          <w:p w:rsidRDefault="000F2E54" w:rsidP="0027083C" w:rsidR="000F2E54" w:rsidRPr="000F2E54">
            <w:pPr>
              <w:jc w:val="both"/>
              <w:rPr>
                <w:rFonts w:cs="Times New Roman" w:hAnsi="Times New Roman" w:ascii="Times New Roman"/>
                <w:sz w:val="16"/>
                <w:szCs w:val="16"/>
              </w:rPr>
            </w:pPr>
          </w:p>
        </w:tc>
        <w:tc>
          <w:tcPr>
            <w:tcW w:type="dxa" w:w="833"/>
          </w:tcPr>
          <w:p w:rsidRDefault="000F2E54" w:rsidP="0027083C" w:rsidR="000F2E54" w:rsidRPr="000F2E54">
            <w:pPr>
              <w:jc w:val="both"/>
              <w:rPr>
                <w:rFonts w:cs="Times New Roman" w:hAnsi="Times New Roman" w:ascii="Times New Roman"/>
                <w:sz w:val="16"/>
                <w:szCs w:val="16"/>
              </w:rPr>
            </w:pPr>
          </w:p>
        </w:tc>
        <w:tc>
          <w:tcPr>
            <w:tcW w:type="dxa" w:w="868"/>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Rješ. O ovrsi Ovrv-2675/11 </w:t>
            </w:r>
          </w:p>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 Ovrv-1137/05</w:t>
            </w:r>
          </w:p>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Ovr-636/07</w:t>
            </w:r>
          </w:p>
        </w:tc>
      </w:tr>
      <w:tr w:rsidTr="000F2E54" w:rsidR="000F2E54" w:rsidRPr="000F2E54">
        <w:tc>
          <w:tcPr>
            <w:tcW w:type="dxa" w:w="772"/>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2. </w:t>
            </w:r>
          </w:p>
        </w:tc>
        <w:tc>
          <w:tcPr>
            <w:tcW w:type="dxa" w:w="1321"/>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Financijska agencija </w:t>
            </w:r>
          </w:p>
        </w:tc>
        <w:tc>
          <w:tcPr>
            <w:tcW w:type="dxa" w:w="1134"/>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85821130368</w:t>
            </w:r>
          </w:p>
        </w:tc>
        <w:tc>
          <w:tcPr>
            <w:tcW w:type="dxa" w:w="975"/>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Zagreb, Ulica grada Vukovara 70</w:t>
            </w:r>
          </w:p>
        </w:tc>
        <w:tc>
          <w:tcPr>
            <w:tcW w:type="dxa" w:w="1009"/>
          </w:tcPr>
          <w:p w:rsidRDefault="000F2E54" w:rsidP="0027083C" w:rsidR="000F2E54" w:rsidRPr="000F2E54">
            <w:pPr>
              <w:jc w:val="right"/>
              <w:rPr>
                <w:rFonts w:cs="Times New Roman" w:hAnsi="Times New Roman" w:ascii="Times New Roman"/>
                <w:sz w:val="16"/>
                <w:szCs w:val="16"/>
              </w:rPr>
            </w:pPr>
            <w:r w:rsidRPr="000F2E54">
              <w:rPr>
                <w:rFonts w:cs="Times New Roman" w:hAnsi="Times New Roman" w:ascii="Times New Roman"/>
                <w:sz w:val="16"/>
                <w:szCs w:val="16"/>
              </w:rPr>
              <w:t>2.037,42</w:t>
            </w:r>
          </w:p>
        </w:tc>
        <w:tc>
          <w:tcPr>
            <w:tcW w:type="dxa" w:w="1173"/>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Izvadak otvorenih stavki</w:t>
            </w:r>
          </w:p>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Rješenje nagodbenog vijeća</w:t>
            </w:r>
          </w:p>
        </w:tc>
        <w:tc>
          <w:tcPr>
            <w:tcW w:type="dxa" w:w="1237"/>
          </w:tcPr>
          <w:p w:rsidRDefault="000F2E54" w:rsidP="0027083C" w:rsidR="000F2E54" w:rsidRPr="000F2E54">
            <w:pPr>
              <w:jc w:val="right"/>
              <w:rPr>
                <w:rFonts w:cs="Times New Roman" w:hAnsi="Times New Roman" w:ascii="Times New Roman"/>
                <w:sz w:val="16"/>
                <w:szCs w:val="16"/>
              </w:rPr>
            </w:pPr>
            <w:r w:rsidRPr="000F2E54">
              <w:rPr>
                <w:rFonts w:cs="Times New Roman" w:hAnsi="Times New Roman" w:ascii="Times New Roman"/>
                <w:sz w:val="16"/>
                <w:szCs w:val="16"/>
              </w:rPr>
              <w:t>2.037,42</w:t>
            </w:r>
          </w:p>
        </w:tc>
        <w:tc>
          <w:tcPr>
            <w:tcW w:type="dxa" w:w="851"/>
          </w:tcPr>
          <w:p w:rsidRDefault="000F2E54" w:rsidP="0027083C" w:rsidR="000F2E54" w:rsidRPr="000F2E54">
            <w:pPr>
              <w:jc w:val="both"/>
              <w:rPr>
                <w:rFonts w:cs="Times New Roman" w:hAnsi="Times New Roman" w:ascii="Times New Roman"/>
                <w:sz w:val="16"/>
                <w:szCs w:val="16"/>
              </w:rPr>
            </w:pPr>
          </w:p>
        </w:tc>
        <w:tc>
          <w:tcPr>
            <w:tcW w:type="dxa" w:w="833"/>
          </w:tcPr>
          <w:p w:rsidRDefault="000F2E54" w:rsidP="0027083C" w:rsidR="000F2E54" w:rsidRPr="000F2E54">
            <w:pPr>
              <w:jc w:val="both"/>
              <w:rPr>
                <w:rFonts w:cs="Times New Roman" w:hAnsi="Times New Roman" w:ascii="Times New Roman"/>
                <w:sz w:val="16"/>
                <w:szCs w:val="16"/>
              </w:rPr>
            </w:pPr>
          </w:p>
        </w:tc>
        <w:tc>
          <w:tcPr>
            <w:tcW w:type="dxa" w:w="868"/>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Rješenje nagodbenog vijeća ZG03 od 07.12.15.</w:t>
            </w:r>
          </w:p>
        </w:tc>
      </w:tr>
      <w:tr w:rsidTr="000F2E54" w:rsidR="000F2E54" w:rsidRPr="000F2E54">
        <w:tc>
          <w:tcPr>
            <w:tcW w:type="dxa" w:w="772"/>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3.</w:t>
            </w:r>
          </w:p>
        </w:tc>
        <w:tc>
          <w:tcPr>
            <w:tcW w:type="dxa" w:w="1321"/>
          </w:tcPr>
          <w:p w:rsidRDefault="000F2E54" w:rsidP="000F2E54" w:rsidR="000F2E54" w:rsidRPr="000F2E54">
            <w:pPr>
              <w:rPr>
                <w:rFonts w:cs="Times New Roman" w:hAnsi="Times New Roman" w:ascii="Times New Roman"/>
                <w:sz w:val="16"/>
                <w:szCs w:val="16"/>
              </w:rPr>
            </w:pPr>
            <w:r w:rsidRPr="000F2E54">
              <w:rPr>
                <w:rFonts w:cs="Times New Roman" w:hAnsi="Times New Roman" w:ascii="Times New Roman"/>
                <w:sz w:val="16"/>
                <w:szCs w:val="16"/>
              </w:rPr>
              <w:t>Erste &amp; Steierrmärkische Bank d.d.</w:t>
            </w:r>
          </w:p>
        </w:tc>
        <w:tc>
          <w:tcPr>
            <w:tcW w:type="dxa" w:w="1134"/>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23057039320</w:t>
            </w:r>
          </w:p>
        </w:tc>
        <w:tc>
          <w:tcPr>
            <w:tcW w:type="dxa" w:w="975"/>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Rijeka, Jadranski trg  3/a</w:t>
            </w:r>
          </w:p>
        </w:tc>
        <w:tc>
          <w:tcPr>
            <w:tcW w:type="dxa" w:w="1009"/>
          </w:tcPr>
          <w:p w:rsidRDefault="000F2E54" w:rsidP="0027083C" w:rsidR="000F2E54" w:rsidRPr="000F2E54">
            <w:pPr>
              <w:jc w:val="right"/>
              <w:rPr>
                <w:rFonts w:cs="Times New Roman" w:hAnsi="Times New Roman" w:ascii="Times New Roman"/>
                <w:sz w:val="16"/>
                <w:szCs w:val="16"/>
              </w:rPr>
            </w:pPr>
            <w:r w:rsidRPr="000F2E54">
              <w:rPr>
                <w:rFonts w:cs="Times New Roman" w:hAnsi="Times New Roman" w:ascii="Times New Roman"/>
                <w:sz w:val="16"/>
                <w:szCs w:val="16"/>
              </w:rPr>
              <w:t>91.187,97</w:t>
            </w:r>
          </w:p>
        </w:tc>
        <w:tc>
          <w:tcPr>
            <w:tcW w:type="dxa" w:w="1173"/>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Izvod iz posl. knjiga, Ugovor o dugoroč. kreditu</w:t>
            </w:r>
          </w:p>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Presuda TS u Bjelovaru Povrv-571/12</w:t>
            </w:r>
          </w:p>
        </w:tc>
        <w:tc>
          <w:tcPr>
            <w:tcW w:type="dxa" w:w="1237"/>
          </w:tcPr>
          <w:p w:rsidRDefault="000F2E54" w:rsidP="0027083C" w:rsidR="000F2E54" w:rsidRPr="000F2E54">
            <w:pPr>
              <w:jc w:val="right"/>
              <w:rPr>
                <w:rFonts w:cs="Times New Roman" w:hAnsi="Times New Roman" w:ascii="Times New Roman"/>
                <w:sz w:val="16"/>
                <w:szCs w:val="16"/>
              </w:rPr>
            </w:pPr>
            <w:r w:rsidRPr="000F2E54">
              <w:rPr>
                <w:rFonts w:cs="Times New Roman" w:hAnsi="Times New Roman" w:ascii="Times New Roman"/>
                <w:sz w:val="16"/>
                <w:szCs w:val="16"/>
              </w:rPr>
              <w:t>91.187,97</w:t>
            </w:r>
          </w:p>
        </w:tc>
        <w:tc>
          <w:tcPr>
            <w:tcW w:type="dxa" w:w="851"/>
          </w:tcPr>
          <w:p w:rsidRDefault="000F2E54" w:rsidP="0027083C" w:rsidR="000F2E54" w:rsidRPr="000F2E54">
            <w:pPr>
              <w:jc w:val="both"/>
              <w:rPr>
                <w:rFonts w:cs="Times New Roman" w:hAnsi="Times New Roman" w:ascii="Times New Roman"/>
                <w:sz w:val="16"/>
                <w:szCs w:val="16"/>
              </w:rPr>
            </w:pPr>
          </w:p>
        </w:tc>
        <w:tc>
          <w:tcPr>
            <w:tcW w:type="dxa" w:w="833"/>
          </w:tcPr>
          <w:p w:rsidRDefault="000F2E54" w:rsidP="0027083C" w:rsidR="000F2E54" w:rsidRPr="000F2E54">
            <w:pPr>
              <w:jc w:val="both"/>
              <w:rPr>
                <w:rFonts w:cs="Times New Roman" w:hAnsi="Times New Roman" w:ascii="Times New Roman"/>
                <w:sz w:val="16"/>
                <w:szCs w:val="16"/>
              </w:rPr>
            </w:pPr>
          </w:p>
        </w:tc>
        <w:tc>
          <w:tcPr>
            <w:tcW w:type="dxa" w:w="868"/>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Presuda TS u Bjelovaru Povrv-571/12 od 28.02.14.</w:t>
            </w:r>
          </w:p>
        </w:tc>
      </w:tr>
      <w:tr w:rsidTr="000F2E54" w:rsidR="000F2E54" w:rsidRPr="000F2E54">
        <w:tc>
          <w:tcPr>
            <w:tcW w:type="dxa" w:w="772"/>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lastRenderedPageBreak/>
              <w:t>4.</w:t>
            </w:r>
          </w:p>
        </w:tc>
        <w:tc>
          <w:tcPr>
            <w:tcW w:type="dxa" w:w="1321"/>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Generali osiguranje d.d.</w:t>
            </w:r>
          </w:p>
        </w:tc>
        <w:tc>
          <w:tcPr>
            <w:tcW w:type="dxa" w:w="1134"/>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10840749604</w:t>
            </w:r>
          </w:p>
        </w:tc>
        <w:tc>
          <w:tcPr>
            <w:tcW w:type="dxa" w:w="975"/>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Zagreb, Ulica grada Vukovara 284</w:t>
            </w:r>
          </w:p>
        </w:tc>
        <w:tc>
          <w:tcPr>
            <w:tcW w:type="dxa" w:w="1009"/>
          </w:tcPr>
          <w:p w:rsidRDefault="000F2E54" w:rsidP="0027083C" w:rsidR="000F2E54" w:rsidRPr="000F2E54">
            <w:pPr>
              <w:jc w:val="right"/>
              <w:rPr>
                <w:rFonts w:cs="Times New Roman" w:hAnsi="Times New Roman" w:ascii="Times New Roman"/>
                <w:sz w:val="16"/>
                <w:szCs w:val="16"/>
              </w:rPr>
            </w:pPr>
            <w:r w:rsidRPr="000F2E54">
              <w:rPr>
                <w:rFonts w:cs="Times New Roman" w:hAnsi="Times New Roman" w:ascii="Times New Roman"/>
                <w:sz w:val="16"/>
                <w:szCs w:val="16"/>
              </w:rPr>
              <w:t>12.420,74</w:t>
            </w:r>
          </w:p>
        </w:tc>
        <w:tc>
          <w:tcPr>
            <w:tcW w:type="dxa" w:w="1173"/>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Rješenje o ovrsi Ovrv-2426/13</w:t>
            </w:r>
          </w:p>
        </w:tc>
        <w:tc>
          <w:tcPr>
            <w:tcW w:type="dxa" w:w="1237"/>
          </w:tcPr>
          <w:p w:rsidRDefault="000F2E54" w:rsidP="0027083C" w:rsidR="000F2E54" w:rsidRPr="000F2E54">
            <w:pPr>
              <w:jc w:val="right"/>
              <w:rPr>
                <w:rFonts w:cs="Times New Roman" w:hAnsi="Times New Roman" w:ascii="Times New Roman"/>
                <w:sz w:val="16"/>
                <w:szCs w:val="16"/>
              </w:rPr>
            </w:pPr>
            <w:r w:rsidRPr="000F2E54">
              <w:rPr>
                <w:rFonts w:cs="Times New Roman" w:hAnsi="Times New Roman" w:ascii="Times New Roman"/>
                <w:sz w:val="16"/>
                <w:szCs w:val="16"/>
              </w:rPr>
              <w:t>12.420,74</w:t>
            </w:r>
          </w:p>
        </w:tc>
        <w:tc>
          <w:tcPr>
            <w:tcW w:type="dxa" w:w="851"/>
          </w:tcPr>
          <w:p w:rsidRDefault="000F2E54" w:rsidP="0027083C" w:rsidR="000F2E54" w:rsidRPr="000F2E54">
            <w:pPr>
              <w:jc w:val="both"/>
              <w:rPr>
                <w:rFonts w:cs="Times New Roman" w:hAnsi="Times New Roman" w:ascii="Times New Roman"/>
                <w:sz w:val="16"/>
                <w:szCs w:val="16"/>
              </w:rPr>
            </w:pPr>
          </w:p>
        </w:tc>
        <w:tc>
          <w:tcPr>
            <w:tcW w:type="dxa" w:w="833"/>
          </w:tcPr>
          <w:p w:rsidRDefault="000F2E54" w:rsidP="0027083C" w:rsidR="000F2E54" w:rsidRPr="000F2E54">
            <w:pPr>
              <w:jc w:val="both"/>
              <w:rPr>
                <w:rFonts w:cs="Times New Roman" w:hAnsi="Times New Roman" w:ascii="Times New Roman"/>
                <w:sz w:val="16"/>
                <w:szCs w:val="16"/>
              </w:rPr>
            </w:pPr>
          </w:p>
        </w:tc>
        <w:tc>
          <w:tcPr>
            <w:tcW w:type="dxa" w:w="868"/>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Rješenje o ovrsi Ovrv-2426/13</w:t>
            </w:r>
          </w:p>
        </w:tc>
      </w:tr>
      <w:tr w:rsidTr="000F2E54" w:rsidR="000F2E54" w:rsidRPr="000F2E54">
        <w:tc>
          <w:tcPr>
            <w:tcW w:type="dxa" w:w="772"/>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5.</w:t>
            </w:r>
          </w:p>
        </w:tc>
        <w:tc>
          <w:tcPr>
            <w:tcW w:type="dxa" w:w="1321"/>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HEP-Opskrba d.o.o. </w:t>
            </w:r>
          </w:p>
        </w:tc>
        <w:tc>
          <w:tcPr>
            <w:tcW w:type="dxa" w:w="1134"/>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63073332379</w:t>
            </w:r>
          </w:p>
        </w:tc>
        <w:tc>
          <w:tcPr>
            <w:tcW w:type="dxa" w:w="975"/>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Zagreb, Ulica grada Vukovara 37</w:t>
            </w:r>
          </w:p>
        </w:tc>
        <w:tc>
          <w:tcPr>
            <w:tcW w:type="dxa" w:w="1009"/>
          </w:tcPr>
          <w:p w:rsidRDefault="000F2E54" w:rsidP="0027083C" w:rsidR="000F2E54" w:rsidRPr="000F2E54">
            <w:pPr>
              <w:jc w:val="right"/>
              <w:rPr>
                <w:rFonts w:cs="Times New Roman" w:hAnsi="Times New Roman" w:ascii="Times New Roman"/>
                <w:sz w:val="16"/>
                <w:szCs w:val="16"/>
              </w:rPr>
            </w:pPr>
            <w:r w:rsidRPr="000F2E54">
              <w:rPr>
                <w:rFonts w:cs="Times New Roman" w:hAnsi="Times New Roman" w:ascii="Times New Roman"/>
                <w:sz w:val="16"/>
                <w:szCs w:val="16"/>
              </w:rPr>
              <w:t>15.276,56</w:t>
            </w:r>
          </w:p>
        </w:tc>
        <w:tc>
          <w:tcPr>
            <w:tcW w:type="dxa" w:w="1173"/>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Ispis otvor. stav.</w:t>
            </w:r>
          </w:p>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knjig.kartica</w:t>
            </w:r>
          </w:p>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računi, ugovor </w:t>
            </w:r>
          </w:p>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Rješenje o ovrsi Ovrv-645/12 </w:t>
            </w:r>
          </w:p>
        </w:tc>
        <w:tc>
          <w:tcPr>
            <w:tcW w:type="dxa" w:w="1237"/>
          </w:tcPr>
          <w:p w:rsidRDefault="000F2E54" w:rsidP="0027083C" w:rsidR="000F2E54" w:rsidRPr="000F2E54">
            <w:pPr>
              <w:jc w:val="right"/>
              <w:rPr>
                <w:rFonts w:cs="Times New Roman" w:hAnsi="Times New Roman" w:ascii="Times New Roman"/>
                <w:sz w:val="16"/>
                <w:szCs w:val="16"/>
              </w:rPr>
            </w:pPr>
            <w:r w:rsidRPr="000F2E54">
              <w:rPr>
                <w:rFonts w:cs="Times New Roman" w:hAnsi="Times New Roman" w:ascii="Times New Roman"/>
                <w:sz w:val="16"/>
                <w:szCs w:val="16"/>
              </w:rPr>
              <w:t>15.276,56</w:t>
            </w:r>
          </w:p>
        </w:tc>
        <w:tc>
          <w:tcPr>
            <w:tcW w:type="dxa" w:w="851"/>
          </w:tcPr>
          <w:p w:rsidRDefault="000F2E54" w:rsidP="0027083C" w:rsidR="000F2E54" w:rsidRPr="000F2E54">
            <w:pPr>
              <w:jc w:val="both"/>
              <w:rPr>
                <w:rFonts w:cs="Times New Roman" w:hAnsi="Times New Roman" w:ascii="Times New Roman"/>
                <w:sz w:val="16"/>
                <w:szCs w:val="16"/>
              </w:rPr>
            </w:pPr>
          </w:p>
        </w:tc>
        <w:tc>
          <w:tcPr>
            <w:tcW w:type="dxa" w:w="833"/>
          </w:tcPr>
          <w:p w:rsidRDefault="000F2E54" w:rsidP="0027083C" w:rsidR="000F2E54" w:rsidRPr="000F2E54">
            <w:pPr>
              <w:jc w:val="both"/>
              <w:rPr>
                <w:rFonts w:cs="Times New Roman" w:hAnsi="Times New Roman" w:ascii="Times New Roman"/>
                <w:sz w:val="16"/>
                <w:szCs w:val="16"/>
              </w:rPr>
            </w:pPr>
          </w:p>
        </w:tc>
        <w:tc>
          <w:tcPr>
            <w:tcW w:type="dxa" w:w="868"/>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Rješenje o ovrsi Ovrv-645/12</w:t>
            </w:r>
          </w:p>
        </w:tc>
      </w:tr>
      <w:tr w:rsidTr="000F2E54" w:rsidR="000F2E54" w:rsidRPr="000F2E54">
        <w:tc>
          <w:tcPr>
            <w:tcW w:type="dxa" w:w="772"/>
          </w:tcPr>
          <w:p w:rsidRDefault="000F2E54" w:rsidP="0027083C" w:rsidR="000F2E54" w:rsidRPr="000F2E54">
            <w:pPr>
              <w:jc w:val="center"/>
              <w:rPr>
                <w:rFonts w:cs="Times New Roman" w:hAnsi="Times New Roman" w:ascii="Times New Roman"/>
                <w:sz w:val="16"/>
                <w:szCs w:val="16"/>
              </w:rPr>
            </w:pPr>
          </w:p>
        </w:tc>
        <w:tc>
          <w:tcPr>
            <w:tcW w:type="dxa" w:w="1321"/>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Ministarstvo financija, Porezna uprava</w:t>
            </w:r>
          </w:p>
        </w:tc>
        <w:tc>
          <w:tcPr>
            <w:tcW w:type="dxa" w:w="1134"/>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18683136487</w:t>
            </w:r>
          </w:p>
        </w:tc>
        <w:tc>
          <w:tcPr>
            <w:tcW w:type="dxa" w:w="975"/>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Zagreb, Katančićeva 5/a</w:t>
            </w:r>
          </w:p>
        </w:tc>
        <w:tc>
          <w:tcPr>
            <w:tcW w:type="dxa" w:w="1009"/>
          </w:tcPr>
          <w:p w:rsidRDefault="000F2E54" w:rsidP="0027083C" w:rsidR="000F2E54" w:rsidRPr="000F2E54">
            <w:pPr>
              <w:rPr>
                <w:rFonts w:cs="Times New Roman" w:hAnsi="Times New Roman" w:ascii="Times New Roman"/>
                <w:sz w:val="16"/>
                <w:szCs w:val="16"/>
              </w:rPr>
            </w:pPr>
            <w:r w:rsidRPr="000F2E54">
              <w:rPr>
                <w:rFonts w:cs="Times New Roman" w:hAnsi="Times New Roman" w:ascii="Times New Roman"/>
                <w:sz w:val="16"/>
                <w:szCs w:val="16"/>
              </w:rPr>
              <w:t>365.847,81</w:t>
            </w:r>
          </w:p>
        </w:tc>
        <w:tc>
          <w:tcPr>
            <w:tcW w:type="dxa" w:w="1173"/>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Knjigovodstvena kartica stanja računa poreznog obveznika</w:t>
            </w:r>
          </w:p>
        </w:tc>
        <w:tc>
          <w:tcPr>
            <w:tcW w:type="dxa" w:w="1237"/>
          </w:tcPr>
          <w:p w:rsidRDefault="000F2E54" w:rsidP="0027083C" w:rsidR="000F2E54" w:rsidRPr="000F2E54">
            <w:pPr>
              <w:jc w:val="right"/>
              <w:rPr>
                <w:rFonts w:cs="Times New Roman" w:hAnsi="Times New Roman" w:ascii="Times New Roman"/>
                <w:sz w:val="16"/>
                <w:szCs w:val="16"/>
              </w:rPr>
            </w:pPr>
            <w:r w:rsidRPr="000F2E54">
              <w:rPr>
                <w:rFonts w:cs="Times New Roman" w:hAnsi="Times New Roman" w:ascii="Times New Roman"/>
                <w:sz w:val="16"/>
                <w:szCs w:val="16"/>
              </w:rPr>
              <w:t>365.847,81</w:t>
            </w:r>
          </w:p>
        </w:tc>
        <w:tc>
          <w:tcPr>
            <w:tcW w:type="dxa" w:w="851"/>
          </w:tcPr>
          <w:p w:rsidRDefault="000F2E54" w:rsidP="0027083C" w:rsidR="000F2E54" w:rsidRPr="000F2E54">
            <w:pPr>
              <w:jc w:val="both"/>
              <w:rPr>
                <w:rFonts w:cs="Times New Roman" w:hAnsi="Times New Roman" w:ascii="Times New Roman"/>
                <w:sz w:val="16"/>
                <w:szCs w:val="16"/>
              </w:rPr>
            </w:pPr>
          </w:p>
        </w:tc>
        <w:tc>
          <w:tcPr>
            <w:tcW w:type="dxa" w:w="833"/>
          </w:tcPr>
          <w:p w:rsidRDefault="000F2E54" w:rsidP="0027083C" w:rsidR="000F2E54" w:rsidRPr="000F2E54">
            <w:pPr>
              <w:jc w:val="both"/>
              <w:rPr>
                <w:rFonts w:cs="Times New Roman" w:hAnsi="Times New Roman" w:ascii="Times New Roman"/>
                <w:sz w:val="16"/>
                <w:szCs w:val="16"/>
              </w:rPr>
            </w:pPr>
          </w:p>
        </w:tc>
        <w:tc>
          <w:tcPr>
            <w:tcW w:type="dxa" w:w="868"/>
          </w:tcPr>
          <w:p w:rsidRDefault="000F2E54" w:rsidP="0027083C" w:rsidR="000F2E54" w:rsidRPr="000F2E54">
            <w:pPr>
              <w:jc w:val="both"/>
              <w:rPr>
                <w:rFonts w:cs="Times New Roman" w:hAnsi="Times New Roman" w:ascii="Times New Roman"/>
                <w:sz w:val="16"/>
                <w:szCs w:val="16"/>
              </w:rPr>
            </w:pPr>
            <w:r w:rsidRPr="000F2E54">
              <w:rPr>
                <w:rFonts w:cs="Times New Roman" w:hAnsi="Times New Roman" w:ascii="Times New Roman"/>
                <w:sz w:val="16"/>
                <w:szCs w:val="16"/>
              </w:rPr>
              <w:t xml:space="preserve">PDV-K  za </w:t>
            </w:r>
            <w:smartTag w:element="metricconverter" w:uri="urn:schemas-microsoft-com:office:smarttags">
              <w:smartTagPr>
                <w:attr w:val="2012. g" w:name="ProductID"/>
              </w:smartTagPr>
              <w:r w:rsidRPr="000F2E54">
                <w:rPr>
                  <w:rFonts w:cs="Times New Roman" w:hAnsi="Times New Roman" w:ascii="Times New Roman"/>
                  <w:sz w:val="16"/>
                  <w:szCs w:val="16"/>
                </w:rPr>
                <w:t>2012. g</w:t>
              </w:r>
            </w:smartTag>
            <w:r w:rsidRPr="000F2E54">
              <w:rPr>
                <w:rFonts w:cs="Times New Roman" w:hAnsi="Times New Roman" w:ascii="Times New Roman"/>
                <w:sz w:val="16"/>
                <w:szCs w:val="16"/>
              </w:rPr>
              <w:t xml:space="preserve">.  </w:t>
            </w:r>
          </w:p>
        </w:tc>
      </w:tr>
      <w:tr w:rsidTr="000F2E54" w:rsidR="000F2E54" w:rsidRPr="000F2E54">
        <w:tc>
          <w:tcPr>
            <w:tcW w:type="dxa" w:w="772"/>
          </w:tcPr>
          <w:p w:rsidRDefault="000F2E54" w:rsidP="0027083C" w:rsidR="000F2E54">
            <w:pPr>
              <w:jc w:val="center"/>
              <w:rPr>
                <w:rFonts w:cs="Times New Roman" w:hAnsi="Times New Roman" w:ascii="Times New Roman"/>
                <w:sz w:val="14"/>
                <w:szCs w:val="14"/>
              </w:rPr>
            </w:pPr>
            <w:r w:rsidRPr="000F2E54">
              <w:rPr>
                <w:rFonts w:cs="Times New Roman" w:hAnsi="Times New Roman" w:ascii="Times New Roman"/>
                <w:sz w:val="14"/>
                <w:szCs w:val="14"/>
              </w:rPr>
              <w:t>Ukupno:</w:t>
            </w:r>
          </w:p>
          <w:p w:rsidRDefault="000F2E54" w:rsidP="0027083C" w:rsidR="000F2E54" w:rsidRPr="000F2E54">
            <w:pPr>
              <w:jc w:val="center"/>
              <w:rPr>
                <w:rFonts w:cs="Times New Roman" w:hAnsi="Times New Roman" w:ascii="Times New Roman"/>
                <w:sz w:val="14"/>
                <w:szCs w:val="14"/>
              </w:rPr>
            </w:pPr>
          </w:p>
        </w:tc>
        <w:tc>
          <w:tcPr>
            <w:tcW w:type="dxa" w:w="1321"/>
          </w:tcPr>
          <w:p w:rsidRDefault="000F2E54" w:rsidP="0027083C" w:rsidR="000F2E54" w:rsidRPr="000F2E54">
            <w:pPr>
              <w:jc w:val="both"/>
              <w:rPr>
                <w:rFonts w:cs="Times New Roman" w:hAnsi="Times New Roman" w:ascii="Times New Roman"/>
                <w:sz w:val="16"/>
                <w:szCs w:val="16"/>
              </w:rPr>
            </w:pPr>
          </w:p>
        </w:tc>
        <w:tc>
          <w:tcPr>
            <w:tcW w:type="dxa" w:w="1134"/>
          </w:tcPr>
          <w:p w:rsidRDefault="000F2E54" w:rsidP="0027083C" w:rsidR="000F2E54" w:rsidRPr="000F2E54">
            <w:pPr>
              <w:jc w:val="both"/>
              <w:rPr>
                <w:rFonts w:cs="Times New Roman" w:hAnsi="Times New Roman" w:ascii="Times New Roman"/>
                <w:sz w:val="16"/>
                <w:szCs w:val="16"/>
              </w:rPr>
            </w:pPr>
          </w:p>
        </w:tc>
        <w:tc>
          <w:tcPr>
            <w:tcW w:type="dxa" w:w="975"/>
          </w:tcPr>
          <w:p w:rsidRDefault="000F2E54" w:rsidP="0027083C" w:rsidR="000F2E54" w:rsidRPr="000F2E54">
            <w:pPr>
              <w:jc w:val="both"/>
              <w:rPr>
                <w:rFonts w:cs="Times New Roman" w:hAnsi="Times New Roman" w:ascii="Times New Roman"/>
                <w:sz w:val="16"/>
                <w:szCs w:val="16"/>
              </w:rPr>
            </w:pPr>
          </w:p>
        </w:tc>
        <w:tc>
          <w:tcPr>
            <w:tcW w:type="dxa" w:w="1009"/>
          </w:tcPr>
          <w:p w:rsidRDefault="000F2E54" w:rsidP="0027083C" w:rsidR="000F2E54" w:rsidRPr="000F2E54">
            <w:pPr>
              <w:jc w:val="right"/>
              <w:rPr>
                <w:rFonts w:cs="Times New Roman" w:hAnsi="Times New Roman" w:ascii="Times New Roman"/>
                <w:sz w:val="16"/>
                <w:szCs w:val="16"/>
              </w:rPr>
            </w:pPr>
            <w:r w:rsidRPr="000F2E54">
              <w:rPr>
                <w:rFonts w:cs="Times New Roman" w:hAnsi="Times New Roman" w:ascii="Times New Roman"/>
                <w:sz w:val="16"/>
                <w:szCs w:val="16"/>
              </w:rPr>
              <w:t>551.353,22</w:t>
            </w:r>
          </w:p>
        </w:tc>
        <w:tc>
          <w:tcPr>
            <w:tcW w:type="dxa" w:w="1173"/>
          </w:tcPr>
          <w:p w:rsidRDefault="000F2E54" w:rsidP="0027083C" w:rsidR="000F2E54" w:rsidRPr="000F2E54">
            <w:pPr>
              <w:jc w:val="both"/>
              <w:rPr>
                <w:rFonts w:cs="Times New Roman" w:hAnsi="Times New Roman" w:ascii="Times New Roman"/>
                <w:sz w:val="16"/>
                <w:szCs w:val="16"/>
              </w:rPr>
            </w:pPr>
          </w:p>
        </w:tc>
        <w:tc>
          <w:tcPr>
            <w:tcW w:type="dxa" w:w="1237"/>
          </w:tcPr>
          <w:p w:rsidRDefault="000F2E54" w:rsidP="0027083C" w:rsidR="000F2E54" w:rsidRPr="000F2E54">
            <w:pPr>
              <w:jc w:val="right"/>
              <w:rPr>
                <w:rFonts w:cs="Times New Roman" w:hAnsi="Times New Roman" w:ascii="Times New Roman"/>
                <w:sz w:val="16"/>
                <w:szCs w:val="16"/>
              </w:rPr>
            </w:pPr>
            <w:r w:rsidRPr="000F2E54">
              <w:rPr>
                <w:rFonts w:cs="Times New Roman" w:hAnsi="Times New Roman" w:ascii="Times New Roman"/>
                <w:sz w:val="16"/>
                <w:szCs w:val="16"/>
              </w:rPr>
              <w:t>551.353,22</w:t>
            </w:r>
          </w:p>
        </w:tc>
        <w:tc>
          <w:tcPr>
            <w:tcW w:type="dxa" w:w="851"/>
          </w:tcPr>
          <w:p w:rsidRDefault="000F2E54" w:rsidP="0027083C" w:rsidR="000F2E54" w:rsidRPr="000F2E54">
            <w:pPr>
              <w:jc w:val="both"/>
              <w:rPr>
                <w:rFonts w:cs="Times New Roman" w:hAnsi="Times New Roman" w:ascii="Times New Roman"/>
                <w:sz w:val="16"/>
                <w:szCs w:val="16"/>
              </w:rPr>
            </w:pPr>
          </w:p>
        </w:tc>
        <w:tc>
          <w:tcPr>
            <w:tcW w:type="dxa" w:w="833"/>
          </w:tcPr>
          <w:p w:rsidRDefault="000F2E54" w:rsidP="0027083C" w:rsidR="000F2E54" w:rsidRPr="000F2E54">
            <w:pPr>
              <w:jc w:val="both"/>
              <w:rPr>
                <w:rFonts w:cs="Times New Roman" w:hAnsi="Times New Roman" w:ascii="Times New Roman"/>
                <w:sz w:val="16"/>
                <w:szCs w:val="16"/>
              </w:rPr>
            </w:pPr>
          </w:p>
        </w:tc>
        <w:tc>
          <w:tcPr>
            <w:tcW w:type="dxa" w:w="868"/>
          </w:tcPr>
          <w:p w:rsidRDefault="000F2E54" w:rsidP="0027083C" w:rsidR="000F2E54" w:rsidRPr="000F2E54">
            <w:pPr>
              <w:jc w:val="both"/>
              <w:rPr>
                <w:rFonts w:cs="Times New Roman" w:hAnsi="Times New Roman" w:ascii="Times New Roman"/>
                <w:sz w:val="16"/>
                <w:szCs w:val="16"/>
              </w:rPr>
            </w:pPr>
          </w:p>
        </w:tc>
      </w:tr>
    </w:tbl>
    <w:p w:rsidRDefault="00B51FB4" w:rsidP="00443FE6" w:rsidR="00B51FB4" w:rsidRPr="000F2E54">
      <w:pPr>
        <w:jc w:val="both"/>
        <w:rPr>
          <w:rFonts w:cs="Times New Roman" w:hAnsi="Times New Roman" w:ascii="Times New Roman"/>
          <w:sz w:val="20"/>
          <w:lang w:eastAsia="hr-HR"/>
        </w:rPr>
      </w:pPr>
    </w:p>
    <w:p w:rsidRDefault="002A3AF1" w:rsidP="00443FE6" w:rsidR="002A3AF1" w:rsidRPr="000F2E54">
      <w:pPr>
        <w:jc w:val="both"/>
        <w:rPr>
          <w:rFonts w:cs="Times New Roman" w:hAnsi="Times New Roman" w:ascii="Times New Roman"/>
          <w:sz w:val="20"/>
          <w:lang w:eastAsia="hr-HR"/>
        </w:rPr>
      </w:pPr>
    </w:p>
    <w:p w:rsidRDefault="00855B58" w:rsidP="007D0398" w:rsidR="00CF59D8" w:rsidRPr="000F2E54">
      <w:pPr>
        <w:jc w:val="center"/>
        <w:rPr>
          <w:rFonts w:cs="Times New Roman" w:hAnsi="Times New Roman" w:ascii="Times New Roman"/>
          <w:szCs w:val="24"/>
        </w:rPr>
      </w:pPr>
      <w:r w:rsidRPr="000F2E54">
        <w:rPr>
          <w:rFonts w:cs="Times New Roman" w:hAnsi="Times New Roman" w:ascii="Times New Roman"/>
          <w:szCs w:val="24"/>
        </w:rPr>
        <w:t>Obrazloženje</w:t>
      </w:r>
    </w:p>
    <w:p w:rsidRDefault="002A3AF1" w:rsidP="00855B58" w:rsidR="002A3AF1" w:rsidRPr="000F2E54">
      <w:pPr>
        <w:jc w:val="both"/>
        <w:rPr>
          <w:rFonts w:cs="Times New Roman" w:hAnsi="Times New Roman" w:ascii="Times New Roman"/>
          <w:szCs w:val="24"/>
        </w:rPr>
      </w:pPr>
    </w:p>
    <w:p w:rsidRDefault="00855B58" w:rsidP="00855B58" w:rsidR="00855B58" w:rsidRPr="000F2E54">
      <w:pPr>
        <w:ind w:firstLine="708"/>
        <w:jc w:val="both"/>
        <w:rPr>
          <w:rFonts w:cs="Times New Roman" w:hAnsi="Times New Roman" w:ascii="Times New Roman"/>
          <w:szCs w:val="24"/>
        </w:rPr>
      </w:pPr>
      <w:r w:rsidRPr="000F2E54">
        <w:rPr>
          <w:rFonts w:cs="Times New Roman" w:hAnsi="Times New Roman" w:ascii="Times New Roman"/>
          <w:szCs w:val="24"/>
        </w:rPr>
        <w:t xml:space="preserve">Rješenjem ovoga suda poslovni broj 4 </w:t>
      </w:r>
      <w:r w:rsidR="000F2E54" w:rsidRPr="00C512EF">
        <w:rPr>
          <w:rFonts w:cs="Times New Roman" w:hAnsi="Times New Roman" w:ascii="Times New Roman"/>
          <w:szCs w:val="24"/>
        </w:rPr>
        <w:t>St-</w:t>
      </w:r>
      <w:r w:rsidR="000F2E54">
        <w:rPr>
          <w:rFonts w:cs="Times New Roman" w:hAnsi="Times New Roman" w:ascii="Times New Roman"/>
          <w:szCs w:val="24"/>
        </w:rPr>
        <w:t xml:space="preserve">8/16-42 </w:t>
      </w:r>
      <w:r w:rsidRPr="000F2E54">
        <w:rPr>
          <w:rFonts w:cs="Times New Roman" w:hAnsi="Times New Roman" w:ascii="Times New Roman"/>
          <w:szCs w:val="24"/>
        </w:rPr>
        <w:t xml:space="preserve">od </w:t>
      </w:r>
      <w:r w:rsidR="000F2E54">
        <w:rPr>
          <w:rFonts w:cs="Times New Roman" w:hAnsi="Times New Roman" w:ascii="Times New Roman"/>
          <w:szCs w:val="24"/>
        </w:rPr>
        <w:t>4. prosinca</w:t>
      </w:r>
      <w:r w:rsidRPr="000F2E54">
        <w:rPr>
          <w:rFonts w:cs="Times New Roman" w:hAnsi="Times New Roman" w:ascii="Times New Roman"/>
          <w:szCs w:val="24"/>
        </w:rPr>
        <w:t xml:space="preserve"> 2017. </w:t>
      </w:r>
      <w:r w:rsidR="00530204" w:rsidRPr="000F2E54">
        <w:rPr>
          <w:rFonts w:cs="Times New Roman" w:hAnsi="Times New Roman" w:ascii="Times New Roman"/>
          <w:szCs w:val="24"/>
        </w:rPr>
        <w:t>otvoren je stečajni</w:t>
      </w:r>
      <w:r w:rsidRPr="000F2E54">
        <w:rPr>
          <w:rFonts w:cs="Times New Roman" w:hAnsi="Times New Roman" w:ascii="Times New Roman"/>
          <w:szCs w:val="24"/>
        </w:rPr>
        <w:t xml:space="preserve"> postup</w:t>
      </w:r>
      <w:r w:rsidR="00530204" w:rsidRPr="000F2E54">
        <w:rPr>
          <w:rFonts w:cs="Times New Roman" w:hAnsi="Times New Roman" w:ascii="Times New Roman"/>
          <w:szCs w:val="24"/>
        </w:rPr>
        <w:t>a</w:t>
      </w:r>
      <w:r w:rsidRPr="000F2E54">
        <w:rPr>
          <w:rFonts w:cs="Times New Roman" w:hAnsi="Times New Roman" w:ascii="Times New Roman"/>
          <w:szCs w:val="24"/>
        </w:rPr>
        <w:t xml:space="preserve">k nad </w:t>
      </w:r>
      <w:r w:rsidR="00A261CF" w:rsidRPr="000F2E54">
        <w:rPr>
          <w:rFonts w:cs="Times New Roman" w:hAnsi="Times New Roman" w:ascii="Times New Roman"/>
        </w:rPr>
        <w:t xml:space="preserve">dužnikom </w:t>
      </w:r>
      <w:r w:rsidR="000F2E54" w:rsidRPr="000F2E54">
        <w:rPr>
          <w:rFonts w:cs="Times New Roman" w:hAnsi="Times New Roman" w:ascii="Times New Roman"/>
        </w:rPr>
        <w:t>EL-NION d.o.o. u stečaju, OIB: 74309116771, Bijenička cesta 8 A, Zagreb</w:t>
      </w:r>
      <w:r w:rsidRPr="000F2E54">
        <w:rPr>
          <w:rFonts w:cs="Times New Roman" w:hAnsi="Times New Roman" w:ascii="Times New Roman"/>
          <w:szCs w:val="24"/>
        </w:rPr>
        <w:t>.</w:t>
      </w:r>
    </w:p>
    <w:p w:rsidRDefault="00855B58" w:rsidP="00855B58" w:rsidR="00855B58" w:rsidRPr="000F2E54">
      <w:pPr>
        <w:jc w:val="both"/>
        <w:rPr>
          <w:rFonts w:cs="Times New Roman" w:hAnsi="Times New Roman" w:ascii="Times New Roman"/>
          <w:color w:val="FF0000"/>
          <w:szCs w:val="24"/>
        </w:rPr>
      </w:pPr>
    </w:p>
    <w:p w:rsidRDefault="00855B58" w:rsidP="00855B58" w:rsidR="00855B58" w:rsidRPr="000F2E54">
      <w:pPr>
        <w:jc w:val="both"/>
        <w:rPr>
          <w:rFonts w:cs="Times New Roman" w:hAnsi="Times New Roman" w:ascii="Times New Roman"/>
          <w:szCs w:val="24"/>
        </w:rPr>
      </w:pPr>
      <w:r w:rsidRPr="000F2E54">
        <w:rPr>
          <w:rFonts w:cs="Times New Roman" w:hAnsi="Times New Roman" w:ascii="Times New Roman"/>
          <w:szCs w:val="24"/>
        </w:rPr>
        <w:tab/>
        <w:t xml:space="preserve">Na ispitnom ročištu održanom </w:t>
      </w:r>
      <w:r w:rsidR="000F2E54">
        <w:rPr>
          <w:rFonts w:cs="Times New Roman" w:hAnsi="Times New Roman" w:ascii="Times New Roman"/>
        </w:rPr>
        <w:t>2. ožujka</w:t>
      </w:r>
      <w:r w:rsidR="002A3AF1" w:rsidRPr="000F2E54">
        <w:rPr>
          <w:rFonts w:cs="Times New Roman" w:hAnsi="Times New Roman" w:ascii="Times New Roman"/>
        </w:rPr>
        <w:t xml:space="preserve"> 2018</w:t>
      </w:r>
      <w:r w:rsidRPr="000F2E54">
        <w:rPr>
          <w:rFonts w:cs="Times New Roman" w:hAnsi="Times New Roman" w:ascii="Times New Roman"/>
          <w:szCs w:val="24"/>
        </w:rPr>
        <w:t xml:space="preserve">.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855B58" w:rsidP="00855B58" w:rsidR="00855B58" w:rsidRPr="00E85019">
      <w:pPr>
        <w:jc w:val="both"/>
        <w:rPr>
          <w:rFonts w:cs="Times New Roman" w:hAnsi="Times New Roman" w:ascii="Times New Roman"/>
          <w:szCs w:val="24"/>
        </w:rPr>
      </w:pPr>
    </w:p>
    <w:p w:rsidRDefault="00530204" w:rsidP="00530204" w:rsidR="00530204" w:rsidRPr="00E85019">
      <w:pPr>
        <w:ind w:firstLine="708"/>
        <w:jc w:val="both"/>
        <w:rPr>
          <w:rFonts w:cs="Times New Roman" w:hAnsi="Times New Roman" w:ascii="Times New Roman"/>
          <w:szCs w:val="24"/>
        </w:rPr>
      </w:pPr>
      <w:r w:rsidRPr="00E85019">
        <w:rPr>
          <w:rFonts w:cs="Times New Roman" w:hAnsi="Times New Roman" w:ascii="Times New Roman"/>
          <w:szCs w:val="24"/>
        </w:rPr>
        <w:t xml:space="preserve">U prvom višem isplatnom redu prijavljene su tražbine u iznosu od </w:t>
      </w:r>
      <w:r w:rsidR="000F2E54" w:rsidRPr="00E85019">
        <w:rPr>
          <w:rFonts w:cs="Times New Roman" w:hAnsi="Times New Roman" w:ascii="Times New Roman"/>
          <w:szCs w:val="24"/>
        </w:rPr>
        <w:t>368.227,72</w:t>
      </w:r>
      <w:r w:rsidR="00A41C4B" w:rsidRPr="00E85019">
        <w:rPr>
          <w:rFonts w:cs="Times New Roman" w:hAnsi="Times New Roman" w:ascii="Times New Roman"/>
          <w:szCs w:val="24"/>
        </w:rPr>
        <w:t xml:space="preserve"> </w:t>
      </w:r>
      <w:r w:rsidRPr="00E85019">
        <w:rPr>
          <w:rFonts w:cs="Times New Roman" w:hAnsi="Times New Roman" w:ascii="Times New Roman"/>
          <w:szCs w:val="24"/>
        </w:rPr>
        <w:t xml:space="preserve">kn, a koje su u cijelosti priznate. </w:t>
      </w:r>
    </w:p>
    <w:p w:rsidRDefault="00855B58" w:rsidP="00855B58" w:rsidR="00855B58" w:rsidRPr="00E85019">
      <w:pPr>
        <w:jc w:val="both"/>
        <w:rPr>
          <w:rFonts w:cs="Times New Roman" w:hAnsi="Times New Roman" w:ascii="Times New Roman"/>
          <w:szCs w:val="24"/>
        </w:rPr>
      </w:pPr>
    </w:p>
    <w:p w:rsidRDefault="00855B58" w:rsidP="00855B58" w:rsidR="00855B58" w:rsidRPr="00E85019">
      <w:pPr>
        <w:ind w:firstLine="708"/>
        <w:jc w:val="both"/>
        <w:rPr>
          <w:rFonts w:cs="Times New Roman" w:hAnsi="Times New Roman" w:ascii="Times New Roman"/>
          <w:szCs w:val="24"/>
        </w:rPr>
      </w:pPr>
      <w:r w:rsidRPr="00E85019">
        <w:rPr>
          <w:rFonts w:cs="Times New Roman" w:hAnsi="Times New Roman" w:ascii="Times New Roman"/>
          <w:szCs w:val="24"/>
        </w:rPr>
        <w:t xml:space="preserve">U drugom višem isplatnom redu prijavljene su tražbine u iznosu od </w:t>
      </w:r>
      <w:r w:rsidR="000F2E54" w:rsidRPr="00E85019">
        <w:rPr>
          <w:rFonts w:cs="Times New Roman" w:hAnsi="Times New Roman" w:ascii="Times New Roman"/>
          <w:szCs w:val="24"/>
        </w:rPr>
        <w:t>551.353,22</w:t>
      </w:r>
      <w:r w:rsidR="00A41C4B" w:rsidRPr="00E85019">
        <w:rPr>
          <w:rFonts w:cs="Times New Roman" w:hAnsi="Times New Roman" w:ascii="Times New Roman"/>
          <w:b/>
          <w:szCs w:val="24"/>
        </w:rPr>
        <w:t xml:space="preserve"> </w:t>
      </w:r>
      <w:r w:rsidRPr="00E85019">
        <w:rPr>
          <w:rFonts w:cs="Times New Roman" w:hAnsi="Times New Roman" w:ascii="Times New Roman"/>
          <w:szCs w:val="24"/>
        </w:rPr>
        <w:t xml:space="preserve">kn, a koje su u cijelosti priznate. </w:t>
      </w:r>
    </w:p>
    <w:p w:rsidRDefault="00855B58" w:rsidP="00855B58" w:rsidR="00855B58" w:rsidRPr="000F2E54">
      <w:pPr>
        <w:ind w:firstLine="708"/>
        <w:jc w:val="both"/>
        <w:rPr>
          <w:rFonts w:cs="Times New Roman" w:hAnsi="Times New Roman" w:ascii="Times New Roman"/>
          <w:szCs w:val="24"/>
        </w:rPr>
      </w:pPr>
    </w:p>
    <w:p w:rsidRDefault="00855B58" w:rsidP="00855B58" w:rsidR="00855B58" w:rsidRPr="000F2E54">
      <w:pPr>
        <w:jc w:val="both"/>
        <w:rPr>
          <w:rFonts w:cs="Times New Roman" w:hAnsi="Times New Roman" w:ascii="Times New Roman"/>
          <w:szCs w:val="24"/>
        </w:rPr>
      </w:pPr>
      <w:r w:rsidRPr="000F2E54">
        <w:rPr>
          <w:rFonts w:cs="Times New Roman" w:hAnsi="Times New Roman" w:ascii="Times New Roman"/>
          <w:szCs w:val="24"/>
        </w:rPr>
        <w:tab/>
        <w:t>Stoga je na temelju odredbe čl. 265. SZ doneseno rješenje o utvrđenim i osporenim tražbinama i odlučeno kao u izreci toga rješenja.</w:t>
      </w:r>
    </w:p>
    <w:p w:rsidRDefault="00855B58" w:rsidP="00855B58" w:rsidR="00855B58" w:rsidRPr="000F2E54">
      <w:pPr>
        <w:jc w:val="both"/>
        <w:rPr>
          <w:rFonts w:cs="Times New Roman" w:hAnsi="Times New Roman" w:ascii="Times New Roman"/>
          <w:szCs w:val="24"/>
        </w:rPr>
      </w:pPr>
    </w:p>
    <w:p w:rsidRDefault="00587D22" w:rsidP="00855B58" w:rsidR="00855B58" w:rsidRPr="000F2E54">
      <w:pPr>
        <w:jc w:val="center"/>
        <w:rPr>
          <w:rFonts w:cs="Times New Roman" w:hAnsi="Times New Roman" w:ascii="Times New Roman"/>
          <w:szCs w:val="24"/>
        </w:rPr>
      </w:pPr>
      <w:r w:rsidRPr="000F2E54">
        <w:rPr>
          <w:rFonts w:cs="Times New Roman" w:hAnsi="Times New Roman" w:ascii="Times New Roman"/>
          <w:szCs w:val="24"/>
        </w:rPr>
        <w:t xml:space="preserve">U Varaždinu, </w:t>
      </w:r>
      <w:r w:rsidR="000F2E54">
        <w:rPr>
          <w:rFonts w:cs="Times New Roman" w:hAnsi="Times New Roman" w:ascii="Times New Roman"/>
          <w:szCs w:val="24"/>
        </w:rPr>
        <w:t>2. ožujka</w:t>
      </w:r>
      <w:r w:rsidR="002A3AF1" w:rsidRPr="000F2E54">
        <w:rPr>
          <w:rFonts w:cs="Times New Roman" w:hAnsi="Times New Roman" w:ascii="Times New Roman"/>
          <w:szCs w:val="24"/>
        </w:rPr>
        <w:t xml:space="preserve"> 2018</w:t>
      </w:r>
      <w:r w:rsidR="00855B58" w:rsidRPr="000F2E54">
        <w:rPr>
          <w:rFonts w:cs="Times New Roman" w:hAnsi="Times New Roman" w:ascii="Times New Roman"/>
          <w:szCs w:val="24"/>
        </w:rPr>
        <w:t>.</w:t>
      </w:r>
    </w:p>
    <w:p w:rsidRDefault="00855B58" w:rsidP="00482D83" w:rsidR="00855B58" w:rsidRPr="000F2E54">
      <w:pPr>
        <w:rPr>
          <w:rFonts w:cs="Times New Roman" w:hAnsi="Times New Roman" w:ascii="Times New Roman"/>
          <w:szCs w:val="24"/>
        </w:rPr>
      </w:pPr>
      <w:r w:rsidRPr="000F2E54">
        <w:rPr>
          <w:rFonts w:cs="Times New Roman" w:hAnsi="Times New Roman" w:ascii="Times New Roman"/>
          <w:szCs w:val="24"/>
        </w:rPr>
        <w:tab/>
      </w:r>
    </w:p>
    <w:p w:rsidRDefault="00855B58" w:rsidP="00855B58" w:rsidR="00855B58">
      <w:pPr>
        <w:jc w:val="both"/>
        <w:rPr>
          <w:rFonts w:cs="Times New Roman" w:hAnsi="Times New Roman" w:ascii="Times New Roman"/>
          <w:szCs w:val="24"/>
        </w:rPr>
      </w:pPr>
      <w:r w:rsidRPr="000F2E54">
        <w:rPr>
          <w:rFonts w:cs="Times New Roman" w:hAnsi="Times New Roman" w:ascii="Times New Roman"/>
          <w:szCs w:val="24"/>
        </w:rPr>
        <w:tab/>
      </w:r>
      <w:r w:rsidRPr="000F2E54">
        <w:rPr>
          <w:rFonts w:cs="Times New Roman" w:hAnsi="Times New Roman" w:ascii="Times New Roman"/>
          <w:szCs w:val="24"/>
        </w:rPr>
        <w:tab/>
      </w:r>
      <w:r w:rsidRPr="000F2E54">
        <w:rPr>
          <w:rFonts w:cs="Times New Roman" w:hAnsi="Times New Roman" w:ascii="Times New Roman"/>
          <w:szCs w:val="24"/>
        </w:rPr>
        <w:tab/>
      </w:r>
      <w:r w:rsidRPr="000F2E54">
        <w:rPr>
          <w:rFonts w:cs="Times New Roman" w:hAnsi="Times New Roman" w:ascii="Times New Roman"/>
          <w:szCs w:val="24"/>
        </w:rPr>
        <w:tab/>
      </w:r>
      <w:r w:rsidRPr="000F2E54">
        <w:rPr>
          <w:rFonts w:cs="Times New Roman" w:hAnsi="Times New Roman" w:ascii="Times New Roman"/>
          <w:szCs w:val="24"/>
        </w:rPr>
        <w:tab/>
      </w:r>
      <w:r w:rsidRPr="000F2E54">
        <w:rPr>
          <w:rFonts w:cs="Times New Roman" w:hAnsi="Times New Roman" w:ascii="Times New Roman"/>
          <w:szCs w:val="24"/>
        </w:rPr>
        <w:tab/>
      </w:r>
      <w:r w:rsidRPr="000F2E54">
        <w:rPr>
          <w:rFonts w:cs="Times New Roman" w:hAnsi="Times New Roman" w:ascii="Times New Roman"/>
          <w:szCs w:val="24"/>
        </w:rPr>
        <w:tab/>
      </w:r>
      <w:r w:rsidRPr="000F2E54">
        <w:rPr>
          <w:rFonts w:cs="Times New Roman" w:hAnsi="Times New Roman" w:ascii="Times New Roman"/>
          <w:szCs w:val="24"/>
        </w:rPr>
        <w:tab/>
      </w:r>
      <w:r w:rsidRPr="000F2E54">
        <w:rPr>
          <w:rFonts w:cs="Times New Roman" w:hAnsi="Times New Roman" w:ascii="Times New Roman"/>
          <w:szCs w:val="24"/>
        </w:rPr>
        <w:tab/>
      </w:r>
      <w:r w:rsidR="00587D22" w:rsidRPr="000F2E54">
        <w:rPr>
          <w:rFonts w:cs="Times New Roman" w:hAnsi="Times New Roman" w:ascii="Times New Roman"/>
          <w:szCs w:val="24"/>
        </w:rPr>
        <w:t xml:space="preserve">      S</w:t>
      </w:r>
      <w:r w:rsidRPr="000F2E54">
        <w:rPr>
          <w:rFonts w:cs="Times New Roman" w:hAnsi="Times New Roman" w:ascii="Times New Roman"/>
          <w:szCs w:val="24"/>
        </w:rPr>
        <w:t xml:space="preserve">udac: </w:t>
      </w:r>
    </w:p>
    <w:p w:rsidRDefault="000F2E54" w:rsidP="00855B58" w:rsidR="000F2E54" w:rsidRPr="000F2E54">
      <w:pPr>
        <w:jc w:val="both"/>
        <w:rPr>
          <w:rFonts w:cs="Times New Roman" w:hAnsi="Times New Roman" w:ascii="Times New Roman"/>
          <w:szCs w:val="24"/>
        </w:rPr>
      </w:pPr>
    </w:p>
    <w:p w:rsidRDefault="00855B58" w:rsidP="00BD3553" w:rsidR="005E7B1E" w:rsidRPr="000F2E54">
      <w:pPr>
        <w:jc w:val="both"/>
        <w:rPr>
          <w:rFonts w:cs="Times New Roman" w:hAnsi="Times New Roman" w:ascii="Times New Roman"/>
          <w:szCs w:val="24"/>
        </w:rPr>
      </w:pPr>
      <w:r w:rsidRPr="000F2E54">
        <w:rPr>
          <w:rFonts w:cs="Times New Roman" w:hAnsi="Times New Roman" w:ascii="Times New Roman"/>
          <w:szCs w:val="24"/>
        </w:rPr>
        <w:tab/>
      </w:r>
      <w:r w:rsidRPr="000F2E54">
        <w:rPr>
          <w:rFonts w:cs="Times New Roman" w:hAnsi="Times New Roman" w:ascii="Times New Roman"/>
          <w:szCs w:val="24"/>
        </w:rPr>
        <w:tab/>
      </w:r>
      <w:r w:rsidRPr="000F2E54">
        <w:rPr>
          <w:rFonts w:cs="Times New Roman" w:hAnsi="Times New Roman" w:ascii="Times New Roman"/>
          <w:szCs w:val="24"/>
        </w:rPr>
        <w:tab/>
      </w:r>
      <w:r w:rsidRPr="000F2E54">
        <w:rPr>
          <w:rFonts w:cs="Times New Roman" w:hAnsi="Times New Roman" w:ascii="Times New Roman"/>
          <w:szCs w:val="24"/>
        </w:rPr>
        <w:tab/>
      </w:r>
      <w:r w:rsidRPr="000F2E54">
        <w:rPr>
          <w:rFonts w:cs="Times New Roman" w:hAnsi="Times New Roman" w:ascii="Times New Roman"/>
          <w:szCs w:val="24"/>
        </w:rPr>
        <w:tab/>
      </w:r>
      <w:r w:rsidRPr="000F2E54">
        <w:rPr>
          <w:rFonts w:cs="Times New Roman" w:hAnsi="Times New Roman" w:ascii="Times New Roman"/>
          <w:szCs w:val="24"/>
        </w:rPr>
        <w:tab/>
      </w:r>
      <w:r w:rsidRPr="000F2E54">
        <w:rPr>
          <w:rFonts w:cs="Times New Roman" w:hAnsi="Times New Roman" w:ascii="Times New Roman"/>
          <w:szCs w:val="24"/>
        </w:rPr>
        <w:tab/>
      </w:r>
      <w:r w:rsidRPr="000F2E54">
        <w:rPr>
          <w:rFonts w:cs="Times New Roman" w:hAnsi="Times New Roman" w:ascii="Times New Roman"/>
          <w:szCs w:val="24"/>
        </w:rPr>
        <w:tab/>
        <w:t xml:space="preserve">       Iris Hatvalić Nemec</w:t>
      </w:r>
      <w:r w:rsidR="005E7B1E" w:rsidRPr="000F2E54">
        <w:rPr>
          <w:rFonts w:cs="Times New Roman" w:hAnsi="Times New Roman" w:ascii="Times New Roman"/>
          <w:szCs w:val="24"/>
        </w:rPr>
        <w:t xml:space="preserve"> </w:t>
      </w:r>
    </w:p>
    <w:p w:rsidRDefault="00855B58" w:rsidP="00482D83" w:rsidR="00855B58" w:rsidRPr="000F2E54">
      <w:pPr>
        <w:jc w:val="both"/>
        <w:rPr>
          <w:rFonts w:cs="Times New Roman" w:hAnsi="Times New Roman" w:ascii="Times New Roman"/>
          <w:szCs w:val="24"/>
        </w:rPr>
      </w:pPr>
    </w:p>
    <w:p w:rsidRDefault="002A3AF1" w:rsidP="00855B58" w:rsidR="002A3AF1" w:rsidRPr="000F2E54">
      <w:pPr>
        <w:jc w:val="both"/>
        <w:rPr>
          <w:rFonts w:cs="Times New Roman" w:hAnsi="Times New Roman" w:ascii="Times New Roman"/>
          <w:szCs w:val="24"/>
        </w:rPr>
      </w:pPr>
    </w:p>
    <w:p w:rsidRDefault="00855B58" w:rsidP="00855B58" w:rsidR="00855B58" w:rsidRPr="000F2E54">
      <w:pPr>
        <w:ind w:firstLine="708"/>
        <w:jc w:val="both"/>
        <w:rPr>
          <w:rFonts w:cs="Times New Roman" w:hAnsi="Times New Roman" w:ascii="Times New Roman"/>
          <w:szCs w:val="24"/>
        </w:rPr>
      </w:pPr>
      <w:r w:rsidRPr="000F2E54">
        <w:rPr>
          <w:rFonts w:cs="Times New Roman" w:hAnsi="Times New Roman" w:ascii="Times New Roman"/>
          <w:szCs w:val="24"/>
        </w:rPr>
        <w:t>Pouka o pravnom lijeku:</w:t>
      </w:r>
    </w:p>
    <w:p w:rsidRDefault="00855B58" w:rsidP="00855B58" w:rsidR="00855B58" w:rsidRPr="000F2E54">
      <w:pPr>
        <w:ind w:firstLine="708"/>
        <w:jc w:val="both"/>
        <w:rPr>
          <w:rFonts w:cs="Times New Roman" w:hAnsi="Times New Roman" w:ascii="Times New Roman"/>
          <w:szCs w:val="24"/>
        </w:rPr>
      </w:pPr>
      <w:r w:rsidRPr="000F2E54">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855B58" w:rsidP="00855B58" w:rsidR="00855B58" w:rsidRPr="000F2E54">
      <w:pPr>
        <w:ind w:firstLine="708"/>
        <w:jc w:val="both"/>
        <w:rPr>
          <w:rFonts w:cs="Times New Roman" w:hAnsi="Times New Roman" w:ascii="Times New Roman"/>
          <w:szCs w:val="24"/>
        </w:rPr>
      </w:pPr>
      <w:r w:rsidRPr="000F2E54">
        <w:rPr>
          <w:rFonts w:cs="Times New Roman" w:hAnsi="Times New Roman" w:ascii="Times New Roman"/>
          <w:szCs w:val="24"/>
        </w:rPr>
        <w:t>Žalba se podnosi preporučeno poštom, ili se predaje neposredno ovome sudu u 3 primjerka, a o žalbu odlučuje Visoki trgovački sud RH Zagreb.</w:t>
      </w:r>
    </w:p>
    <w:p w:rsidRDefault="00855B58" w:rsidP="00CF59D8" w:rsidR="00855B58" w:rsidRPr="000F2E54">
      <w:pPr>
        <w:tabs>
          <w:tab w:pos="840" w:val="left"/>
        </w:tabs>
        <w:ind w:left="708"/>
        <w:jc w:val="both"/>
        <w:rPr>
          <w:rFonts w:cs="Times New Roman" w:hAnsi="Times New Roman" w:ascii="Times New Roman"/>
          <w:szCs w:val="24"/>
        </w:rPr>
      </w:pPr>
      <w:r w:rsidRPr="000F2E54">
        <w:rPr>
          <w:rFonts w:cs="Times New Roman" w:hAnsi="Times New Roman" w:ascii="Times New Roman"/>
          <w:szCs w:val="24"/>
        </w:rPr>
        <w:lastRenderedPageBreak/>
        <w:tab/>
      </w:r>
      <w:r w:rsidRPr="000F2E54">
        <w:rPr>
          <w:rFonts w:cs="Times New Roman" w:hAnsi="Times New Roman" w:ascii="Times New Roman"/>
          <w:szCs w:val="24"/>
        </w:rPr>
        <w:tab/>
      </w:r>
      <w:r w:rsidRPr="000F2E54">
        <w:rPr>
          <w:rFonts w:cs="Times New Roman" w:hAnsi="Times New Roman" w:ascii="Times New Roman"/>
          <w:szCs w:val="24"/>
        </w:rPr>
        <w:tab/>
      </w:r>
    </w:p>
    <w:p w:rsidRDefault="00855B58" w:rsidP="00855B58" w:rsidR="00855B58" w:rsidRPr="000F2E54">
      <w:pPr>
        <w:ind w:left="708"/>
        <w:jc w:val="both"/>
        <w:rPr>
          <w:rFonts w:cs="Times New Roman" w:hAnsi="Times New Roman" w:ascii="Times New Roman"/>
          <w:szCs w:val="24"/>
        </w:rPr>
      </w:pPr>
      <w:r w:rsidRPr="000F2E54">
        <w:rPr>
          <w:rFonts w:cs="Times New Roman" w:hAnsi="Times New Roman" w:ascii="Times New Roman"/>
          <w:szCs w:val="24"/>
        </w:rPr>
        <w:t xml:space="preserve">DNA: </w:t>
      </w:r>
    </w:p>
    <w:p w:rsidRDefault="00855B58" w:rsidP="00855B58" w:rsidR="00855B58" w:rsidRPr="000F2E54">
      <w:pPr>
        <w:numPr>
          <w:ilvl w:val="0"/>
          <w:numId w:val="5"/>
        </w:numPr>
        <w:tabs>
          <w:tab w:pos="360" w:val="clear"/>
          <w:tab w:pos="1134" w:val="num"/>
        </w:tabs>
        <w:ind w:left="1068"/>
        <w:jc w:val="both"/>
        <w:rPr>
          <w:rFonts w:cs="Times New Roman" w:hAnsi="Times New Roman" w:ascii="Times New Roman"/>
          <w:szCs w:val="24"/>
        </w:rPr>
      </w:pPr>
      <w:r w:rsidRPr="000F2E54">
        <w:rPr>
          <w:rFonts w:cs="Times New Roman" w:hAnsi="Times New Roman" w:ascii="Times New Roman"/>
          <w:szCs w:val="24"/>
        </w:rPr>
        <w:t xml:space="preserve">Stečajni upravitelj </w:t>
      </w:r>
      <w:r w:rsidR="000F2E54" w:rsidRPr="000F2E54">
        <w:rPr>
          <w:rFonts w:cs="Times New Roman" w:hAnsi="Times New Roman" w:ascii="Times New Roman"/>
          <w:szCs w:val="24"/>
        </w:rPr>
        <w:t>Nevenka Golubić, Štefanec Marof 27, Trnovec Bartolovečki</w:t>
      </w:r>
    </w:p>
    <w:p w:rsidRDefault="00855B58" w:rsidP="00855B58" w:rsidR="00912CB5" w:rsidRPr="000F2E54">
      <w:pPr>
        <w:numPr>
          <w:ilvl w:val="0"/>
          <w:numId w:val="5"/>
        </w:numPr>
        <w:tabs>
          <w:tab w:pos="360" w:val="clear"/>
          <w:tab w:pos="1134" w:val="num"/>
        </w:tabs>
        <w:ind w:left="1068"/>
        <w:jc w:val="both"/>
        <w:rPr>
          <w:rFonts w:cs="Times New Roman" w:hAnsi="Times New Roman" w:ascii="Times New Roman"/>
          <w:szCs w:val="24"/>
        </w:rPr>
      </w:pPr>
      <w:r w:rsidRPr="000F2E54">
        <w:rPr>
          <w:rFonts w:cs="Times New Roman" w:hAnsi="Times New Roman" w:ascii="Times New Roman"/>
          <w:szCs w:val="24"/>
        </w:rPr>
        <w:t>Stečajna oglasna ploča suda</w:t>
      </w:r>
    </w:p>
    <w:sectPr w:rsidSect="000F2E54" w:rsidR="00912CB5" w:rsidRPr="000F2E54">
      <w:headerReference w:type="default" r:id="rId10"/>
      <w:headerReference w:type="first" r:id="rId11"/>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388C" w:rsidR="00B95908">
      <w:r>
        <w:separator/>
      </w:r>
    </w:p>
  </w:endnote>
  <w:endnote w:id="0" w:type="continuationSeparator">
    <w:p w:rsidRDefault="0036388C" w:rsidR="00B9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388C" w:rsidR="00B95908">
      <w:r>
        <w:separator/>
      </w:r>
    </w:p>
  </w:footnote>
  <w:footnote w:id="0" w:type="continuationSeparator">
    <w:p w:rsidRDefault="0036388C" w:rsidR="00B9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FE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BD3553">
      <w:rPr>
        <w:rFonts w:cs="Times New Roman" w:hAnsi="Times New Roman" w:ascii="Times New Roman"/>
        <w:noProof/>
        <w:szCs w:val="24"/>
      </w:rPr>
      <w:t>3</w:t>
    </w:r>
    <w:r w:rsidRPr="00B32871">
      <w:rPr>
        <w:rFonts w:cs="Times New Roman" w:hAnsi="Times New Roman" w:ascii="Times New Roman"/>
        <w:szCs w:val="24"/>
      </w:rPr>
      <w:fldChar w:fldCharType="end"/>
    </w:r>
  </w:p>
  <w:p w:rsidRDefault="00443FE6" w:rsidP="00C53FEA" w:rsidR="00C53FEA" w:rsidRPr="00752EB5">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4B5B82" w:rsidRPr="00752EB5">
      <w:rPr>
        <w:rFonts w:cs="Times New Roman" w:hAnsi="Times New Roman" w:ascii="Times New Roman"/>
      </w:rPr>
      <w:t>Poslovni broj: 4 St-</w:t>
    </w:r>
    <w:r w:rsidR="004B5B82">
      <w:rPr>
        <w:rFonts w:cs="Times New Roman" w:hAnsi="Times New Roman" w:ascii="Times New Roman"/>
      </w:rPr>
      <w:t>8/16-61</w:t>
    </w:r>
  </w:p>
  <w:p w:rsidRDefault="00BD3553" w:rsidP="00C50DF7" w:rsidR="00AB2EF5" w:rsidRPr="00B32871">
    <w:pPr>
      <w:pStyle w:val="Zaglavlje"/>
      <w:jc w:val="right"/>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729396"/>
      <w:docPartObj>
        <w:docPartGallery w:val="Page Numbers (Top of Page)"/>
        <w:docPartUnique/>
      </w:docPartObj>
    </w:sdtPr>
    <w:sdtEndPr>
      <w:rPr>
        <w:rFonts w:cs="Times New Roman" w:hAnsi="Times New Roman" w:ascii="Times New Roman"/>
      </w:rPr>
    </w:sdtEndPr>
    <w:sdtContent>
      <w:p w:rsidRDefault="00752EB5" w:rsidR="00752EB5" w:rsidRPr="00752EB5">
        <w:pPr>
          <w:pStyle w:val="Zaglavlje"/>
          <w:jc w:val="center"/>
          <w:rPr>
            <w:rFonts w:cs="Times New Roman" w:hAnsi="Times New Roman" w:ascii="Times New Roman"/>
          </w:rPr>
        </w:pPr>
        <w:r w:rsidRPr="00752EB5">
          <w:rPr>
            <w:rFonts w:cs="Times New Roman" w:hAnsi="Times New Roman" w:ascii="Times New Roman"/>
          </w:rPr>
          <w:fldChar w:fldCharType="begin"/>
        </w:r>
        <w:r w:rsidRPr="00752EB5">
          <w:rPr>
            <w:rFonts w:cs="Times New Roman" w:hAnsi="Times New Roman" w:ascii="Times New Roman"/>
          </w:rPr>
          <w:instrText>PAGE   \* MERGEFORMAT</w:instrText>
        </w:r>
        <w:r w:rsidRPr="00752EB5">
          <w:rPr>
            <w:rFonts w:cs="Times New Roman" w:hAnsi="Times New Roman" w:ascii="Times New Roman"/>
          </w:rPr>
          <w:fldChar w:fldCharType="separate"/>
        </w:r>
        <w:r w:rsidR="00BD3553">
          <w:rPr>
            <w:rFonts w:cs="Times New Roman" w:hAnsi="Times New Roman" w:ascii="Times New Roman"/>
            <w:noProof/>
          </w:rPr>
          <w:t>1</w:t>
        </w:r>
        <w:r w:rsidRPr="00752EB5">
          <w:rPr>
            <w:rFonts w:cs="Times New Roman" w:hAnsi="Times New Roman" w:ascii="Times New Roman"/>
          </w:rPr>
          <w:fldChar w:fldCharType="end"/>
        </w:r>
      </w:p>
    </w:sdtContent>
  </w:sdt>
  <w:p w:rsidRDefault="00752EB5" w:rsidP="00752EB5" w:rsidR="00752EB5" w:rsidRPr="00752EB5">
    <w:pPr>
      <w:pStyle w:val="Zaglavlje"/>
      <w:jc w:val="right"/>
      <w:rPr>
        <w:rFonts w:cs="Times New Roman" w:hAnsi="Times New Roman" w:ascii="Times New Roman"/>
      </w:rPr>
    </w:pPr>
    <w:r w:rsidRPr="00752EB5">
      <w:rPr>
        <w:rFonts w:cs="Times New Roman" w:hAnsi="Times New Roman" w:ascii="Times New Roman"/>
      </w:rPr>
      <w:t>Poslovni broj: 4 St-</w:t>
    </w:r>
    <w:r w:rsidR="004B5B82">
      <w:rPr>
        <w:rFonts w:cs="Times New Roman" w:hAnsi="Times New Roman" w:ascii="Times New Roman"/>
      </w:rPr>
      <w:t>8/16-61</w:t>
    </w:r>
  </w:p>
  <w:p w:rsidRDefault="00BD3553" w:rsidP="00AB2EF5" w:rsidR="00AB2EF5" w:rsidRPr="00752EB5">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7593"/>
    <w:rsid w:val="000E50C3"/>
    <w:rsid w:val="000F2E54"/>
    <w:rsid w:val="001235A0"/>
    <w:rsid w:val="001A29A7"/>
    <w:rsid w:val="001A5DE5"/>
    <w:rsid w:val="002224D0"/>
    <w:rsid w:val="002A3AF1"/>
    <w:rsid w:val="002C715D"/>
    <w:rsid w:val="0036388C"/>
    <w:rsid w:val="00443FE6"/>
    <w:rsid w:val="00456837"/>
    <w:rsid w:val="00482D83"/>
    <w:rsid w:val="004B5B82"/>
    <w:rsid w:val="00527593"/>
    <w:rsid w:val="00530204"/>
    <w:rsid w:val="00557075"/>
    <w:rsid w:val="00587D22"/>
    <w:rsid w:val="005E7B1E"/>
    <w:rsid w:val="0065083B"/>
    <w:rsid w:val="00660F8E"/>
    <w:rsid w:val="006B390C"/>
    <w:rsid w:val="006E38B8"/>
    <w:rsid w:val="00706824"/>
    <w:rsid w:val="0073517D"/>
    <w:rsid w:val="00752EB5"/>
    <w:rsid w:val="007D0398"/>
    <w:rsid w:val="00855B58"/>
    <w:rsid w:val="00855E3A"/>
    <w:rsid w:val="008C3E1F"/>
    <w:rsid w:val="00912CB5"/>
    <w:rsid w:val="009C3A64"/>
    <w:rsid w:val="00A261CF"/>
    <w:rsid w:val="00A41C4B"/>
    <w:rsid w:val="00A479FD"/>
    <w:rsid w:val="00AA7E2B"/>
    <w:rsid w:val="00B01437"/>
    <w:rsid w:val="00B2482E"/>
    <w:rsid w:val="00B51FB4"/>
    <w:rsid w:val="00B95908"/>
    <w:rsid w:val="00BD3553"/>
    <w:rsid w:val="00C50DF7"/>
    <w:rsid w:val="00C53FEA"/>
    <w:rsid w:val="00C83EF2"/>
    <w:rsid w:val="00CF59D8"/>
    <w:rsid w:val="00D66D81"/>
    <w:rsid w:val="00E00D9D"/>
    <w:rsid w:val="00E0718D"/>
    <w:rsid w:val="00E85019"/>
    <w:rsid w:val="00F11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3FE6"/>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443FE6"/>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43FE6"/>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true" w:styleId="ZaglavljeChar" w:type="character">
    <w:name w:val="Zaglavlje Char"/>
    <w:basedOn w:val="Zadanifontodlomka"/>
    <w:link w:val="Zaglavlje"/>
    <w:uiPriority w:val="99"/>
    <w:rsid w:val="00443FE6"/>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true" w:styleId="PodnojeChar" w:type="character">
    <w:name w:val="Podnožje Char"/>
    <w:basedOn w:val="Zadanifontodlomka"/>
    <w:link w:val="Podnoje"/>
    <w:uiPriority w:val="99"/>
    <w:rsid w:val="00443FE6"/>
    <w:rPr>
      <w:rFonts w:cs="Arial" w:eastAsia="Times New Roman" w:hAnsi="Cambria Math" w:ascii="Cambria Math"/>
      <w:sz w:val="24"/>
      <w:szCs w:val="20"/>
    </w:rPr>
  </w:style>
  <w:style w:styleId="Reetkatablice" w:type="table">
    <w:name w:val="Table Grid"/>
    <w:basedOn w:val="Obinatablica"/>
    <w:uiPriority w:val="59"/>
    <w:rsid w:val="00443FE6"/>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443FE6"/>
    <w:rPr>
      <w:rFonts w:cs="Arial" w:eastAsia="Times New Roman" w:hAnsi="Cambria Math" w:ascii="Cambria Math"/>
      <w:sz w:val="24"/>
      <w:szCs w:val="20"/>
    </w:rPr>
  </w:style>
  <w:style w:customStyle="true" w:styleId="Default" w:type="paragraph">
    <w:name w:val="Default"/>
    <w:rsid w:val="00B51FB4"/>
    <w:pPr>
      <w:autoSpaceDE w:val="false"/>
      <w:autoSpaceDN w:val="false"/>
      <w:adjustRightInd w:val="false"/>
      <w:spacing w:lineRule="auto" w:line="240" w:after="0"/>
    </w:pPr>
    <w:rPr>
      <w:rFonts w:cs="Times New Roman" w:hAnsi="Times New Roman" w:ascii="Times New Roman"/>
      <w:color w:val="000000"/>
      <w:sz w:val="24"/>
      <w:szCs w:val="24"/>
    </w:rPr>
  </w:style>
  <w:style w:styleId="Tekstbalonia" w:type="paragraph">
    <w:name w:val="Balloon Text"/>
    <w:basedOn w:val="Normal"/>
    <w:link w:val="TekstbaloniaChar"/>
    <w:uiPriority w:val="99"/>
    <w:semiHidden/>
    <w:unhideWhenUsed/>
    <w:rsid w:val="00587D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7D22"/>
    <w:rPr>
      <w:rFonts w:cs="Tahoma" w:eastAsia="Times New Roman" w:hAnsi="Tahoma" w:ascii="Tahoma"/>
      <w:sz w:val="16"/>
      <w:szCs w:val="16"/>
    </w:rPr>
  </w:style>
  <w:style w:styleId="Bezproreda" w:type="paragraph">
    <w:name w:val="No Spacing"/>
    <w:uiPriority w:val="99"/>
    <w:qFormat/>
    <w:rsid w:val="00C50DF7"/>
    <w:pPr>
      <w:spacing w:lineRule="auto" w:line="240" w:after="80"/>
    </w:pPr>
    <w:rPr>
      <w:rFonts w:cs="Times New Roman" w:eastAsia="SimSun" w:hAnsi="Calibri" w:ascii="Calibri"/>
      <w:color w:val="00000A"/>
    </w:rPr>
  </w:style>
  <w:style w:styleId="Tekstrezerviranogmjesta" w:type="character">
    <w:name w:val="Placeholder Text"/>
    <w:basedOn w:val="Zadanifontodlomka"/>
    <w:uiPriority w:val="99"/>
    <w:semiHidden/>
    <w:rsid w:val="00BD3553"/>
    <w:rPr>
      <w:color w:val="808080"/>
      <w:bdr w:space="0" w:sz="0" w:color="auto" w:val="none"/>
      <w:shd w:fill="auto" w:color="auto" w:val="clear"/>
    </w:rPr>
  </w:style>
  <w:style w:customStyle="true" w:styleId="eSPISCCParagraphDefaultFont" w:type="character">
    <w:name w:val="eSPIS_CC_Paragraph Default Font"/>
    <w:basedOn w:val="Zadanifontodlomka"/>
    <w:rsid w:val="00BD355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D3553"/>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D355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355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3FE6"/>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443FE6"/>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43FE6"/>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1" w:styleId="ZaglavljeChar" w:type="character">
    <w:name w:val="Zaglavlje Char"/>
    <w:basedOn w:val="Zadanifontodlomka"/>
    <w:link w:val="Zaglavlje"/>
    <w:uiPriority w:val="99"/>
    <w:rsid w:val="00443FE6"/>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1" w:styleId="PodnojeChar" w:type="character">
    <w:name w:val="Podnožje Char"/>
    <w:basedOn w:val="Zadanifontodlomka"/>
    <w:link w:val="Podnoje"/>
    <w:uiPriority w:val="99"/>
    <w:rsid w:val="00443FE6"/>
    <w:rPr>
      <w:rFonts w:ascii="Cambria Math" w:cs="Arial" w:eastAsia="Times New Roman" w:hAnsi="Cambria Math"/>
      <w:sz w:val="24"/>
      <w:szCs w:val="20"/>
    </w:rPr>
  </w:style>
  <w:style w:styleId="Reetkatablice" w:type="table">
    <w:name w:val="Table Grid"/>
    <w:basedOn w:val="Obinatablica"/>
    <w:uiPriority w:val="59"/>
    <w:rsid w:val="00443FE6"/>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443FE6"/>
    <w:rPr>
      <w:rFonts w:ascii="Cambria Math" w:cs="Arial" w:eastAsia="Times New Roman" w:hAnsi="Cambria Math"/>
      <w:sz w:val="24"/>
      <w:szCs w:val="20"/>
    </w:rPr>
  </w:style>
  <w:style w:customStyle="1" w:styleId="Default" w:type="paragraph">
    <w:name w:val="Default"/>
    <w:rsid w:val="00B51FB4"/>
    <w:pPr>
      <w:autoSpaceDE w:val="0"/>
      <w:autoSpaceDN w:val="0"/>
      <w:adjustRightInd w:val="0"/>
      <w:spacing w:after="0" w:line="240" w:lineRule="auto"/>
    </w:pPr>
    <w:rPr>
      <w:rFonts w:ascii="Times New Roman" w:cs="Times New Roman" w:hAnsi="Times New Roman"/>
      <w:color w:val="000000"/>
      <w:sz w:val="24"/>
      <w:szCs w:val="24"/>
    </w:rPr>
  </w:style>
  <w:style w:styleId="Tekstbalonia" w:type="paragraph">
    <w:name w:val="Balloon Text"/>
    <w:basedOn w:val="Normal"/>
    <w:link w:val="TekstbaloniaChar"/>
    <w:uiPriority w:val="99"/>
    <w:semiHidden/>
    <w:unhideWhenUsed/>
    <w:rsid w:val="00587D22"/>
    <w:rPr>
      <w:rFonts w:ascii="Tahoma" w:cs="Tahoma" w:hAnsi="Tahoma"/>
      <w:sz w:val="16"/>
      <w:szCs w:val="16"/>
    </w:rPr>
  </w:style>
  <w:style w:customStyle="1" w:styleId="TekstbaloniaChar" w:type="character">
    <w:name w:val="Tekst balončića Char"/>
    <w:basedOn w:val="Zadanifontodlomka"/>
    <w:link w:val="Tekstbalonia"/>
    <w:uiPriority w:val="99"/>
    <w:semiHidden/>
    <w:rsid w:val="00587D22"/>
    <w:rPr>
      <w:rFonts w:ascii="Tahoma" w:cs="Tahoma" w:eastAsia="Times New Roman" w:hAnsi="Tahoma"/>
      <w:sz w:val="16"/>
      <w:szCs w:val="16"/>
    </w:rPr>
  </w:style>
  <w:style w:styleId="Bezproreda" w:type="paragraph">
    <w:name w:val="No Spacing"/>
    <w:uiPriority w:val="99"/>
    <w:qFormat/>
    <w:rsid w:val="00C50DF7"/>
    <w:pPr>
      <w:spacing w:after="80" w:line="240" w:lineRule="auto"/>
    </w:pPr>
    <w:rPr>
      <w:rFonts w:ascii="Calibri" w:cs="Times New Roman" w:eastAsia="SimSun" w:hAnsi="Calibri"/>
      <w:color w:val="00000A"/>
    </w:rPr>
  </w:style>
  <w:style w:styleId="Tekstrezerviranogmjesta" w:type="character">
    <w:name w:val="Placeholder Text"/>
    <w:basedOn w:val="Zadanifontodlomka"/>
    <w:uiPriority w:val="99"/>
    <w:semiHidden/>
    <w:rsid w:val="00BD3553"/>
    <w:rPr>
      <w:color w:val="808080"/>
      <w:bdr w:color="auto" w:space="0" w:sz="0" w:val="none"/>
      <w:shd w:color="auto" w:fill="auto" w:val="clear"/>
    </w:rPr>
  </w:style>
  <w:style w:customStyle="1" w:styleId="eSPISCCParagraphDefaultFont" w:type="character">
    <w:name w:val="eSPIS_CC_Paragraph Default Font"/>
    <w:basedOn w:val="Zadanifontodlomka"/>
    <w:rsid w:val="00BD355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D3553"/>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D355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355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St-8/2016</izvorni_sadrzaj>
    <derivirana_varijabla naziv="DomainObject.Predmet.OznakaBroj_1">St-8/2016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EL-NION društvo s ograničenom odgovornošću za trgovinu i ugostiteljstvo zastupanog po punomoćniku Nevenka Golubić; Nevenka Golubić</izvorni_sadrzaj>
    <derivirana_varijabla naziv="DomainObject.Predmet.ProtustrankaFormated_1">  EL-NION društvo s ograničenom odgovornošću za trgovinu i ugostiteljstvo zastupanog po punomoćniku Nevenka Golubić; Nevenka Golubić</derivirana_varijabla>
  </DomainObject.Predmet.ProtustrankaFormated>
  <DomainObject.Predmet.ProtustrankaFormatedOIB>
    <izvorni_sadrzaj>  EL-NION društvo s ograničenom odgovornošću za trgovinu i ugostiteljstvo, OIB 74309116771 zastupanog po punomoćniku Nevenka Golubić; Nevenka Golubić</izvorni_sadrzaj>
    <derivirana_varijabla naziv="DomainObject.Predmet.ProtustrankaFormatedOIB_1">  EL-NION društvo s ograničenom odgovornošću za trgovinu i ugostiteljstvo, OIB 74309116771 zastupanog po punomoćniku Nevenka Golubić; Nevenka Golubić</derivirana_varijabla>
  </DomainObject.Predmet.ProtustrankaFormatedOIB>
  <DomainObject.Predmet.ProtustrankaFormatedWithAdress>
    <izvorni_sadrzaj> EL-NION društvo s ograničenom odgovornošću za trgovinu i ugostiteljstvo, Bijenička cesta 8 A, 10000 Zagreb zastupanog po punomoćniku Nevenka Golubić; Nevenka Golubić</izvorni_sadrzaj>
    <derivirana_varijabla naziv="DomainObject.Predmet.ProtustrankaFormatedWithAdress_1"> EL-NION društvo s ograničenom odgovornošću za trgovinu i ugostiteljstvo, Bijenička cesta 8 A, 10000 Zagreb zastupanog po punomoćniku Nevenka Golubić; Nevenka Golubić</derivirana_varijabla>
  </DomainObject.Predmet.ProtustrankaFormatedWithAdress>
  <DomainObject.Predmet.ProtustrankaFormatedWithAdressOIB>
    <izvorni_sadrzaj> EL-NION društvo s ograničenom odgovornošću za trgovinu i ugostiteljstvo, OIB 74309116771, Bijenička cesta 8 A, 10000 Zagreb zastupanog po punomoćniku Nevenka Golubić; Nevenka Golubić</izvorni_sadrzaj>
    <derivirana_varijabla naziv="DomainObject.Predmet.ProtustrankaFormatedWithAdressOIB_1"> EL-NION društvo s ograničenom odgovornošću za trgovinu i ugostiteljstvo, OIB 74309116771, Bijenička cesta 8 A, 10000 Zagreb zastupanog po punomoćniku Nevenka Golubić; Nevenka Golubić</derivirana_varijabla>
  </DomainObject.Predmet.ProtustrankaFormatedWithAdressOIB>
  <DomainObject.Predmet.ProtustrankaWithAdress>
    <izvorni_sadrzaj>EL-NION društvo s ograničenom odgovornošću za trgovinu i ugostiteljstvo Bijenička cesta 8 A, 10000 Zagreb</izvorni_sadrzaj>
    <derivirana_varijabla naziv="DomainObject.Predmet.ProtustrankaWithAdress_1">EL-NION društvo s ograničenom odgovornošću za trgovinu i ugostiteljstvo Bijenička cesta 8 A, 10000 Zagreb</derivirana_varijabla>
  </DomainObject.Predmet.ProtustrankaWithAdress>
  <DomainObject.Predmet.ProtustrankaWithAdressOIB>
    <izvorni_sadrzaj>EL-NION društvo s ograničenom odgovornošću za trgovinu i ugostiteljstvo, OIB 74309116771, Bijenička cesta 8 A, 10000 Zagreb</izvorni_sadrzaj>
    <derivirana_varijabla naziv="DomainObject.Predmet.ProtustrankaWithAdressOIB_1">EL-NION društvo s ograničenom odgovornošću za trgovinu i ugostiteljstvo, OIB 74309116771, Bijenička cesta 8 A, 10000 Zagreb</derivirana_varijabla>
  </DomainObject.Predmet.ProtustrankaWithAdressOIB>
  <DomainObject.Predmet.ProtustrankaNazivFormated>
    <izvorni_sadrzaj>EL-NION društvo s ograničenom odgovornošću za trgovinu i ugostiteljstvo</izvorni_sadrzaj>
    <derivirana_varijabla naziv="DomainObject.Predmet.ProtustrankaNazivFormated_1">EL-NION društvo s ograničenom odgovornošću za trgovinu i ugostiteljstvo</derivirana_varijabla>
  </DomainObject.Predmet.ProtustrankaNazivFormated>
  <DomainObject.Predmet.ProtustrankaNazivFormatedOIB>
    <izvorni_sadrzaj>EL-NION društvo s ograničenom odgovornošću za trgovinu i ugostiteljstvo, OIB 74309116771</izvorni_sadrzaj>
    <derivirana_varijabla naziv="DomainObject.Predmet.ProtustrankaNazivFormatedOIB_1">EL-NION društvo s ograničenom odgovornošću za trgovinu i ugostiteljstvo, OIB 74309116771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EL-NION društvo s ograničenom odgovornošću za trgovinu i ugostiteljstvo zastupanog po punomoćniku Nevenka Golubić; Nevenka Golubić</item>
    </izvorni_sadrzaj>
    <derivirana_varijabla naziv="DomainObject.Predmet.ProtuStrankaListFormated_1">
      <item>EL-NION društvo s ograničenom odgovornošću za trgovinu i ugostiteljstvo zastupanog po punomoćniku Nevenka Golubić; Nevenka Golubić</item>
    </derivirana_varijabla>
  </DomainObject.Predmet.ProtuStrankaListFormated>
  <DomainObject.Predmet.ProtuStrankaListFormatedOIB>
    <izvorni_sadrzaj>
      <item>EL-NION društvo s ograničenom odgovornošću za trgovinu i ugostiteljstvo, OIB 74309116771 zastupanog po punomoćniku Nevenka Golubić; Nevenka Golubić</item>
    </izvorni_sadrzaj>
    <derivirana_varijabla naziv="DomainObject.Predmet.ProtuStrankaListFormatedOIB_1">
      <item>EL-NION društvo s ograničenom odgovornošću za trgovinu i ugostiteljstvo, OIB 74309116771 zastupanog po punomoćniku Nevenka Golubić; Nevenka Golubić</item>
    </derivirana_varijabla>
  </DomainObject.Predmet.ProtuStrankaListFormatedOIB>
  <DomainObject.Predmet.ProtuStrankaListFormatedWithAdress>
    <izvorni_sadrzaj>
      <item>EL-NION društvo s ograničenom odgovornošću za trgovinu i ugostiteljstvo, Bijenička cesta 8 A, 10000 Zagreb zastupanog po punomoćniku Nevenka Golubić; Nevenka Golubić</item>
    </izvorni_sadrzaj>
    <derivirana_varijabla naziv="DomainObject.Predmet.ProtuStrankaListFormatedWithAdress_1">
      <item>EL-NION društvo s ograničenom odgovornošću za trgovinu i ugostiteljstvo, Bijenička cesta 8 A, 10000 Zagreb zastupanog po punomoćniku Nevenka Golubić; Nevenka Golubić</item>
    </derivirana_varijabla>
  </DomainObject.Predmet.ProtuStrankaListFormatedWithAdress>
  <DomainObject.Predmet.ProtuStrankaListFormatedWithAdressOIB>
    <izvorni_sadrzaj>
      <item>EL-NION društvo s ograničenom odgovornošću za trgovinu i ugostiteljstvo, OIB 74309116771, Bijenička cesta 8 A, 10000 Zagreb zastupanog po punomoćniku Nevenka Golubić; Nevenka Golubić</item>
    </izvorni_sadrzaj>
    <derivirana_varijabla naziv="DomainObject.Predmet.ProtuStrankaListFormatedWithAdressOIB_1">
      <item>EL-NION društvo s ograničenom odgovornošću za trgovinu i ugostiteljstvo, OIB 74309116771, Bijenička cesta 8 A, 10000 Zagreb zastupanog po punomoćniku Nevenka Golubić; Nevenka Golubić</item>
    </derivirana_varijabla>
  </DomainObject.Predmet.ProtuStrankaListFormatedWithAdressOIB>
  <DomainObject.Predmet.ProtuStrankaListNazivFormated>
    <izvorni_sadrzaj>
      <item>EL-NION društvo s ograničenom odgovornošću za trgovinu i ugostiteljstvo</item>
    </izvorni_sadrzaj>
    <derivirana_varijabla naziv="DomainObject.Predmet.ProtuStrankaListNazivFormated_1">
      <item>EL-NION društvo s ograničenom odgovornošću za trgovinu i ugostiteljstvo</item>
    </derivirana_varijabla>
  </DomainObject.Predmet.ProtuStrankaListNazivFormated>
  <DomainObject.Predmet.ProtuStrankaListNazivFormatedOIB>
    <izvorni_sadrzaj>
      <item>EL-NION društvo s ograničenom odgovornošću za trgovinu i ugostiteljstvo, OIB 74309116771</item>
    </izvorni_sadrzaj>
    <derivirana_varijabla naziv="DomainObject.Predmet.ProtuStrankaListNazivFormatedOIB_1">
      <item>EL-NION društvo s ograničenom odgovornošću za trgovinu i ugostiteljstvo, OIB 74309116771</item>
    </derivirana_varijabla>
  </DomainObject.Predmet.ProtuStrankaListNazivFormatedOIB>
  <DomainObject.Predmet.OstaliListFormated>
    <izvorni_sadrzaj>
      <item>Sudski registar</item>
      <item>Nebojša Kanić</item>
      <item>ŽDO VARAŽDIN, Građansko-upravni odjel</item>
      <item>sudski registar</item>
      <item>Nevenka Golubić punomoćnik sudionika u postupku EL-NION društvo s ograničenom odgovornošću za trgovinu i ugostiteljstvo</item>
      <item>Vladimir Mijatović</item>
      <item>Nevenka Golubić punomoćnik sudionika u postupku EL-NION društvo s ograničenom odgovornošću za trgovinu i ugostiteljstvo</item>
    </izvorni_sadrzaj>
    <derivirana_varijabla naziv="DomainObject.Predmet.OstaliListFormated_1">
      <item>Sudski registar</item>
      <item>Nebojša Kanić</item>
      <item>ŽDO VARAŽDIN, Građansko-upravni odjel</item>
      <item>sudski registar</item>
      <item>Nevenka Golubić punomoćnik sudionika u postupku EL-NION društvo s ograničenom odgovornošću za trgovinu i ugostiteljstvo</item>
      <item>Vladimir Mijatović</item>
      <item>Nevenka Golubić punomoćnik sudionika u postupku EL-NION društvo s ograničenom odgovornošću za trgovinu i ugostiteljstvo</item>
    </derivirana_varijabla>
  </DomainObject.Predmet.OstaliListFormated>
  <DomainObject.Predmet.OstaliListFormatedOIB>
    <izvorni_sadrzaj>
      <item>Sudski registar</item>
      <item>Nebojša Kanić, OIB 89889498246</item>
      <item>ŽDO VARAŽDIN, Građansko-upravni odjel</item>
      <item>sudski registar</item>
      <item>Nevenka Golubić, OIB 84663367442 punomoćnik sudionika u postupku EL-NION društvo s ograničenom odgovornošću za trgovinu i ugostiteljstvo</item>
      <item>Vladimir Mijatović</item>
      <item>Nevenka Golubić, OIB 84663367442 punomoćnik sudionika u postupku EL-NION društvo s ograničenom odgovornošću za trgovinu i ugostiteljstvo</item>
    </izvorni_sadrzaj>
    <derivirana_varijabla naziv="DomainObject.Predmet.OstaliListFormatedOIB_1">
      <item>Sudski registar</item>
      <item>Nebojša Kanić, OIB 89889498246</item>
      <item>ŽDO VARAŽDIN, Građansko-upravni odjel</item>
      <item>sudski registar</item>
      <item>Nevenka Golubić, OIB 84663367442 punomoćnik sudionika u postupku EL-NION društvo s ograničenom odgovornošću za trgovinu i ugostiteljstvo</item>
      <item>Vladimir Mijatović</item>
      <item>Nevenka Golubić, OIB 84663367442 punomoćnik sudionika u postupku EL-NION društvo s ograničenom odgovornošću za trgovinu i ugostiteljstvo</item>
    </derivirana_varijabla>
  </DomainObject.Predmet.OstaliListFormatedOIB>
  <DomainObject.Predmet.OstaliListFormatedWithAdress>
    <izvorni_sadrzaj>
      <item>Sudski registar</item>
      <item>Nebojša Kanić, Koprivnička 7, 42000 Varaždin</item>
      <item>ŽDO VARAŽDIN, Građansko-upravni odjel</item>
      <item>sudski registar</item>
      <item>Nevenka Golubić, Štefanec Marof 27, 42202 Štefanec punomoćnik sudionika u postupku EL-NION društvo s ograničenom odgovornošću za trgovinu i ugostiteljstvo</item>
      <item>Vladimir Mijatović, Vareška 18, 10000 Zagreb</item>
      <item>Nevenka Golubić, Štefanec Marof 27, 42202 Štefanec punomoćnik sudionika u postupku EL-NION društvo s ograničenom odgovornošću za trgovinu i ugostiteljstvo</item>
    </izvorni_sadrzaj>
    <derivirana_varijabla naziv="DomainObject.Predmet.OstaliListFormatedWithAdress_1">
      <item>Sudski registar</item>
      <item>Nebojša Kanić, Koprivnička 7, 42000 Varaždin</item>
      <item>ŽDO VARAŽDIN, Građansko-upravni odjel</item>
      <item>sudski registar</item>
      <item>Nevenka Golubić, Štefanec Marof 27, 42202 Štefanec punomoćnik sudionika u postupku EL-NION društvo s ograničenom odgovornošću za trgovinu i ugostiteljstvo</item>
      <item>Vladimir Mijatović, Vareška 18, 10000 Zagreb</item>
      <item>Nevenka Golubić, Štefanec Marof 27, 42202 Štefanec punomoćnik sudionika u postupku EL-NION društvo s ograničenom odgovornošću za trgovinu i ugostiteljstvo</item>
    </derivirana_varijabla>
  </DomainObject.Predmet.OstaliListFormatedWithAdress>
  <DomainObject.Predmet.OstaliListFormatedWithAdressOIB>
    <izvorni_sadrzaj>
      <item>Sudski registar</item>
      <item>Nebojša Kanić, OIB 89889498246, Koprivnička 7, 42000 Varaždin</item>
      <item>ŽDO VARAŽDIN, Građansko-upravni odjel</item>
      <item>sudski registar</item>
      <item>Nevenka Golubić, OIB 84663367442, Štefanec Marof 27, 42202 Štefanec punomoćnik sudionika u postupku EL-NION društvo s ograničenom odgovornošću za trgovinu i ugostiteljstvo</item>
      <item>Vladimir Mijatović, Vareška 18, 10000 Zagreb</item>
      <item>Nevenka Golubić, OIB 84663367442, Štefanec Marof 27, 42202 Štefanec punomoćnik sudionika u postupku EL-NION društvo s ograničenom odgovornošću za trgovinu i ugostiteljstvo</item>
    </izvorni_sadrzaj>
    <derivirana_varijabla naziv="DomainObject.Predmet.OstaliListFormatedWithAdressOIB_1">
      <item>Sudski registar</item>
      <item>Nebojša Kanić, OIB 89889498246, Koprivnička 7, 42000 Varaždin</item>
      <item>ŽDO VARAŽDIN, Građansko-upravni odjel</item>
      <item>sudski registar</item>
      <item>Nevenka Golubić, OIB 84663367442, Štefanec Marof 27, 42202 Štefanec punomoćnik sudionika u postupku EL-NION društvo s ograničenom odgovornošću za trgovinu i ugostiteljstvo</item>
      <item>Vladimir Mijatović, Vareška 18, 10000 Zagreb</item>
      <item>Nevenka Golubić, OIB 84663367442, Štefanec Marof 27, 42202 Štefanec punomoćnik sudionika u postupku EL-NION društvo s ograničenom odgovornošću za trgovinu i ugostiteljstvo</item>
    </derivirana_varijabla>
  </DomainObject.Predmet.OstaliListFormatedWithAdressOIB>
  <DomainObject.Predmet.OstaliListNazivFormated>
    <izvorni_sadrzaj>
      <item>Sudski registar</item>
      <item>Nebojša Kanić</item>
      <item>ŽDO VARAŽDIN, Građansko-upravni odjel</item>
      <item>sudski registar</item>
      <item>Nevenka Golubić</item>
      <item>Vladimir Mijatović</item>
      <item>Nevenka Golubić</item>
    </izvorni_sadrzaj>
    <derivirana_varijabla naziv="DomainObject.Predmet.OstaliListNazivFormated_1">
      <item>Sudski registar</item>
      <item>Nebojša Kanić</item>
      <item>ŽDO VARAŽDIN, Građansko-upravni odjel</item>
      <item>sudski registar</item>
      <item>Nevenka Golubić</item>
      <item>Vladimir Mijatović</item>
      <item>Nevenka Golubić</item>
    </derivirana_varijabla>
  </DomainObject.Predmet.OstaliListNazivFormated>
  <DomainObject.Predmet.OstaliListNazivFormatedOIB>
    <izvorni_sadrzaj>
      <item>Sudski registar</item>
      <item>Nebojša Kanić, OIB 89889498246</item>
      <item>ŽDO VARAŽDIN, Građansko-upravni odjel</item>
      <item>sudski registar</item>
      <item>Nevenka Golubić, OIB 84663367442</item>
      <item>Vladimir Mijatović</item>
      <item>Nevenka Golubić, OIB 84663367442</item>
    </izvorni_sadrzaj>
    <derivirana_varijabla naziv="DomainObject.Predmet.OstaliListNazivFormatedOIB_1">
      <item>Sudski registar</item>
      <item>Nebojša Kanić, OIB 89889498246</item>
      <item>ŽDO VARAŽDIN, Građansko-upravni odjel</item>
      <item>sudski registar</item>
      <item>Nevenka Golubić, OIB 84663367442</item>
      <item>Vladimir Mijatović</item>
      <item>Nevenka Golubić, OIB 84663367442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EL-NION društvo s ograničenom odgovornošću za trgovinu i ugostiteljstvo</izvorni_sadrzaj>
    <derivirana_varijabla naziv="DomainObject.Predmet.ProtustrankaIDrugi_1">EL-NION društvo s ograničenom odgovornošću za trgovinu i ugostiteljstvo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EL-NION društvo s ograničenom odgovornošću za trgovinu i ugostiteljstvo, OIB 74309116771, Bijenička cesta 8 A, 10000 Zagreb</izvorni_sadrzaj>
    <derivirana_varijabla naziv="DomainObject.Predmet.ProtustrankaIDrugiAdressOIB_1">EL-NION društvo s ograničenom odgovornošću za trgovinu i ugostiteljstvo, OIB 74309116771, Bijenička cesta 8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EL-NION društvo s ograničenom odgovornošću za trgovinu i ugostiteljstvo</item>
      <item>Sudski registar</item>
      <item>Nebojša Kanić</item>
      <item>ŽDO VARAŽDIN, Građansko-upravni odjel</item>
      <item>sudski registar</item>
      <item>Nevenka Golubić</item>
      <item>Vladimir Mijatović</item>
      <item>Nevenka Golubić</item>
    </izvorni_sadrzaj>
    <derivirana_varijabla naziv="DomainObject.Predmet.SudioniciListNaziv_1">
      <item>Financijska agencija</item>
      <item>EL-NION društvo s ograničenom odgovornošću za trgovinu i ugostiteljstvo</item>
      <item>Sudski registar</item>
      <item>Nebojša Kanić</item>
      <item>ŽDO VARAŽDIN, Građansko-upravni odjel</item>
      <item>sudski registar</item>
      <item>Nevenka Golubić</item>
      <item>Vladimir Mijatović</item>
      <item>Nevenka Golubić</item>
    </derivirana_varijabla>
  </DomainObject.Predmet.SudioniciListNaziv>
  <DomainObject.Predmet.SudioniciListAdressOIB>
    <izvorni_sadrzaj>
      <item>Financijska agencija, OIB 85821130368, A. Cesarca 2,42000 Varaždin</item>
      <item>EL-NION društvo s ograničenom odgovornošću za trgovinu i ugostiteljstvo, OIB 74309116771, Bijenička cesta 8 A,10000 Zagreb</item>
      <item>Sudski registar</item>
      <item>Nebojša Kanić, OIB 89889498246, Koprivnička 7,42000 Varaždin</item>
      <item>ŽDO VARAŽDIN, Građansko-upravni odjel</item>
      <item>sudski registar</item>
      <item>Nevenka Golubić, OIB 84663367442, Štefanec Marof 27,42202 Štefanec</item>
      <item>Vladimir Mijatović, Vareška 18,10000 Zagreb</item>
      <item>Nevenka Golubić, OIB 84663367442, Štefanec Marof 27,42202 Štefanec</item>
    </izvorni_sadrzaj>
    <derivirana_varijabla naziv="DomainObject.Predmet.SudioniciListAdressOIB_1">
      <item>Financijska agencija, OIB 85821130368, A. Cesarca 2,42000 Varaždin</item>
      <item>EL-NION društvo s ograničenom odgovornošću za trgovinu i ugostiteljstvo, OIB 74309116771, Bijenička cesta 8 A,10000 Zagreb</item>
      <item>Sudski registar</item>
      <item>Nebojša Kanić, OIB 89889498246, Koprivnička 7,42000 Varaždin</item>
      <item>ŽDO VARAŽDIN, Građansko-upravni odjel</item>
      <item>sudski registar</item>
      <item>Nevenka Golubić, OIB 84663367442, Štefanec Marof 27,42202 Štefanec</item>
      <item>Vladimir Mijatović, Vareška 18,10000 Zagreb</item>
      <item>Nevenka Golubić, OIB 84663367442, Štefanec Marof 27,42202 Štefanec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74309116771</item>
      <item>, OIB null</item>
      <item>, OIB 89889498246</item>
      <item>, OIB null</item>
      <item>, OIB null</item>
      <item>, OIB 84663367442</item>
      <item>, OIB null</item>
      <item>, OIB 84663367442</item>
    </izvorni_sadrzaj>
    <derivirana_varijabla naziv="DomainObject.Predmet.SudioniciListNazivOIB_1">
      <item>, OIB 85821130368</item>
      <item>, OIB 74309116771</item>
      <item>, OIB null</item>
      <item>, OIB 89889498246</item>
      <item>, OIB null</item>
      <item>, OIB null</item>
      <item>, OIB 84663367442</item>
      <item>, OIB null</item>
      <item>, OIB 84663367442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601</properties:Words>
  <properties:Characters>3433</properties:Characters>
  <properties:Lines>298</properties:Lines>
  <properties:Paragraphs>117</properties:Paragraphs>
  <properties:TotalTime>179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2017-12-08T11:09:00Z</dcterms:created>
  <dc:creator>Tihana Martinez</dc:creator>
  <cp:lastModifiedBy>Tihana Martinez</cp:lastModifiedBy>
  <cp:lastPrinted>2018-03-02T10:39:00Z</cp:lastPrinted>
  <dcterms:modified xmlns:xsi="http://www.w3.org/2001/XMLSchema-instance" xsi:type="dcterms:W3CDTF">2018-03-02T10:41:00Z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(NACRT-St-8-16-61-Rješenje-utvrđene i osporene tražbine EL-NION d.o.o. - 2.3.18..docx)</vt:lpwstr>
  </prop:property>
  <prop:property name="CC_coloring" pid="4" fmtid="{D5CDD505-2E9C-101B-9397-08002B2CF9AE}">
    <vt:bool>false</vt:bool>
  </prop:property>
  <prop:property name="BrojStranica" pid="5" fmtid="{D5CDD505-2E9C-101B-9397-08002B2CF9AE}">
    <vt:i4>3</vt:i4>
  </prop:property>
</prop:Properties>
</file>