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5F19C0" w:rsidR="003C0944" w:rsidRPr="00C61EDF">
            <w:pPr>
              <w:spacing w:lineRule="atLeast" w:line="240"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5F19C0" w:rsidR="003C0944" w:rsidRPr="00F24FD8">
            <w:pPr>
              <w:spacing w:lineRule="atLeast" w:line="240" w:before="100"/>
            </w:pPr>
            <w:r w:rsidRPr="00F24FD8">
              <w:t>REPUBLIKA HRVATSKA</w:t>
            </w:r>
          </w:p>
          <w:p w:rsidRDefault="003C0944" w:rsidP="005F19C0" w:rsidR="003C0944" w:rsidRPr="00F24FD8">
            <w:pPr>
              <w:spacing w:lineRule="atLeast" w:line="240"/>
            </w:pPr>
            <w:r w:rsidRPr="00F24FD8">
              <w:t>TRGOVAČKI SUD U SPLITU</w:t>
            </w:r>
          </w:p>
          <w:p w:rsidRDefault="003C0944" w:rsidP="005F19C0" w:rsidR="003C0944" w:rsidRPr="00C61EDF">
            <w:pPr>
              <w:spacing w:lineRule="atLeast" w:line="240"/>
            </w:pPr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BC085E" w:rsidR="003C0944" w:rsidRPr="00E003B6">
            <w:pPr>
              <w:spacing w:lineRule="atLeast" w:line="240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BC085E">
              <w:rPr>
                <w:noProof/>
              </w:rPr>
              <w:t>67/2017</w:t>
            </w:r>
          </w:p>
        </w:tc>
      </w:tr>
    </w:tbl>
    <w:p w14:textId="4fe8483" w14:paraId="4fe8483" w:rsidRDefault="00D12FE6" w:rsidP="000558B1" w:rsidR="00D12FE6">
      <w:pPr>
        <w:spacing w:lineRule="atLeast" w:line="240" w:after="220" w:before="220"/>
        <w:jc w:val="center"/>
        <w15:collapsed w:val="false"/>
        <w:rPr>
          <w:spacing w:val="60"/>
        </w:rPr>
      </w:pPr>
    </w:p>
    <w:p w:rsidRDefault="00FF05FA" w:rsidP="000558B1" w:rsidR="00FF05FA" w:rsidRPr="00FF05FA">
      <w:pPr>
        <w:spacing w:lineRule="atLeast" w:line="240" w:after="220" w:before="22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0558B1" w:rsidR="0058272A">
      <w:pPr>
        <w:spacing w:lineRule="atLeast" w:line="240" w:after="220" w:before="22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BC085E" w:rsidR="005B3C1C">
      <w:pPr>
        <w:pStyle w:val="Tijeloteksta"/>
        <w:spacing w:lineRule="atLeast" w:line="24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0944" w:rsidRPr="003C0944">
        <w:t>u</w:t>
      </w:r>
      <w:r w:rsidR="004B5277">
        <w:t xml:space="preserve"> </w:t>
      </w:r>
      <w:r w:rsidR="00BC085E">
        <w:t>postupku radi naknade diobe  STEČAJNE MASE IZA GROMELA d.o.o., OIB: 07300312463, Podstrana, Stjepana Radića 49</w:t>
      </w:r>
      <w:r w:rsidR="00DA146F" w:rsidRPr="00DA146F">
        <w:t xml:space="preserve">, </w:t>
      </w:r>
      <w:r w:rsidR="00926D7F">
        <w:t>21. rujna</w:t>
      </w:r>
      <w:r w:rsidR="004B5277">
        <w:t xml:space="preserve"> 2018.</w:t>
      </w:r>
    </w:p>
    <w:p w:rsidRDefault="00E7102F" w:rsidP="005F19C0" w:rsidR="0049132F" w:rsidRPr="00335223">
      <w:pPr>
        <w:spacing w:lineRule="atLeast" w:line="240" w:after="30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926D7F" w:rsidP="00926D7F" w:rsidR="00926D7F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 w:rsidRPr="00926D7F">
        <w:rPr>
          <w:rFonts w:eastAsia="Arial Unicode MS"/>
          <w:lang w:eastAsia="en-US"/>
        </w:rPr>
        <w:t xml:space="preserve">I. Pozivaju se vjerovnici nižih isplatnih redova stečajnog dužnika, sukladno čl. 257. Stečajnog zakona („Narodne novine“ 71/15 i 104/17; dalje SZ), da u roku od 30 dana nakon isteka osmog dana od dana objave ovog rješenja na mrežnoj stranici e-Oglasna ploča sudova prijave svoje tražbine stečajnoj upraviteljici na propisanom obrascu, u dva primjerka. Prijava treba sadržavati: podatke za identifikaciju vjerovnika (tvrtka i sjedište, odnosno ime i adresa vjerovnika, zakonskog zastupnika ili punomoćnika ako ih ima, osobni identifikacijski broj, broj žiroračuna), podatke za identifikaciju dužnika, pravni osnov tražbine i iznos tražbine u kunama, naznaku o dokazu za postojanje tražbine, naznaku o postojanju ovršne isprave, naznaku o postojanju postupka pred sudom (sud pred kojim se vodi postupak sa naznakom broja spisa), priložene isprave iz kojih tražbina proizlazi, odnosno kojima se dokazuje, posebnu naznaku da se radi o tražbini nižeg isplatnog reda i redno mjesto na koje vjerovnik ima pravo te dokaz o plaćenoj pristojbi. </w:t>
      </w:r>
    </w:p>
    <w:p w:rsidRDefault="00926D7F" w:rsidP="00926D7F" w:rsidR="00926D7F" w:rsidRPr="00926D7F">
      <w:pPr>
        <w:spacing w:lineRule="atLeast" w:line="240"/>
        <w:ind w:firstLine="709"/>
        <w:jc w:val="both"/>
        <w:rPr>
          <w:rFonts w:eastAsia="Arial Unicode MS"/>
          <w:lang w:eastAsia="en-US"/>
        </w:rPr>
      </w:pPr>
    </w:p>
    <w:p w:rsidRDefault="00926D7F" w:rsidP="00926D7F" w:rsidR="00926D7F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 w:rsidRPr="00926D7F">
        <w:rPr>
          <w:rFonts w:eastAsia="Arial Unicode MS"/>
          <w:lang w:eastAsia="en-US"/>
        </w:rPr>
        <w:t xml:space="preserve">II. Posebno ročište za ispitivanje prijavljenih potraživanja vjerovnika nižih isplatnih redova zakazuje se za </w:t>
      </w:r>
      <w:r>
        <w:rPr>
          <w:rFonts w:eastAsia="Arial Unicode MS"/>
          <w:lang w:eastAsia="en-US"/>
        </w:rPr>
        <w:t>27. studenog</w:t>
      </w:r>
      <w:r w:rsidRPr="00926D7F">
        <w:rPr>
          <w:rFonts w:eastAsia="Arial Unicode MS"/>
          <w:lang w:eastAsia="en-US"/>
        </w:rPr>
        <w:t xml:space="preserve"> 2018. u </w:t>
      </w:r>
      <w:r>
        <w:rPr>
          <w:rFonts w:eastAsia="Arial Unicode MS"/>
          <w:lang w:eastAsia="en-US"/>
        </w:rPr>
        <w:t>9,30</w:t>
      </w:r>
      <w:r w:rsidRPr="00926D7F">
        <w:rPr>
          <w:rFonts w:eastAsia="Arial Unicode MS"/>
          <w:lang w:eastAsia="en-US"/>
        </w:rPr>
        <w:t xml:space="preserve"> sati, koje ročište će se održati u prostorijama Trgovačkog suda u Splitu, Sukoišanska 6, sudnica br. 111/I.</w:t>
      </w:r>
    </w:p>
    <w:p w:rsidRDefault="00926D7F" w:rsidP="00926D7F" w:rsidR="00926D7F" w:rsidRPr="00926D7F">
      <w:pPr>
        <w:spacing w:lineRule="atLeast" w:line="240"/>
        <w:ind w:firstLine="709"/>
        <w:jc w:val="both"/>
        <w:rPr>
          <w:rFonts w:eastAsia="Arial Unicode MS"/>
          <w:lang w:eastAsia="en-US"/>
        </w:rPr>
      </w:pPr>
    </w:p>
    <w:p w:rsidRDefault="00926D7F" w:rsidP="00D12FE6" w:rsidR="00926D7F">
      <w:pPr>
        <w:spacing w:lineRule="atLeast" w:line="240"/>
        <w:ind w:left="3540"/>
        <w:rPr>
          <w:rFonts w:eastAsia="Arial Unicode MS"/>
          <w:lang w:eastAsia="en-US"/>
        </w:rPr>
      </w:pPr>
      <w:r w:rsidRPr="00926D7F">
        <w:rPr>
          <w:rFonts w:eastAsia="Arial Unicode MS"/>
          <w:lang w:eastAsia="en-US"/>
        </w:rPr>
        <w:t>Obrazloženje</w:t>
      </w:r>
    </w:p>
    <w:p w:rsidRDefault="00926D7F" w:rsidP="00926D7F" w:rsidR="00926D7F" w:rsidRPr="00926D7F">
      <w:pPr>
        <w:spacing w:lineRule="atLeast" w:line="240"/>
        <w:ind w:firstLine="709" w:left="3539"/>
        <w:jc w:val="both"/>
        <w:rPr>
          <w:rFonts w:eastAsia="Arial Unicode MS"/>
          <w:lang w:eastAsia="en-US"/>
        </w:rPr>
      </w:pPr>
    </w:p>
    <w:p w:rsidRDefault="00926D7F" w:rsidP="00926D7F" w:rsidR="00926D7F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 w:rsidRPr="00926D7F">
        <w:rPr>
          <w:rFonts w:eastAsia="Arial Unicode MS"/>
          <w:lang w:eastAsia="en-US"/>
        </w:rPr>
        <w:t>Rješenjem ovog suda 11.St-</w:t>
      </w:r>
      <w:r>
        <w:rPr>
          <w:rFonts w:eastAsia="Arial Unicode MS"/>
          <w:lang w:eastAsia="en-US"/>
        </w:rPr>
        <w:t>67/2017</w:t>
      </w:r>
      <w:r w:rsidRPr="00926D7F">
        <w:rPr>
          <w:rFonts w:eastAsia="Arial Unicode MS"/>
          <w:lang w:eastAsia="en-US"/>
        </w:rPr>
        <w:t xml:space="preserve"> od </w:t>
      </w:r>
      <w:r>
        <w:rPr>
          <w:rFonts w:eastAsia="Arial Unicode MS"/>
          <w:lang w:eastAsia="en-US"/>
        </w:rPr>
        <w:t>5. srpnja</w:t>
      </w:r>
      <w:r w:rsidRPr="00926D7F">
        <w:rPr>
          <w:rFonts w:eastAsia="Arial Unicode MS"/>
          <w:lang w:eastAsia="en-US"/>
        </w:rPr>
        <w:t xml:space="preserve"> 2018. određen je nastavak postupka radi naknadne diobe stečajne mase stečajnog dužnika </w:t>
      </w:r>
      <w:r>
        <w:rPr>
          <w:rFonts w:eastAsia="Arial Unicode MS"/>
          <w:lang w:eastAsia="en-US"/>
        </w:rPr>
        <w:t>GROMELA d.o.o., OIB: 66602724270, Imotski, Kralja Zvonimira 21.</w:t>
      </w:r>
    </w:p>
    <w:p w:rsidRDefault="00926D7F" w:rsidP="00926D7F" w:rsidR="00926D7F">
      <w:pPr>
        <w:spacing w:lineRule="atLeast" w:line="240"/>
        <w:ind w:firstLine="709"/>
        <w:jc w:val="both"/>
        <w:rPr>
          <w:rFonts w:eastAsia="Arial Unicode MS"/>
          <w:lang w:eastAsia="en-US"/>
        </w:rPr>
      </w:pPr>
    </w:p>
    <w:p w:rsidRDefault="00926D7F" w:rsidP="00926D7F" w:rsidR="00926D7F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U podnesku od 14.09.2018. stečajni upravitelj predložio je da sud objavi poziv vjerovnicima nižih isplatnih redova da prijave tražbine u ovom stečajnom postupku, a budući je u do sadašnjem tijeku postupka prijavljena i priznata samo jedna tražbina vjerovnika drugog višeg isplatnog reda u iznosu od 11.557,09 kn, a stečajnu masu čini nekretnina označena kao čest. zem. 2737/26 K.O. Imotski – Glavina vrijednosti 1.600.000,00 kn. </w:t>
      </w:r>
    </w:p>
    <w:p w:rsidRDefault="00926D7F" w:rsidP="00926D7F" w:rsidR="00926D7F" w:rsidRPr="00926D7F">
      <w:pPr>
        <w:spacing w:lineRule="atLeast" w:line="240"/>
        <w:ind w:firstLine="709"/>
        <w:jc w:val="both"/>
        <w:rPr>
          <w:rFonts w:eastAsia="Arial Unicode MS"/>
          <w:lang w:eastAsia="en-US"/>
        </w:rPr>
      </w:pPr>
    </w:p>
    <w:p w:rsidRDefault="00926D7F" w:rsidP="00926D7F" w:rsidR="00926D7F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 w:rsidRPr="00926D7F">
        <w:rPr>
          <w:rFonts w:eastAsia="Arial Unicode MS"/>
          <w:lang w:eastAsia="en-US"/>
        </w:rPr>
        <w:lastRenderedPageBreak/>
        <w:t>Slijedom navedenog, a temeljem odredb</w:t>
      </w:r>
      <w:r>
        <w:rPr>
          <w:rFonts w:eastAsia="Arial Unicode MS"/>
          <w:lang w:eastAsia="en-US"/>
        </w:rPr>
        <w:t>i</w:t>
      </w:r>
      <w:r w:rsidRPr="00926D7F">
        <w:rPr>
          <w:rFonts w:eastAsia="Arial Unicode MS"/>
          <w:lang w:eastAsia="en-US"/>
        </w:rPr>
        <w:t xml:space="preserve"> čl. 139., 257. st. 5. i 261. SZ-a, odlučeno je kao u izreci ovog rješenja.</w:t>
      </w:r>
    </w:p>
    <w:p w:rsidRDefault="00926D7F" w:rsidP="00926D7F" w:rsidR="00926D7F" w:rsidRPr="00926D7F">
      <w:pPr>
        <w:spacing w:lineRule="atLeast" w:line="240"/>
        <w:ind w:firstLine="709"/>
        <w:jc w:val="both"/>
        <w:rPr>
          <w:rFonts w:eastAsia="Arial Unicode MS"/>
          <w:lang w:eastAsia="en-US"/>
        </w:rPr>
      </w:pPr>
    </w:p>
    <w:p w:rsidRDefault="00926D7F" w:rsidP="00D12FE6" w:rsidR="00926D7F" w:rsidRPr="00926D7F">
      <w:pPr>
        <w:spacing w:lineRule="atLeast" w:line="240"/>
        <w:ind w:firstLine="709" w:left="2123"/>
        <w:jc w:val="both"/>
        <w:rPr>
          <w:rFonts w:eastAsia="Arial Unicode MS"/>
          <w:lang w:eastAsia="en-US"/>
        </w:rPr>
      </w:pPr>
      <w:r w:rsidRPr="00926D7F">
        <w:rPr>
          <w:rFonts w:eastAsia="Arial Unicode MS"/>
          <w:lang w:eastAsia="en-US"/>
        </w:rPr>
        <w:t xml:space="preserve">U Splitu </w:t>
      </w:r>
      <w:r w:rsidR="0051431A">
        <w:rPr>
          <w:rFonts w:eastAsia="Arial Unicode MS"/>
          <w:lang w:eastAsia="en-US"/>
        </w:rPr>
        <w:t>21. rujna</w:t>
      </w:r>
      <w:r w:rsidRPr="00926D7F">
        <w:rPr>
          <w:rFonts w:eastAsia="Arial Unicode MS"/>
          <w:lang w:eastAsia="en-US"/>
        </w:rPr>
        <w:t xml:space="preserve"> 2018.</w:t>
      </w:r>
    </w:p>
    <w:p w:rsidRDefault="00D12FE6" w:rsidP="00D12FE6" w:rsidR="00926D7F">
      <w:pPr>
        <w:spacing w:lineRule="atLeast" w:line="240"/>
        <w:ind w:left="6372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   </w:t>
      </w:r>
      <w:r w:rsidR="00926D7F" w:rsidRPr="00926D7F">
        <w:rPr>
          <w:rFonts w:eastAsia="Arial Unicode MS"/>
          <w:lang w:eastAsia="en-US"/>
        </w:rPr>
        <w:t>Sutkinja</w:t>
      </w:r>
    </w:p>
    <w:p w:rsidRDefault="00926D7F" w:rsidP="00926D7F" w:rsidR="00926D7F" w:rsidRPr="00926D7F">
      <w:pPr>
        <w:spacing w:lineRule="atLeast" w:line="240"/>
        <w:ind w:firstLine="709" w:left="5663"/>
        <w:jc w:val="both"/>
        <w:rPr>
          <w:rFonts w:eastAsia="Arial Unicode MS"/>
          <w:lang w:eastAsia="en-US"/>
        </w:rPr>
      </w:pPr>
    </w:p>
    <w:p w:rsidRDefault="00926D7F" w:rsidP="00D12FE6" w:rsidR="00926D7F">
      <w:pPr>
        <w:spacing w:lineRule="atLeast" w:line="240"/>
        <w:ind w:firstLine="2" w:left="6370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Ana Golub Gruić</w:t>
      </w:r>
    </w:p>
    <w:p w:rsidRDefault="00926D7F" w:rsidP="00926D7F" w:rsidR="00926D7F">
      <w:pPr>
        <w:spacing w:lineRule="atLeast" w:line="240"/>
        <w:ind w:firstLine="709"/>
        <w:jc w:val="both"/>
        <w:rPr>
          <w:rFonts w:eastAsia="Arial Unicode MS"/>
          <w:lang w:eastAsia="en-US"/>
        </w:rPr>
      </w:pPr>
    </w:p>
    <w:p w:rsidRDefault="00926D7F" w:rsidP="00926D7F" w:rsidR="00926D7F" w:rsidRPr="00926D7F">
      <w:pPr>
        <w:spacing w:lineRule="atLeast" w:line="240"/>
        <w:ind w:firstLine="709"/>
        <w:jc w:val="both"/>
        <w:rPr>
          <w:rFonts w:eastAsia="Arial Unicode MS"/>
          <w:lang w:eastAsia="en-US"/>
        </w:rPr>
      </w:pPr>
    </w:p>
    <w:p w:rsidRDefault="00926D7F" w:rsidP="00926D7F" w:rsidR="00926D7F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 w:rsidRPr="00926D7F">
        <w:rPr>
          <w:rFonts w:eastAsia="Arial Unicode MS"/>
          <w:lang w:eastAsia="en-US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926D7F" w:rsidP="00926D7F" w:rsidR="00926D7F">
      <w:pPr>
        <w:spacing w:lineRule="atLeast" w:line="240"/>
        <w:ind w:firstLine="709"/>
        <w:jc w:val="both"/>
        <w:rPr>
          <w:rFonts w:eastAsia="Arial Unicode MS"/>
          <w:lang w:eastAsia="en-US"/>
        </w:rPr>
      </w:pPr>
    </w:p>
    <w:p w:rsidRDefault="00926D7F" w:rsidP="00926D7F" w:rsidR="00926D7F" w:rsidRPr="00926D7F">
      <w:pPr>
        <w:spacing w:lineRule="atLeast" w:line="240"/>
        <w:ind w:firstLine="709"/>
        <w:jc w:val="both"/>
        <w:rPr>
          <w:rFonts w:eastAsia="Arial Unicode MS"/>
          <w:lang w:eastAsia="en-US"/>
        </w:rPr>
      </w:pPr>
    </w:p>
    <w:p w:rsidRDefault="00926D7F" w:rsidP="00926D7F" w:rsidR="00926D7F" w:rsidRPr="00926D7F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 w:rsidRPr="00926D7F">
        <w:rPr>
          <w:rFonts w:eastAsia="Arial Unicode MS"/>
          <w:lang w:eastAsia="en-US"/>
        </w:rPr>
        <w:t>Dna:</w:t>
      </w:r>
    </w:p>
    <w:p w:rsidRDefault="00926D7F" w:rsidP="00926D7F" w:rsidR="00926D7F" w:rsidRPr="00926D7F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 w:rsidRPr="00926D7F">
        <w:rPr>
          <w:rFonts w:eastAsia="Arial Unicode MS"/>
          <w:lang w:eastAsia="en-US"/>
        </w:rPr>
        <w:t>-  stečajnom upravitelju</w:t>
      </w:r>
    </w:p>
    <w:p w:rsidRDefault="00926D7F" w:rsidP="00926D7F" w:rsidR="00926D7F" w:rsidRPr="00926D7F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 w:rsidRPr="00926D7F">
        <w:rPr>
          <w:rFonts w:eastAsia="Arial Unicode MS"/>
          <w:lang w:eastAsia="en-US"/>
        </w:rPr>
        <w:t xml:space="preserve">-  mrežnoj stranici e-Oglasna ploča sudova </w:t>
      </w:r>
    </w:p>
    <w:p w:rsidRDefault="00926D7F" w:rsidP="00926D7F" w:rsidR="00B62AC3" w:rsidRPr="00F730CA">
      <w:pPr>
        <w:spacing w:lineRule="atLeast" w:line="240"/>
        <w:ind w:firstLine="709"/>
        <w:jc w:val="both"/>
        <w:rPr>
          <w:rFonts w:eastAsia="Calibri"/>
          <w:lang w:eastAsia="en-US"/>
        </w:rPr>
      </w:pPr>
      <w:r w:rsidRPr="00926D7F">
        <w:rPr>
          <w:rFonts w:eastAsia="Arial Unicode MS"/>
          <w:lang w:eastAsia="en-US"/>
        </w:rPr>
        <w:t>-  u spis</w:t>
      </w:r>
    </w:p>
    <w:sectPr w:rsidSect="00767F07" w:rsidR="00B62AC3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000EDC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11.</w:t>
    </w:r>
    <w:r w:rsidR="001A36B6">
      <w:t>St</w:t>
    </w:r>
    <w:r w:rsidR="00AC3775">
      <w:t>-</w:t>
    </w:r>
    <w:r w:rsidR="00BC085E">
      <w:t>67/2017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0EDC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558B1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2210"/>
    <w:rsid w:val="00215C27"/>
    <w:rsid w:val="00216B4A"/>
    <w:rsid w:val="00222980"/>
    <w:rsid w:val="002261E7"/>
    <w:rsid w:val="00226A87"/>
    <w:rsid w:val="00227D09"/>
    <w:rsid w:val="00237CDB"/>
    <w:rsid w:val="00240D2A"/>
    <w:rsid w:val="00241858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45CE"/>
    <w:rsid w:val="00307C2A"/>
    <w:rsid w:val="00312F10"/>
    <w:rsid w:val="00313656"/>
    <w:rsid w:val="003157C7"/>
    <w:rsid w:val="003306BF"/>
    <w:rsid w:val="00335223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E43C8"/>
    <w:rsid w:val="003E5D6F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132F"/>
    <w:rsid w:val="0049253E"/>
    <w:rsid w:val="0049316F"/>
    <w:rsid w:val="004A0D83"/>
    <w:rsid w:val="004A16B5"/>
    <w:rsid w:val="004A16E5"/>
    <w:rsid w:val="004A4992"/>
    <w:rsid w:val="004A4DF7"/>
    <w:rsid w:val="004A7BB8"/>
    <w:rsid w:val="004B5277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1431A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19C0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3674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26D7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0074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C085E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12FE6"/>
    <w:rsid w:val="00D20171"/>
    <w:rsid w:val="00D2157D"/>
    <w:rsid w:val="00D21790"/>
    <w:rsid w:val="00D2596D"/>
    <w:rsid w:val="00D27153"/>
    <w:rsid w:val="00D30C71"/>
    <w:rsid w:val="00D319DF"/>
    <w:rsid w:val="00D37AFB"/>
    <w:rsid w:val="00D54778"/>
    <w:rsid w:val="00D71AE4"/>
    <w:rsid w:val="00D71F56"/>
    <w:rsid w:val="00D725DF"/>
    <w:rsid w:val="00D72729"/>
    <w:rsid w:val="00D75E0F"/>
    <w:rsid w:val="00D76142"/>
    <w:rsid w:val="00D802C7"/>
    <w:rsid w:val="00D864DD"/>
    <w:rsid w:val="00D86676"/>
    <w:rsid w:val="00DA146F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00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E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E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E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E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00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E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E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E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E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GROMELA, društvo s ograničenom odgovornošću za građenje, trgovinu i usluge u stečaju</izvorni_sadrzaj>
    <derivirana_varijabla naziv="DomainObject.Predmet.ProtustrankaFormated_1">  Stečajna masa iza GROMELA, društvo s ograničenom odgovornošću za građenje, trgovinu i usluge u stečaju</derivirana_varijabla>
  </DomainObject.Predmet.ProtustrankaFormated>
  <DomainObject.Predmet.ProtustrankaFormatedOIB>
    <izvorni_sadrzaj>  Stečajna masa iza GROMELA, društvo s ograničenom odgovornošću za građenje, trgovinu i usluge u stečaju, OIB 07300312463</izvorni_sadrzaj>
    <derivirana_varijabla naziv="DomainObject.Predmet.ProtustrankaFormatedOIB_1">  Stečajna masa iza GROMELA, društvo s ograničenom odgovornošću za građenje, trgovinu i usluge u stečaju, OIB 07300312463</derivirana_varijabla>
  </DomainObject.Predmet.ProtustrankaFormatedOIB>
  <DomainObject.Predmet.ProtustrankaFormatedWithAdress>
    <izvorni_sadrzaj> Stečajna masa iza GROMELA, društvo s ograničenom odgovornošću za građenje, trgovinu i usluge u stečaju, Stjepana Radića 49, 21311 Podstrana</izvorni_sadrzaj>
    <derivirana_varijabla naziv="DomainObject.Predmet.ProtustrankaFormatedWithAdress_1"> Stečajna masa iza GROMELA, društvo s ograničenom odgovornošću za građenje, trgovinu i usluge u stečaju, Stjepana Radića 49, 21311 Podstrana</derivirana_varijabla>
  </DomainObject.Predmet.ProtustrankaFormatedWithAdress>
  <DomainObject.Predmet.ProtustrankaFormatedWithAdressOIB>
    <izvorni_sadrzaj> Stečajna masa iza GROMELA, društvo s ograničenom odgovornošću za građenje, trgovinu i usluge u stečaju, OIB 07300312463, Stjepana Radića 49, 21311 Podstrana</izvorni_sadrzaj>
    <derivirana_varijabla naziv="DomainObject.Predmet.ProtustrankaFormatedWithAdressOIB_1"> Stečajna masa iza GROMELA, društvo s ograničenom odgovornošću za građenje, trgovinu i usluge u stečaju, OIB 07300312463, Stjepana Radića 49, 21311 Podstrana</derivirana_varijabla>
  </DomainObject.Predmet.ProtustrankaFormatedWithAdressOIB>
  <DomainObject.Predmet.ProtustrankaWithAdress>
    <izvorni_sadrzaj>Stečajna masa iza GROMELA, društvo s ograničenom odgovornošću za građenje, trgovinu i usluge u stečaju Stjepana Radića 49, 21311 Podstrana</izvorni_sadrzaj>
    <derivirana_varijabla naziv="DomainObject.Predmet.ProtustrankaWithAdress_1">Stečajna masa iza GROMELA, društvo s ograničenom odgovornošću za građenje, trgovinu i usluge u stečaju Stjepana Radića 49, 21311 Podstrana</derivirana_varijabla>
  </DomainObject.Predmet.ProtustrankaWithAdress>
  <DomainObject.Predmet.ProtustrankaWithAdressOIB>
    <izvorni_sadrzaj>Stečajna masa iza GROMELA, društvo s ograničenom odgovornošću za građenje, trgovinu i usluge u stečaju, OIB 07300312463, Stjepana Radića 49, 21311 Podstrana</izvorni_sadrzaj>
    <derivirana_varijabla naziv="DomainObject.Predmet.ProtustrankaWithAdressOIB_1">Stečajna masa iza GROMELA, društvo s ograničenom odgovornošću za građenje, trgovinu i usluge u stečaju, OIB 07300312463, Stjepana Radića 49, 21311 Podstrana</derivirana_varijabla>
  </DomainObject.Predmet.ProtustrankaWithAdressOIB>
  <DomainObject.Predmet.ProtustrankaNazivFormated>
    <izvorni_sadrzaj>Stečajna masa iza GROMELA, društvo s ograničenom odgovornošću za građenje, trgovinu i usluge u stečaju</izvorni_sadrzaj>
    <derivirana_varijabla naziv="DomainObject.Predmet.ProtustrankaNazivFormated_1">Stečajna masa iza GROMELA, društvo s ograničenom odgovornošću za građenje, trgovinu i usluge u stečaju</derivirana_varijabla>
  </DomainObject.Predmet.ProtustrankaNazivFormated>
  <DomainObject.Predmet.ProtustrankaNazivFormatedOIB>
    <izvorni_sadrzaj>Stečajna masa iza GROMELA, društvo s ograničenom odgovornošću za građenje, trgovinu i usluge u stečaju, OIB 07300312463</izvorni_sadrzaj>
    <derivirana_varijabla naziv="DomainObject.Predmet.ProtustrankaNazivFormatedOIB_1">Stečajna masa iza GROMELA, društvo s ograničenom odgovornošću za građenje, trgovinu i usluge u stečaju, OIB 07300312463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GROMELA, društvo s ograničenom odgovornošću za građenje, trgovinu i usluge u stečaju</item>
    </izvorni_sadrzaj>
    <derivirana_varijabla naziv="DomainObject.Predmet.ProtuStrankaListFormated_1">
      <item>Stečajna masa iza GROMELA, društvo s ograničenom odgovornošću za građenje, trgovinu i usluge u stečaju</item>
    </derivirana_varijabla>
  </DomainObject.Predmet.ProtuStrankaListFormated>
  <DomainObject.Predmet.ProtuStrankaListFormatedOIB>
    <izvorni_sadrzaj>
      <item>Stečajna masa iza GROMELA, društvo s ograničenom odgovornošću za građenje, trgovinu i usluge u stečaju, OIB 07300312463</item>
    </izvorni_sadrzaj>
    <derivirana_varijabla naziv="DomainObject.Predmet.ProtuStrankaListFormatedOIB_1">
      <item>Stečajna masa iza GROMELA, društvo s ograničenom odgovornošću za građenje, trgovinu i usluge u stečaju, OIB 07300312463</item>
    </derivirana_varijabla>
  </DomainObject.Predmet.ProtuStrankaListFormatedOIB>
  <DomainObject.Predmet.ProtuStrankaListFormatedWithAdress>
    <izvorni_sadrzaj>
      <item>Stečajna masa iza GROMELA, društvo s ograničenom odgovornošću za građenje, trgovinu i usluge u stečaju, Stjepana Radića 49, 21311 Podstrana</item>
    </izvorni_sadrzaj>
    <derivirana_varijabla naziv="DomainObject.Predmet.ProtuStrankaListFormatedWithAdress_1">
      <item>Stečajna masa iza GROMELA, društvo s ograničenom odgovornošću za građenje, trgovinu i usluge u stečaju, Stjepana Radića 49, 21311 Podstrana</item>
    </derivirana_varijabla>
  </DomainObject.Predmet.ProtuStrankaListFormatedWithAdress>
  <DomainObject.Predmet.ProtuStrankaListFormatedWithAdressOIB>
    <izvorni_sadrzaj>
      <item>Stečajna masa iza GROMELA, društvo s ograničenom odgovornošću za građenje, trgovinu i usluge u stečaju, OIB 07300312463, Stjepana Radića 49, 21311 Podstrana</item>
    </izvorni_sadrzaj>
    <derivirana_varijabla naziv="DomainObject.Predmet.ProtuStrankaListFormatedWithAdressOIB_1">
      <item>Stečajna masa iza GROMELA, društvo s ograničenom odgovornošću za građenje, trgovinu i usluge u stečaju, OIB 07300312463, Stjepana Radića 49, 21311 Podstrana</item>
    </derivirana_varijabla>
  </DomainObject.Predmet.ProtuStrankaListFormatedWithAdressOIB>
  <DomainObject.Predmet.ProtuStrankaListNazivFormated>
    <izvorni_sadrzaj>
      <item>Stečajna masa iza GROMELA, društvo s ograničenom odgovornošću za građenje, trgovinu i usluge u stečaju</item>
    </izvorni_sadrzaj>
    <derivirana_varijabla naziv="DomainObject.Predmet.ProtuStrankaListNazivFormated_1">
      <item>Stečajna masa iza GROMELA, društvo s ograničenom odgovornošću za građenje, trgovinu i usluge u stečaju</item>
    </derivirana_varijabla>
  </DomainObject.Predmet.ProtuStrankaListNazivFormated>
  <DomainObject.Predmet.ProtuStrankaListNazivFormatedOIB>
    <izvorni_sadrzaj>
      <item>Stečajna masa iza GROMELA, društvo s ograničenom odgovornošću za građenje, trgovinu i usluge u stečaju, OIB 07300312463</item>
    </izvorni_sadrzaj>
    <derivirana_varijabla naziv="DomainObject.Predmet.ProtuStrankaListNazivFormatedOIB_1">
      <item>Stečajna masa iza GROMELA, društvo s ograničenom odgovornošću za građenje, trgovinu i usluge u stečaju, OIB 07300312463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GROMELA, društvo s ograničenom odgovornošću za građenje, trgovinu i usluge u stečaju</izvorni_sadrzaj>
    <derivirana_varijabla naziv="DomainObject.Predmet.ProtustrankaIDrugi_1">Stečajna masa iza GROMELA, društvo s ograničenom odgovornošću za građenje,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GROMELA, društvo s ograničenom odgovornošću za građenje, trgovinu i usluge u stečaju, OIB 07300312463, Stjepana Radića 49, 21311 Podstrana</izvorni_sadrzaj>
    <derivirana_varijabla naziv="DomainObject.Predmet.ProtustrankaIDrugiAdressOIB_1">Stečajna masa iza GROMELA, društvo s ograničenom odgovornošću za građenje, trgovinu i usluge u stečaju, OIB 07300312463, Stjepana Radića 49,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GROMELA, društvo s ograničenom odgovornošću za građenje, trgovinu i usluge u stečaju</item>
      <item>FINANCIJSKA AGENCIJA, RC SPLIT</item>
    </izvorni_sadrzaj>
    <derivirana_varijabla naziv="DomainObject.Predmet.SudioniciListNaziv_1">
      <item>Stečajna masa iza GROMELA, društvo s ograničenom odgovornošću za građenje, trgovinu i usluge u stečaju</item>
      <item>FINANCIJSKA AGENCIJA, RC SPLIT</item>
    </derivirana_varijabla>
  </DomainObject.Predmet.SudioniciListNaziv>
  <DomainObject.Predmet.SudioniciListAdressOIB>
    <izvorni_sadrzaj>
      <item>Stečajna masa iza GROMELA, društvo s ograničenom odgovornošću za građenje, trgovinu i usluge u stečaju, OIB 07300312463, Stjepana Radića 49,21311 Podstrana</item>
      <item>FINANCIJSKA AGENCIJA, RC SPLIT, OIB 85821130368, Mažuranićevo šetalište 24 b,21000 Split</item>
    </izvorni_sadrzaj>
    <derivirana_varijabla naziv="DomainObject.Predmet.SudioniciListAdressOIB_1">
      <item>Stečajna masa iza GROMELA, društvo s ograničenom odgovornošću za građenje, trgovinu i usluge u stečaju, OIB 07300312463, Stjepana Radića 49,21311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07300312463</item>
      <item>, OIB 85821130368</item>
    </izvorni_sadrzaj>
    <derivirana_varijabla naziv="DomainObject.Predmet.SudioniciListNazivOIB_1">
      <item>, OIB 07300312463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C7D6B7-CA1A-4585-B71F-FEB6C6FD1A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442</properties:Words>
  <properties:Characters>2435</properties:Characters>
  <properties:Lines>69</properties:Lines>
  <properties:Paragraphs>22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2018-09-21T07:20:00Z</dcterms:created>
  <dc:creator>Trgovački sud Split</dc:creator>
  <cp:lastModifiedBy>Ana Golub Gruić</cp:lastModifiedBy>
  <cp:lastPrinted>2018-09-21T07:34:00Z</cp:lastPrinted>
  <dcterms:modified xmlns:xsi="http://www.w3.org/2001/XMLSchema-instance" xsi:type="dcterms:W3CDTF">2018-09-21T07:39:00Z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(St-67-2017 - poziv niži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