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4d86" w14:paraId="7d34d86" w:rsidRDefault="0041435B" w:rsidP="0041435B" w:rsidR="0041435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435B" w:rsidP="0041435B" w:rsidR="0041435B">
      <w:pPr>
        <w:spacing w:after="0"/>
        <w:jc w:val="both"/>
      </w:pPr>
      <w:r>
        <w:t xml:space="preserve">       REPUBLIKA HRVATSKA</w:t>
      </w:r>
    </w:p>
    <w:p w:rsidRDefault="0041435B" w:rsidP="0041435B" w:rsidR="0041435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435B" w:rsidP="0041435B" w:rsidR="0041435B" w:rsidRPr="0041435B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41435B" w:rsidP="0041435B" w:rsidR="0041435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St-91/15-47</w:t>
      </w:r>
    </w:p>
    <w:p w:rsidRDefault="0041435B" w:rsidP="0041435B" w:rsidR="0041435B">
      <w:pPr>
        <w:pStyle w:val="Tijeloteksta"/>
        <w:spacing w:after="0"/>
        <w:rPr>
          <w:b/>
          <w:bCs/>
        </w:rPr>
      </w:pPr>
    </w:p>
    <w:p w:rsidRDefault="0041435B" w:rsidP="0041435B" w:rsidR="0041435B">
      <w:pPr>
        <w:pStyle w:val="Tijeloteksta"/>
        <w:spacing w:after="0"/>
        <w:rPr>
          <w:b/>
          <w:bCs/>
        </w:rPr>
      </w:pPr>
    </w:p>
    <w:p w:rsidRDefault="0041435B" w:rsidP="0041435B" w:rsidR="0041435B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17. veljače 2017. godine donio je slijedeći</w:t>
      </w:r>
    </w:p>
    <w:p w:rsidRDefault="0041435B" w:rsidP="0041435B" w:rsidR="0041435B" w:rsidRPr="0041435B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41435B">
        <w:rPr>
          <w:color w:themeColor="text1" w:val="000000"/>
          <w:sz w:val="24"/>
          <w:szCs w:val="24"/>
        </w:rPr>
        <w:t>ZAKLJUČAK O PRODAJI</w:t>
      </w:r>
    </w:p>
    <w:p w:rsidRDefault="0041435B" w:rsidP="0041435B" w:rsidR="0041435B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41435B" w:rsidP="0041435B" w:rsidR="0041435B">
      <w:pPr>
        <w:spacing w:after="0"/>
        <w:jc w:val="center"/>
        <w:rPr>
          <w:b/>
          <w:bCs/>
        </w:rPr>
      </w:pPr>
    </w:p>
    <w:p w:rsidRDefault="0041435B" w:rsidP="0041435B" w:rsidR="0041435B">
      <w:pPr>
        <w:spacing w:after="0"/>
        <w:jc w:val="center"/>
        <w:rPr>
          <w:b/>
          <w:bCs/>
        </w:rPr>
      </w:pPr>
    </w:p>
    <w:p w:rsidRDefault="0041435B" w:rsidP="0041435B" w:rsidR="0041435B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41435B" w:rsidP="0041435B" w:rsidR="0041435B">
      <w:pPr>
        <w:spacing w:after="0"/>
        <w:jc w:val="both"/>
      </w:pPr>
    </w:p>
    <w:p w:rsidRDefault="0041435B" w:rsidP="0041435B" w:rsidR="0041435B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41435B" w:rsidP="0041435B" w:rsidR="0041435B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41435B" w:rsidP="0041435B" w:rsidR="0041435B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41435B" w:rsidP="0041435B" w:rsidR="0041435B">
      <w:pPr>
        <w:pStyle w:val="Tijeloteksta"/>
        <w:spacing w:after="0"/>
      </w:pPr>
    </w:p>
    <w:p w:rsidRDefault="0041435B" w:rsidP="0041435B" w:rsidR="0041435B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41435B" w:rsidP="0041435B" w:rsidR="0041435B">
      <w:pPr>
        <w:pStyle w:val="Tijeloteksta"/>
        <w:spacing w:after="0"/>
        <w:rPr>
          <w:b/>
        </w:rPr>
      </w:pPr>
    </w:p>
    <w:p w:rsidRDefault="0041435B" w:rsidP="0041435B" w:rsidR="0041435B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1.862.400,00 kn.</w:t>
      </w:r>
    </w:p>
    <w:p w:rsidRDefault="0041435B" w:rsidP="0041435B" w:rsidR="0041435B">
      <w:pPr>
        <w:pStyle w:val="Tijeloteksta"/>
        <w:spacing w:after="0"/>
      </w:pPr>
    </w:p>
    <w:p w:rsidRDefault="0041435B" w:rsidP="0041435B" w:rsidR="0041435B">
      <w:pPr>
        <w:pStyle w:val="Tijeloteksta"/>
        <w:spacing w:after="0"/>
        <w:ind w:firstLine="348" w:left="360"/>
      </w:pPr>
      <w:r>
        <w:t>Na navedenim nekretninama uknjiženi su tereti u korist razlučnih vjerovnika i to Hypo Alpe-Adria-Bank d.d. Zagreb i H-Abduco d.o.o. Zagreb.</w:t>
      </w:r>
    </w:p>
    <w:p w:rsidRDefault="0041435B" w:rsidP="0041435B" w:rsidR="0041435B">
      <w:pPr>
        <w:pStyle w:val="Tijeloteksta"/>
        <w:spacing w:after="0"/>
      </w:pPr>
    </w:p>
    <w:p w:rsidRDefault="0041435B" w:rsidP="0041435B" w:rsidR="0041435B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41435B" w:rsidP="0041435B" w:rsidR="0041435B">
      <w:pPr>
        <w:pStyle w:val="Tijeloteksta"/>
        <w:spacing w:after="0"/>
        <w:ind w:left="360"/>
      </w:pPr>
    </w:p>
    <w:p w:rsidRDefault="0041435B" w:rsidP="0041435B" w:rsidR="0041435B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41435B" w:rsidP="0041435B" w:rsidR="0041435B">
      <w:pPr>
        <w:pStyle w:val="Tijeloteksta"/>
        <w:spacing w:after="0"/>
        <w:ind w:left="360"/>
        <w:rPr>
          <w:b/>
        </w:rPr>
      </w:pPr>
    </w:p>
    <w:p w:rsidRDefault="0041435B" w:rsidP="0041435B" w:rsidR="0041435B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41435B" w:rsidP="0041435B" w:rsidR="0041435B">
      <w:pPr>
        <w:pStyle w:val="Tijeloteksta"/>
        <w:spacing w:after="0"/>
        <w:ind w:left="360"/>
        <w:rPr>
          <w:b/>
        </w:rPr>
      </w:pPr>
    </w:p>
    <w:p w:rsidRDefault="0041435B" w:rsidP="0041435B" w:rsidR="0041435B">
      <w:pPr>
        <w:pStyle w:val="Tijeloteksta"/>
        <w:spacing w:after="0"/>
        <w:ind w:left="360"/>
      </w:pPr>
      <w:r>
        <w:tab/>
        <w:t>Nekretnine pod točkom I.a) i pokretnine pod točkom I.b) prodaju se kao cjelina.</w:t>
      </w:r>
    </w:p>
    <w:p w:rsidRDefault="0041435B" w:rsidP="0041435B" w:rsidR="0041435B">
      <w:pPr>
        <w:spacing w:after="0"/>
        <w:jc w:val="both"/>
      </w:pPr>
      <w:r>
        <w:lastRenderedPageBreak/>
        <w:tab/>
      </w:r>
      <w:r>
        <w:rPr>
          <w:b/>
        </w:rPr>
        <w:t>I.c)</w:t>
      </w:r>
      <w:r>
        <w:t xml:space="preserve"> 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41435B" w:rsidP="0041435B" w:rsidR="0041435B">
      <w:pPr>
        <w:spacing w:after="0"/>
        <w:jc w:val="both"/>
      </w:pPr>
    </w:p>
    <w:p w:rsidRDefault="0041435B" w:rsidP="0041435B" w:rsidR="0041435B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nekretnina iznosi 87.000,00 kn.</w:t>
      </w:r>
    </w:p>
    <w:p w:rsidRDefault="0041435B" w:rsidP="0041435B" w:rsidR="0041435B">
      <w:pPr>
        <w:spacing w:after="0"/>
        <w:ind w:firstLine="708"/>
        <w:jc w:val="both"/>
        <w:rPr>
          <w:b/>
        </w:rPr>
      </w:pPr>
    </w:p>
    <w:p w:rsidRDefault="0041435B" w:rsidP="0041435B" w:rsidR="0041435B">
      <w:pPr>
        <w:spacing w:after="0"/>
        <w:ind w:firstLine="708"/>
        <w:jc w:val="both"/>
      </w:pPr>
      <w:r>
        <w:rPr>
          <w:b/>
        </w:rPr>
        <w:t>Početna prodajna cijena za nekretnine iznosi 55.680,00 kn.</w:t>
      </w:r>
    </w:p>
    <w:p w:rsidRDefault="0041435B" w:rsidP="0041435B" w:rsidR="0041435B">
      <w:pPr>
        <w:spacing w:after="0"/>
        <w:jc w:val="both"/>
      </w:pPr>
    </w:p>
    <w:p w:rsidRDefault="0041435B" w:rsidP="0041435B" w:rsidR="0041435B">
      <w:pPr>
        <w:spacing w:after="0"/>
        <w:ind w:firstLine="708"/>
        <w:jc w:val="both"/>
      </w:pPr>
      <w:r>
        <w:t>Na navedenoj nekretnini je upisan založni vjerovnik Erste &amp; Steiermärkische bank d.d. Rijeka pod Z-1596/11, te B2 KAPITAL d.o.o. Zagreb temeljem Ugovora o prijenosu tražbine solemniziranog po javnom bilježniku Mladenu Matoš iz Zagreba broj OV-8522/16 od 14.6.2016. i to pod Z-8712/2012.</w:t>
      </w:r>
    </w:p>
    <w:p w:rsidRDefault="0041435B" w:rsidP="0041435B" w:rsidR="0041435B">
      <w:pPr>
        <w:spacing w:after="0"/>
      </w:pPr>
    </w:p>
    <w:p w:rsidRDefault="0041435B" w:rsidP="0041435B" w:rsidR="0041435B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Četvrto ročište za prodaju održat će se dana </w:t>
      </w:r>
      <w:r>
        <w:rPr>
          <w:b/>
        </w:rPr>
        <w:t>29. ožujka 2017.</w:t>
      </w:r>
      <w:r>
        <w:t xml:space="preserve"> godine, u zgradi Trgovačkog suda u Varaždinu, soba 226/II, s početkom u </w:t>
      </w:r>
      <w:r>
        <w:rPr>
          <w:b/>
        </w:rPr>
        <w:t>09,00 sati.</w:t>
      </w:r>
      <w:r>
        <w:t xml:space="preserve"> Ročište će se održati i ako na njemu sudjeluje samo jedan ponuditelj.</w:t>
      </w:r>
    </w:p>
    <w:p w:rsidRDefault="0041435B" w:rsidP="0041435B" w:rsidR="0041435B">
      <w:pPr>
        <w:pStyle w:val="Tijeloteksta"/>
        <w:spacing w:after="0"/>
        <w:ind w:left="360"/>
      </w:pPr>
    </w:p>
    <w:p w:rsidRDefault="0041435B" w:rsidP="0041435B" w:rsidR="0041435B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41435B" w:rsidP="0041435B" w:rsidR="0041435B">
      <w:pPr>
        <w:pStyle w:val="Tijeloteksta"/>
        <w:spacing w:after="0"/>
      </w:pPr>
    </w:p>
    <w:p w:rsidRDefault="0041435B" w:rsidP="0041435B" w:rsidR="0041435B">
      <w:pPr>
        <w:pStyle w:val="Tijeloteksta"/>
        <w:spacing w:after="0"/>
        <w:ind w:firstLine="708"/>
      </w:pPr>
      <w:r>
        <w:t>IV/ Uvjeti prodaje:</w:t>
      </w:r>
    </w:p>
    <w:p w:rsidRDefault="0041435B" w:rsidP="0041435B" w:rsidR="0041435B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1.862.400,00 kn, pokretnine iz točke I.b ovog zaključka prodavati će se po početnoj cijeni i to u iznosu od 874.110,00 kn, što ukupno iznosi 2.736.510,00 kn, te nekretnine iz točke I.c ovog zaključka prodavati će se po početnoj cijeni i to u iznosu od 55.680,00 kn,</w:t>
      </w:r>
      <w:r>
        <w:rPr>
          <w:b/>
        </w:rPr>
        <w:t xml:space="preserve"> </w:t>
      </w:r>
      <w:r>
        <w:t>te se  ispod te cijene na četvrtom ročištu za javnu dražbu nekretnine ne mogu prodati.</w:t>
      </w:r>
    </w:p>
    <w:p w:rsidRDefault="0041435B" w:rsidP="0041435B" w:rsidR="0041435B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41435B" w:rsidP="0041435B" w:rsidR="0041435B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41435B" w:rsidP="0041435B" w:rsidR="0041435B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41435B" w:rsidP="0041435B" w:rsidR="0041435B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</w:t>
      </w:r>
      <w:r>
        <w:lastRenderedPageBreak/>
        <w:t xml:space="preserve">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41435B" w:rsidP="0041435B" w:rsidR="0041435B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41435B" w:rsidP="0041435B" w:rsidR="0041435B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41435B" w:rsidP="0041435B" w:rsidR="0041435B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41435B" w:rsidP="0041435B" w:rsidR="0041435B">
      <w:pPr>
        <w:pStyle w:val="Tijeloteksta"/>
        <w:tabs>
          <w:tab w:pos="1260" w:val="left"/>
        </w:tabs>
        <w:spacing w:after="0"/>
      </w:pPr>
    </w:p>
    <w:p w:rsidRDefault="0041435B" w:rsidP="0041435B" w:rsidR="0041435B">
      <w:pPr>
        <w:pStyle w:val="Tijeloteksta"/>
        <w:tabs>
          <w:tab w:pos="1260" w:val="left"/>
        </w:tabs>
        <w:spacing w:after="0"/>
        <w:ind w:left="720"/>
      </w:pPr>
    </w:p>
    <w:p w:rsidRDefault="0041435B" w:rsidP="0041435B" w:rsidR="0041435B">
      <w:pPr>
        <w:pStyle w:val="Tijeloteksta"/>
        <w:tabs>
          <w:tab w:pos="1260" w:val="left"/>
        </w:tabs>
        <w:spacing w:after="0"/>
        <w:ind w:left="720"/>
      </w:pPr>
    </w:p>
    <w:p w:rsidRDefault="0041435B" w:rsidP="0041435B" w:rsidR="0041435B">
      <w:pPr>
        <w:tabs>
          <w:tab w:pos="1260" w:val="left"/>
        </w:tabs>
        <w:spacing w:after="0"/>
        <w:jc w:val="center"/>
      </w:pPr>
      <w:r>
        <w:t>U Varaždinu, 17. veljače 2017. godine</w:t>
      </w:r>
    </w:p>
    <w:p w:rsidRDefault="0041435B" w:rsidP="0041435B" w:rsidR="0041435B">
      <w:pPr>
        <w:tabs>
          <w:tab w:pos="1260" w:val="left"/>
        </w:tabs>
        <w:spacing w:after="0"/>
        <w:jc w:val="center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ab/>
      </w: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tabs>
          <w:tab w:pos="1260" w:val="left"/>
        </w:tabs>
        <w:spacing w:after="0"/>
        <w:jc w:val="both"/>
      </w:pPr>
    </w:p>
    <w:p w:rsidRDefault="0041435B" w:rsidP="0041435B" w:rsidR="0041435B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41435B" w:rsidP="0041435B" w:rsidR="0041435B">
      <w:pPr>
        <w:spacing w:after="0"/>
        <w:jc w:val="both"/>
      </w:pPr>
      <w:r>
        <w:t xml:space="preserve">            2. ŽDO Varaždin, građansko-upravni odjel</w:t>
      </w:r>
    </w:p>
    <w:p w:rsidRDefault="0041435B" w:rsidP="0041435B" w:rsidR="0041435B">
      <w:pPr>
        <w:spacing w:after="0"/>
        <w:jc w:val="both"/>
      </w:pPr>
      <w:r>
        <w:t xml:space="preserve">            3. Hypo Alpe-Adria-Bank d.d. Zagreb, Slavonska avenija 6</w:t>
      </w:r>
    </w:p>
    <w:p w:rsidRDefault="0041435B" w:rsidP="0041435B" w:rsidR="0041435B">
      <w:pPr>
        <w:spacing w:after="0"/>
        <w:jc w:val="both"/>
      </w:pPr>
      <w:r>
        <w:t xml:space="preserve">            4. H-ABDUCO d.o.o. Zagreb, Slavonska avenija 6a</w:t>
      </w:r>
    </w:p>
    <w:p w:rsidRDefault="0041435B" w:rsidP="0041435B" w:rsidR="0041435B">
      <w:pPr>
        <w:spacing w:after="0"/>
        <w:jc w:val="both"/>
      </w:pPr>
      <w:r>
        <w:t xml:space="preserve">            5. Erste &amp; Steiermärkische bank d.d., po pun. Daliboru Divić, odvjetniku iz ZOU </w:t>
      </w:r>
    </w:p>
    <w:p w:rsidRDefault="0041435B" w:rsidP="0041435B" w:rsidR="0041435B">
      <w:pPr>
        <w:spacing w:after="0"/>
        <w:jc w:val="both"/>
      </w:pPr>
      <w:r>
        <w:t xml:space="preserve">               Krivačić, Divić i Rajković iz Bjelovara, A. K. Miošića 19</w:t>
      </w:r>
    </w:p>
    <w:p w:rsidRDefault="0041435B" w:rsidP="0041435B" w:rsidR="0041435B">
      <w:pPr>
        <w:spacing w:after="0"/>
        <w:jc w:val="both"/>
      </w:pPr>
      <w:r>
        <w:t xml:space="preserve">            6. B2 KAPITAL d.o.o. Zagreb, Radnička cesta 41</w:t>
      </w:r>
    </w:p>
    <w:p w:rsidRDefault="0041435B" w:rsidP="0041435B" w:rsidR="0041435B">
      <w:pPr>
        <w:spacing w:after="0"/>
        <w:jc w:val="both"/>
      </w:pPr>
      <w:r>
        <w:t xml:space="preserve">            7. e-Oglasna ploča ovoga suda </w:t>
      </w:r>
    </w:p>
    <w:p w:rsidRDefault="00937FF9" w:rsidP="0041435B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045" w:rsidP="00537B78" w:rsidR="009A0045">
      <w:r>
        <w:separator/>
      </w:r>
    </w:p>
  </w:endnote>
  <w:endnote w:id="0" w:type="continuationSeparator">
    <w:p w:rsidRDefault="009A0045" w:rsidP="00537B78" w:rsidR="009A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045" w:rsidP="00537B78" w:rsidR="009A0045">
      <w:r>
        <w:separator/>
      </w:r>
    </w:p>
  </w:footnote>
  <w:footnote w:id="0" w:type="continuationSeparator">
    <w:p w:rsidRDefault="009A0045" w:rsidP="00537B78" w:rsidR="009A0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35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A3D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045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41435B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41435B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7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St-91/2015-47</izvorni_sadrzaj>
    <derivirana_varijabla naziv="DomainObject.Oznaka_1">St-91/2015-47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St-91/2015-47</izvorni_sadrzaj>
    <derivirana_varijabla naziv="DomainObject.PoslovniBrojDokumenta_1">St-91/2015-47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7B2FC-E8A2-4ABA-A11A-23287FFB4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5586</properties:Characters>
  <properties:Lines>140</properties:Lines>
  <properties:Paragraphs>46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2017-02-17T07:25:00Z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St-91/2015-47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