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07B1" w:rsidR="002B07B1" w:rsidRDefault="002B07B1" w14:paraId="518a21d" w14:textId="518a21d">
      <w:pPr>
        <w:jc w:val="center"/>
        <w15:collapsed w:val="false"/>
        <w:rPr>
          <w:rFonts w:ascii="Sylfaen" w:hAnsi="Sylfaen"/>
          <w:b/>
        </w:rPr>
      </w:pPr>
      <w:bookmarkStart w:name="_GoBack" w:id="0"/>
      <w:bookmarkEnd w:id="0"/>
      <w:r w:rsidRPr="002B07B1">
        <w:rPr>
          <w:rFonts w:ascii="Sylfaen" w:hAnsi="Sylfaen"/>
          <w:b/>
        </w:rPr>
        <w:t xml:space="preserve">PROVOS  d.o.o. u stečaju </w:t>
      </w:r>
    </w:p>
    <w:p w:rsidR="002B07B1" w:rsidRDefault="002B07B1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</w:rPr>
        <w:t>ZagreB,</w:t>
      </w:r>
      <w:r w:rsidRPr="008C460C">
        <w:rPr>
          <w:rFonts w:ascii="Sylfaen" w:hAnsi="Sylfaen"/>
        </w:rPr>
        <w:t xml:space="preserve"> </w:t>
      </w:r>
      <w:r>
        <w:rPr>
          <w:rFonts w:ascii="Sylfaen" w:hAnsi="Sylfaen"/>
        </w:rPr>
        <w:t>Slavonska avenija 48/B</w:t>
      </w:r>
      <w:r w:rsidRPr="008C460C">
        <w:rPr>
          <w:rFonts w:ascii="Sylfaen" w:hAnsi="Sylfaen"/>
        </w:rPr>
        <w:t>, MBS:</w:t>
      </w:r>
      <w:r w:rsidRPr="008C460C">
        <w:rPr>
          <w:rFonts w:ascii="Sylfaen" w:hAnsi="Sylfaen"/>
          <w:b/>
        </w:rPr>
        <w:t xml:space="preserve"> </w:t>
      </w:r>
      <w:r>
        <w:rPr>
          <w:rFonts w:ascii="Sylfaen" w:hAnsi="Sylfaen"/>
        </w:rPr>
        <w:t>080623261</w:t>
      </w:r>
      <w:r w:rsidRPr="008C460C">
        <w:rPr>
          <w:rFonts w:ascii="Sylfaen" w:hAnsi="Sylfaen"/>
        </w:rPr>
        <w:t>, OIB:</w:t>
      </w:r>
      <w:r w:rsidRPr="008C460C">
        <w:rPr>
          <w:rFonts w:ascii="Sylfaen" w:hAnsi="Sylfaen"/>
          <w:b/>
        </w:rPr>
        <w:t xml:space="preserve"> </w:t>
      </w:r>
      <w:r>
        <w:rPr>
          <w:rFonts w:ascii="Sylfaen" w:hAnsi="Sylfaen"/>
        </w:rPr>
        <w:t>27726276709</w:t>
      </w:r>
    </w:p>
    <w:p w:rsidRPr="00CF0A91" w:rsidR="00365E5E" w:rsidP="00C3295D" w:rsidRDefault="00365E5E">
      <w:pPr>
        <w:jc w:val="center"/>
        <w:rPr>
          <w:rFonts w:ascii="Sylfaen" w:hAnsi="Sylfaen"/>
          <w:b/>
        </w:rPr>
      </w:pPr>
      <w:r w:rsidRPr="00CF0A91">
        <w:rPr>
          <w:rFonts w:ascii="Sylfaen" w:hAnsi="Sylfaen"/>
          <w:b/>
        </w:rPr>
        <w:t>zastupano po stečajnoj upraviteljici ANAMARII IVANKOVIĆ  iz Zagreba, Britanski trg 10</w:t>
      </w:r>
    </w:p>
    <w:p w:rsidRPr="00CF0A91" w:rsidR="003E16FA" w:rsidP="00C3295D" w:rsidRDefault="003E16FA">
      <w:pPr>
        <w:pBdr>
          <w:bottom w:val="single" w:color="000000" w:sz="12" w:space="1"/>
        </w:pBdr>
        <w:jc w:val="center"/>
        <w:rPr>
          <w:rFonts w:ascii="Sylfaen" w:hAnsi="Sylfaen"/>
        </w:rPr>
      </w:pPr>
      <w:r w:rsidRPr="00CF0A91">
        <w:rPr>
          <w:rFonts w:ascii="Sylfaen" w:hAnsi="Sylfaen"/>
        </w:rPr>
        <w:t>M: 099/505-0000</w:t>
      </w:r>
      <w:r w:rsidRPr="00CF0A91" w:rsidR="00931799">
        <w:rPr>
          <w:rFonts w:ascii="Sylfaen" w:hAnsi="Sylfaen"/>
        </w:rPr>
        <w:t xml:space="preserve">, E-mail: </w:t>
      </w:r>
      <w:r w:rsidRPr="00CF0A91">
        <w:rPr>
          <w:rFonts w:ascii="Sylfaen" w:hAnsi="Sylfaen"/>
        </w:rPr>
        <w:t>ivankovic@odvjetnica-ivankovic.hr</w:t>
      </w:r>
    </w:p>
    <w:p w:rsidR="00734039" w:rsidP="00C57B3D" w:rsidRDefault="009334B1">
      <w:pPr>
        <w:jc w:val="both"/>
        <w:rPr>
          <w:rFonts w:ascii="Sylfaen" w:hAnsi="Sylfaen"/>
        </w:rPr>
      </w:pPr>
      <w:r w:rsidRPr="00CF0A91">
        <w:rPr>
          <w:rFonts w:ascii="Sylfaen" w:hAnsi="Sylfaen"/>
        </w:rPr>
        <w:tab/>
        <w:t xml:space="preserve">                     </w:t>
      </w:r>
    </w:p>
    <w:p w:rsidRPr="00F24B02" w:rsidR="00734039" w:rsidP="00734039" w:rsidRDefault="00734039">
      <w:pPr>
        <w:jc w:val="center"/>
        <w:rPr>
          <w:rFonts w:ascii="Sylfaen" w:hAnsi="Sylfaen"/>
          <w:b/>
          <w:sz w:val="24"/>
          <w:szCs w:val="24"/>
        </w:rPr>
      </w:pPr>
      <w:r w:rsidRPr="00882EC1">
        <w:rPr>
          <w:rFonts w:ascii="Sylfaen" w:hAnsi="Sylfaen"/>
          <w:sz w:val="24"/>
          <w:szCs w:val="24"/>
        </w:rPr>
        <w:t xml:space="preserve">   </w:t>
      </w:r>
      <w:r w:rsidRPr="00F24B02">
        <w:rPr>
          <w:rFonts w:ascii="Sylfaen" w:hAnsi="Sylfaen"/>
          <w:b/>
          <w:sz w:val="24"/>
          <w:szCs w:val="24"/>
        </w:rPr>
        <w:t>Obrazac 20.</w:t>
      </w:r>
    </w:p>
    <w:p w:rsidR="00AC2492" w:rsidP="00734039" w:rsidRDefault="00734039">
      <w:pPr>
        <w:jc w:val="center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IZVJEŠĆE STEČAJNOGA UPRAVITELJA O TIJEKU STEČAJNOGA POSTUPKA I STANJU STEČAJNE MASE</w:t>
      </w:r>
      <w:r w:rsidR="00AC2492">
        <w:rPr>
          <w:rFonts w:ascii="Sylfaen" w:hAnsi="Sylfaen"/>
          <w:b/>
          <w:sz w:val="24"/>
          <w:szCs w:val="24"/>
        </w:rPr>
        <w:t xml:space="preserve"> </w:t>
      </w:r>
    </w:p>
    <w:p w:rsidR="000C233D" w:rsidP="00734039" w:rsidRDefault="000C233D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s PRIJEDLOGOM ZA SAZIVANJE SKUPŠTINE VJEROVIKA</w:t>
      </w:r>
    </w:p>
    <w:p w:rsidRPr="00F24B02" w:rsidR="00734039" w:rsidP="00734039" w:rsidRDefault="00734039">
      <w:pPr>
        <w:jc w:val="both"/>
        <w:rPr>
          <w:rFonts w:ascii="Sylfaen" w:hAnsi="Sylfaen"/>
          <w:sz w:val="24"/>
          <w:szCs w:val="24"/>
        </w:rPr>
      </w:pPr>
    </w:p>
    <w:p w:rsidRPr="00E4628F" w:rsidR="00734039" w:rsidP="00734039" w:rsidRDefault="00734039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TRGOVAČKI SUD U ZAGREBU</w:t>
      </w:r>
    </w:p>
    <w:p w:rsidRPr="00E4628F" w:rsidR="00734039" w:rsidP="00734039" w:rsidRDefault="00734039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Poslovni broj spisa St-</w:t>
      </w:r>
      <w:r>
        <w:rPr>
          <w:rFonts w:ascii="Sylfaen" w:hAnsi="Sylfaen"/>
          <w:b/>
          <w:sz w:val="24"/>
          <w:szCs w:val="24"/>
          <w:lang w:val="pl-PL"/>
        </w:rPr>
        <w:t>1216/12</w:t>
      </w:r>
    </w:p>
    <w:p w:rsidRPr="00E4628F" w:rsidR="00734039" w:rsidP="00734039" w:rsidRDefault="00734039">
      <w:pPr>
        <w:ind w:left="2160" w:hanging="2160"/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Stečajni dužnik</w:t>
      </w:r>
    </w:p>
    <w:p w:rsidRPr="00734039" w:rsidR="00734039" w:rsidP="00734039" w:rsidRDefault="00734039">
      <w:pPr>
        <w:jc w:val="both"/>
        <w:rPr>
          <w:rFonts w:ascii="Sylfaen" w:hAnsi="Sylfaen"/>
          <w:b/>
        </w:rPr>
      </w:pPr>
      <w:r w:rsidRPr="00734039">
        <w:rPr>
          <w:rFonts w:ascii="Sylfaen" w:hAnsi="Sylfaen"/>
          <w:b/>
        </w:rPr>
        <w:t>PROVOS  d.o.o. u stečaju iz Zagreba,  Slavonska avenija 48/B, MBS: 080623261, OIB: 27726276709</w:t>
      </w:r>
    </w:p>
    <w:p w:rsidRPr="00E4628F" w:rsidR="00734039" w:rsidP="00734039" w:rsidRDefault="00734039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 w:eastAsia="Times New Roman"/>
          <w:b/>
          <w:sz w:val="24"/>
          <w:szCs w:val="24"/>
        </w:rPr>
        <w:t>zastupano po stečajnoj upraviteljici Anamarii Ivanković iz Zagreba,</w:t>
      </w:r>
      <w:r w:rsidRPr="00E4628F">
        <w:rPr>
          <w:rFonts w:ascii="Sylfaen" w:hAnsi="Sylfaen"/>
          <w:b/>
          <w:sz w:val="24"/>
          <w:szCs w:val="24"/>
        </w:rPr>
        <w:t xml:space="preserve"> </w:t>
      </w:r>
      <w:r w:rsidRPr="00E4628F">
        <w:rPr>
          <w:rFonts w:ascii="Sylfaen" w:hAnsi="Sylfaen" w:eastAsia="Times New Roman"/>
          <w:b/>
          <w:sz w:val="24"/>
          <w:szCs w:val="24"/>
        </w:rPr>
        <w:t>Britanski trg 10, OIB: 26902318451</w:t>
      </w:r>
    </w:p>
    <w:p w:rsidRPr="006E0A20" w:rsidR="00734039" w:rsidP="00734039" w:rsidRDefault="00734039">
      <w:pPr>
        <w:jc w:val="both"/>
        <w:rPr>
          <w:rFonts w:ascii="Sylfaen" w:hAnsi="Sylfaen"/>
          <w:sz w:val="24"/>
          <w:szCs w:val="24"/>
        </w:rPr>
      </w:pPr>
    </w:p>
    <w:p w:rsidRPr="006E0A20" w:rsidR="00734039" w:rsidP="00734039" w:rsidRDefault="00734039">
      <w:pPr>
        <w:jc w:val="both"/>
        <w:rPr>
          <w:rFonts w:ascii="Sylfaen" w:hAnsi="Sylfaen"/>
          <w:sz w:val="24"/>
          <w:szCs w:val="24"/>
        </w:rPr>
      </w:pPr>
      <w:r w:rsidRPr="006E0A20">
        <w:rPr>
          <w:rFonts w:ascii="Sylfaen" w:hAns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ascii="Sylfaen" w:hAnsi="Sylfaen"/>
          <w:sz w:val="24"/>
          <w:szCs w:val="24"/>
        </w:rPr>
        <w:tab/>
      </w:r>
      <w:r w:rsidRPr="006E0A20">
        <w:rPr>
          <w:rFonts w:ascii="Sylfaen" w:hAnsi="Sylfaen"/>
          <w:sz w:val="24"/>
          <w:szCs w:val="24"/>
        </w:rPr>
        <w:tab/>
      </w:r>
    </w:p>
    <w:p w:rsidRPr="00244A29" w:rsidR="00734039" w:rsidP="000C233D" w:rsidRDefault="00734039">
      <w:pPr>
        <w:jc w:val="both"/>
        <w:rPr>
          <w:rFonts w:ascii="Sylfaen" w:hAnsi="Sylfaen"/>
          <w:b/>
          <w:sz w:val="28"/>
          <w:szCs w:val="28"/>
          <w:lang w:val="pl-PL"/>
        </w:rPr>
      </w:pPr>
      <w:r w:rsidRPr="00244A29">
        <w:rPr>
          <w:rFonts w:ascii="Sylfaen" w:hAnsi="Sylfaen"/>
          <w:b/>
          <w:sz w:val="28"/>
          <w:szCs w:val="28"/>
          <w:lang w:val="pl-PL"/>
        </w:rPr>
        <w:t xml:space="preserve">I.  TIJEK STEČAJNOGA POSTUPKA U RAZDOBLJU OD </w:t>
      </w:r>
      <w:r w:rsidR="00EB7599">
        <w:rPr>
          <w:rFonts w:ascii="Sylfaen" w:hAnsi="Sylfaen"/>
          <w:b/>
          <w:sz w:val="28"/>
          <w:szCs w:val="28"/>
          <w:lang w:val="pl-PL"/>
        </w:rPr>
        <w:t>28.02</w:t>
      </w:r>
      <w:r w:rsidRPr="00244A29">
        <w:rPr>
          <w:rFonts w:ascii="Sylfaen" w:hAnsi="Sylfaen"/>
          <w:b/>
          <w:sz w:val="28"/>
          <w:szCs w:val="28"/>
          <w:lang w:val="pl-PL"/>
        </w:rPr>
        <w:t>.201</w:t>
      </w:r>
      <w:r>
        <w:rPr>
          <w:rFonts w:ascii="Sylfaen" w:hAnsi="Sylfaen"/>
          <w:b/>
          <w:sz w:val="28"/>
          <w:szCs w:val="28"/>
          <w:lang w:val="pl-PL"/>
        </w:rPr>
        <w:t>3</w:t>
      </w:r>
      <w:r w:rsidRPr="00244A29">
        <w:rPr>
          <w:rFonts w:ascii="Sylfaen" w:hAnsi="Sylfaen"/>
          <w:b/>
          <w:sz w:val="28"/>
          <w:szCs w:val="28"/>
          <w:lang w:val="pl-PL"/>
        </w:rPr>
        <w:t xml:space="preserve">. do </w:t>
      </w:r>
      <w:r w:rsidR="005E71E4">
        <w:rPr>
          <w:rFonts w:ascii="Sylfaen" w:hAnsi="Sylfaen"/>
          <w:b/>
          <w:sz w:val="28"/>
          <w:szCs w:val="28"/>
          <w:lang w:val="pl-PL"/>
        </w:rPr>
        <w:t>02.07</w:t>
      </w:r>
      <w:r w:rsidR="000C233D">
        <w:rPr>
          <w:rFonts w:ascii="Sylfaen" w:hAnsi="Sylfaen"/>
          <w:b/>
          <w:sz w:val="28"/>
          <w:szCs w:val="28"/>
          <w:lang w:val="pl-PL"/>
        </w:rPr>
        <w:t>.2019</w:t>
      </w:r>
      <w:r w:rsidRPr="00244A29">
        <w:rPr>
          <w:rFonts w:ascii="Sylfaen" w:hAnsi="Sylfaen"/>
          <w:b/>
          <w:sz w:val="28"/>
          <w:szCs w:val="28"/>
          <w:lang w:val="pl-PL"/>
        </w:rPr>
        <w:t>.</w:t>
      </w:r>
      <w:r w:rsidR="000C233D">
        <w:rPr>
          <w:rFonts w:ascii="Sylfaen" w:hAnsi="Sylfaen"/>
          <w:b/>
          <w:sz w:val="28"/>
          <w:szCs w:val="28"/>
          <w:lang w:val="pl-PL"/>
        </w:rPr>
        <w:t xml:space="preserve"> </w:t>
      </w:r>
      <w:r w:rsidRPr="00244A29">
        <w:rPr>
          <w:rFonts w:ascii="Sylfaen" w:hAnsi="Sylfaen"/>
          <w:b/>
          <w:sz w:val="28"/>
          <w:szCs w:val="28"/>
          <w:lang w:val="pl-PL"/>
        </w:rPr>
        <w:t>g</w:t>
      </w:r>
      <w:r w:rsidR="000C233D">
        <w:rPr>
          <w:rFonts w:ascii="Sylfaen" w:hAnsi="Sylfaen"/>
          <w:b/>
          <w:sz w:val="28"/>
          <w:szCs w:val="28"/>
          <w:lang w:val="pl-PL"/>
        </w:rPr>
        <w:t>od</w:t>
      </w:r>
      <w:r w:rsidRPr="00244A29">
        <w:rPr>
          <w:rFonts w:ascii="Sylfaen" w:hAnsi="Sylfaen"/>
          <w:b/>
          <w:sz w:val="28"/>
          <w:szCs w:val="28"/>
          <w:lang w:val="pl-PL"/>
        </w:rPr>
        <w:t>.</w:t>
      </w:r>
    </w:p>
    <w:p w:rsidRPr="00EB7599" w:rsidR="00550D74" w:rsidP="00EB7599" w:rsidRDefault="00550D74">
      <w:pPr>
        <w:jc w:val="right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</w:rPr>
        <w:t xml:space="preserve"> </w:t>
      </w:r>
      <w:r>
        <w:rPr>
          <w:rFonts w:ascii="Sylfaen" w:hAnsi="Sylfaen"/>
          <w:sz w:val="24"/>
          <w:szCs w:val="24"/>
        </w:rPr>
        <w:t xml:space="preserve">                                                                               </w:t>
      </w:r>
    </w:p>
    <w:p w:rsidRPr="00B020F1" w:rsidR="00EB7599" w:rsidP="00EB7599" w:rsidRDefault="00EB7599">
      <w:pPr>
        <w:pStyle w:val="Tijeloteksta"/>
        <w:suppressAutoHyphens w:val="false"/>
        <w:spacing w:after="0"/>
        <w:jc w:val="both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>Odmah po preuzimanju dužnosti stečajne upraviteljice, Pregledala sam poslovnu dokumentaciju i izdvojila dokumente od posebne važnosti te ih pohranila u ured stečajne upraviteljice u Zagrebu, Britanski trg 10. Ostala dokumentacija nalazi se u sjedištu društva. Kako društvo nema u vlasništvu pokretnina, zaliha ili tehničke robe to nije bilo potrebe imenovati povjerenstvo za popis predmeta stečajne mase sukladno odredbi članka 25. i članka 150. Stečajnog zakona. Popis imovine stečajnog dužnika sa naznakom nekretnina u vlasništvu stečajnog dužnika nalazi se uz odgovarajuće tablice.</w:t>
      </w:r>
    </w:p>
    <w:p w:rsidRPr="00B020F1" w:rsidR="00EB7599" w:rsidP="00EB7599" w:rsidRDefault="00EB7599">
      <w:pPr>
        <w:pStyle w:val="Tijeloteksta"/>
        <w:rPr>
          <w:rFonts w:ascii="Sylfaen" w:hAnsi="Sylfaen"/>
          <w:sz w:val="24"/>
          <w:szCs w:val="24"/>
        </w:rPr>
      </w:pPr>
    </w:p>
    <w:p w:rsidRPr="00B020F1" w:rsidR="00EB7599" w:rsidP="00EB7599" w:rsidRDefault="00EB7599">
      <w:pPr>
        <w:pStyle w:val="Tijeloteksta"/>
        <w:suppressAutoHyphens w:val="false"/>
        <w:spacing w:after="0"/>
        <w:jc w:val="both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>Napravila sam žig sa naznakom tvrtke u stečaju, ishodila obavijest o razvrstavanju poslovnog subjekta kod Državnog zavoda za statistiku, zatvorila sve postojeće žiro-račune dužnika kod te otvorila novi žiro-račun dužnika u stečaju kod Privredne banke Zagreb d.d. Broj žiro – računa je naznačen ispod tvrtke Dužnika u memorandumu sukladno članku 147. Stečajnog zakona.</w:t>
      </w:r>
    </w:p>
    <w:p w:rsidRPr="00B020F1" w:rsidR="00EB7599" w:rsidP="00EB7599" w:rsidRDefault="00EB7599">
      <w:pPr>
        <w:pStyle w:val="Tijeloteksta"/>
        <w:ind w:left="360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 xml:space="preserve"> </w:t>
      </w:r>
    </w:p>
    <w:p w:rsidRPr="00B020F1" w:rsidR="00EB7599" w:rsidP="00EB7599" w:rsidRDefault="00EB7599">
      <w:pPr>
        <w:pStyle w:val="Tijeloteksta"/>
        <w:suppressAutoHyphens w:val="false"/>
        <w:spacing w:after="0"/>
        <w:jc w:val="both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>Poduzela sam sve potrebne aktivnosti oko sređivanja očevidnika knjigovodstvenih podataka stečajnog dužnika do dana otvaranja stečajnog postupka te sam izradu početne stečajne bilance, kao i obavljanje financijskih i knjigovodstvenih poslova stečajnog dužnika povjerila stručnom knjigovodstvenom servisu.</w:t>
      </w:r>
    </w:p>
    <w:p w:rsidR="00EB7599" w:rsidP="00550D74" w:rsidRDefault="00EB7599">
      <w:pPr>
        <w:jc w:val="both"/>
        <w:rPr>
          <w:rFonts w:ascii="Sylfaen" w:hAnsi="Sylfaen"/>
          <w:sz w:val="24"/>
          <w:szCs w:val="24"/>
        </w:rPr>
      </w:pPr>
    </w:p>
    <w:p w:rsidR="00032CF6" w:rsidP="00550D74" w:rsidRDefault="00032CF6">
      <w:pPr>
        <w:jc w:val="both"/>
        <w:rPr>
          <w:rFonts w:ascii="Sylfaen" w:hAnsi="Sylfaen"/>
          <w:sz w:val="24"/>
          <w:szCs w:val="24"/>
        </w:rPr>
      </w:pPr>
    </w:p>
    <w:p w:rsidR="00B020F1" w:rsidP="00550D74" w:rsidRDefault="00B020F1">
      <w:pPr>
        <w:jc w:val="both"/>
        <w:rPr>
          <w:rFonts w:ascii="Sylfaen" w:hAnsi="Sylfaen"/>
          <w:b/>
          <w:sz w:val="28"/>
          <w:szCs w:val="28"/>
        </w:rPr>
      </w:pPr>
    </w:p>
    <w:p w:rsidR="00B020F1" w:rsidP="00550D74" w:rsidRDefault="00B020F1">
      <w:pPr>
        <w:jc w:val="both"/>
        <w:rPr>
          <w:rFonts w:ascii="Sylfaen" w:hAnsi="Sylfaen"/>
          <w:b/>
          <w:sz w:val="28"/>
          <w:szCs w:val="28"/>
        </w:rPr>
      </w:pPr>
    </w:p>
    <w:p w:rsidR="00B020F1" w:rsidP="00550D74" w:rsidRDefault="00B020F1">
      <w:pPr>
        <w:jc w:val="both"/>
        <w:rPr>
          <w:rFonts w:ascii="Sylfaen" w:hAnsi="Sylfaen"/>
          <w:b/>
          <w:sz w:val="28"/>
          <w:szCs w:val="28"/>
        </w:rPr>
      </w:pPr>
    </w:p>
    <w:p w:rsidR="00B020F1" w:rsidP="00550D74" w:rsidRDefault="00B020F1">
      <w:pPr>
        <w:jc w:val="both"/>
        <w:rPr>
          <w:rFonts w:ascii="Sylfaen" w:hAnsi="Sylfaen"/>
          <w:b/>
          <w:sz w:val="28"/>
          <w:szCs w:val="28"/>
        </w:rPr>
      </w:pPr>
    </w:p>
    <w:p w:rsidRPr="00EB7599" w:rsidR="00EB7599" w:rsidP="00550D74" w:rsidRDefault="00EB7599">
      <w:pPr>
        <w:jc w:val="both"/>
        <w:rPr>
          <w:rFonts w:ascii="Sylfaen" w:hAnsi="Sylfaen"/>
          <w:b/>
          <w:sz w:val="28"/>
          <w:szCs w:val="28"/>
        </w:rPr>
      </w:pPr>
      <w:r w:rsidRPr="00EB7599">
        <w:rPr>
          <w:rFonts w:ascii="Sylfaen" w:hAnsi="Sylfaen"/>
          <w:b/>
          <w:sz w:val="28"/>
          <w:szCs w:val="28"/>
        </w:rPr>
        <w:lastRenderedPageBreak/>
        <w:t>II STANJE STEČAJNE MASE</w:t>
      </w:r>
    </w:p>
    <w:p w:rsidRPr="00EB7599" w:rsidR="00EB7599" w:rsidP="00550D74" w:rsidRDefault="00EB7599">
      <w:pPr>
        <w:jc w:val="both"/>
        <w:rPr>
          <w:rFonts w:ascii="Sylfaen" w:hAnsi="Sylfaen"/>
          <w:b/>
          <w:sz w:val="24"/>
          <w:szCs w:val="24"/>
        </w:rPr>
      </w:pPr>
    </w:p>
    <w:p w:rsidRPr="00EB7599" w:rsidR="00EB7599" w:rsidP="00550D74" w:rsidRDefault="00EB7599">
      <w:pPr>
        <w:jc w:val="both"/>
        <w:rPr>
          <w:rFonts w:ascii="Sylfaen" w:hAnsi="Sylfaen"/>
          <w:b/>
          <w:sz w:val="24"/>
          <w:szCs w:val="24"/>
          <w:u w:val="single"/>
        </w:rPr>
      </w:pPr>
      <w:r w:rsidRPr="00EB7599">
        <w:rPr>
          <w:rFonts w:ascii="Sylfaen" w:hAnsi="Sylfaen"/>
          <w:b/>
          <w:sz w:val="24"/>
          <w:szCs w:val="24"/>
          <w:u w:val="single"/>
        </w:rPr>
        <w:t>Nekretnine</w:t>
      </w:r>
    </w:p>
    <w:p w:rsidR="00EB7599" w:rsidP="00EB7599" w:rsidRDefault="00EB7599">
      <w:pPr>
        <w:suppressAutoHyphens w:val="false"/>
        <w:jc w:val="both"/>
        <w:rPr>
          <w:rFonts w:ascii="Sylfaen" w:hAnsi="Sylfaen"/>
          <w:sz w:val="24"/>
          <w:szCs w:val="24"/>
        </w:rPr>
      </w:pPr>
    </w:p>
    <w:p w:rsidRPr="00717132" w:rsidR="00EB7599" w:rsidP="00EB7599" w:rsidRDefault="00EB7599">
      <w:pPr>
        <w:suppressAutoHyphens w:val="false"/>
        <w:jc w:val="both"/>
        <w:rPr>
          <w:rFonts w:ascii="Sylfaen" w:hAnsi="Sylfaen"/>
        </w:rPr>
      </w:pPr>
      <w:r>
        <w:rPr>
          <w:rFonts w:ascii="Sylfaen" w:hAnsi="Sylfaen"/>
          <w:b/>
        </w:rPr>
        <w:t>S</w:t>
      </w:r>
      <w:r w:rsidRPr="00717132">
        <w:rPr>
          <w:rFonts w:ascii="Sylfaen" w:hAnsi="Sylfaen"/>
          <w:b/>
        </w:rPr>
        <w:t>tečajni dužnik kod Općinskog građanskog suda u Zagrebu u zk.ul.br.8661 k.o. Stenjevec upisan je kao vlasnik sljedećih nekretnina:</w:t>
      </w:r>
    </w:p>
    <w:p w:rsidRPr="00DC6F55" w:rsidR="00EB7599" w:rsidP="00EB7599" w:rsidRDefault="00EB7599">
      <w:pPr>
        <w:numPr>
          <w:ilvl w:val="0"/>
          <w:numId w:val="13"/>
        </w:numPr>
        <w:suppressAutoHyphens w:val="false"/>
        <w:ind w:left="1985"/>
        <w:jc w:val="both"/>
        <w:rPr>
          <w:rFonts w:ascii="Sylfaen" w:hAnsi="Sylfaen"/>
          <w:b/>
        </w:rPr>
      </w:pPr>
      <w:r w:rsidRPr="00DC6F55">
        <w:rPr>
          <w:rFonts w:ascii="Sylfaen" w:hAnsi="Sylfaen"/>
          <w:b/>
        </w:rPr>
        <w:t>″zk.č.br. 456/25 – Oranica – površine 14 m2″ i</w:t>
      </w:r>
    </w:p>
    <w:p w:rsidRPr="00DC6F55" w:rsidR="00EB7599" w:rsidP="00EB7599" w:rsidRDefault="00EB7599">
      <w:pPr>
        <w:numPr>
          <w:ilvl w:val="0"/>
          <w:numId w:val="12"/>
        </w:numPr>
        <w:suppressAutoHyphens w:val="false"/>
        <w:ind w:left="1985"/>
        <w:jc w:val="both"/>
        <w:rPr>
          <w:rFonts w:ascii="Sylfaen" w:hAnsi="Sylfaen"/>
          <w:b/>
        </w:rPr>
      </w:pPr>
      <w:r w:rsidRPr="00DC6F55">
        <w:rPr>
          <w:rFonts w:ascii="Sylfaen" w:hAnsi="Sylfaen"/>
          <w:b/>
        </w:rPr>
        <w:t xml:space="preserve">″zk.č.br. 456/27 – Oranica Samoborska cesta – površine 26 m2″ </w:t>
      </w:r>
    </w:p>
    <w:p w:rsidR="00EB7599" w:rsidP="00550D74" w:rsidRDefault="00EB7599">
      <w:pPr>
        <w:jc w:val="both"/>
        <w:rPr>
          <w:rFonts w:ascii="Sylfaen" w:hAnsi="Sylfaen"/>
          <w:sz w:val="24"/>
          <w:szCs w:val="24"/>
        </w:rPr>
      </w:pPr>
    </w:p>
    <w:p w:rsidR="00D53FF3" w:rsidP="00550D74" w:rsidRDefault="002B07B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 zemljišnim knjigama na nekretninama u vlasništvu stečajnog dužnika u vrijeme otvaranja stečajnog postupka bila </w:t>
      </w:r>
      <w:r w:rsidR="00032CF6">
        <w:rPr>
          <w:rFonts w:ascii="Sylfaen" w:hAnsi="Sylfaen"/>
          <w:sz w:val="24"/>
          <w:szCs w:val="24"/>
        </w:rPr>
        <w:t xml:space="preserve"> </w:t>
      </w:r>
      <w:r w:rsidR="002030F8">
        <w:rPr>
          <w:rFonts w:ascii="Sylfaen" w:hAnsi="Sylfaen"/>
          <w:sz w:val="24"/>
          <w:szCs w:val="24"/>
        </w:rPr>
        <w:t>je evidentirana aktivna plomba pod brojem Z- 158</w:t>
      </w:r>
      <w:r w:rsidR="00D53FF3">
        <w:rPr>
          <w:rFonts w:ascii="Sylfaen" w:hAnsi="Sylfaen"/>
          <w:sz w:val="24"/>
          <w:szCs w:val="24"/>
        </w:rPr>
        <w:t>46/2013, a sve temeljem rješenja Općinskog građanskog suda u Zagrebu posl. br.: Ovr-1402/2012. Odmah su i ovršni i zemljišnoknjižni odjel Općinskog građanskog suda u Zagrebi obaviješteni o otvaranju stečajnog postupka nad stečajnim dužnikom kao i u tom smjeru primjenom odredaba čl. 97. Stečajnog zakona, međutim, rješenja su provedena.</w:t>
      </w:r>
    </w:p>
    <w:p w:rsidR="001369C6" w:rsidP="00550D74" w:rsidRDefault="00D53FF3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Radi brisanja navedenih zabilježbi, a što predstavlja i uvjet za prodaju nekretnina u stečajnom postupku, </w:t>
      </w:r>
      <w:r w:rsidR="00550D74">
        <w:rPr>
          <w:rFonts w:ascii="Sylfaen" w:hAnsi="Sylfaen"/>
          <w:sz w:val="24"/>
          <w:szCs w:val="24"/>
        </w:rPr>
        <w:t xml:space="preserve">angažirana </w:t>
      </w:r>
      <w:r>
        <w:rPr>
          <w:rFonts w:ascii="Sylfaen" w:hAnsi="Sylfaen"/>
          <w:sz w:val="24"/>
          <w:szCs w:val="24"/>
        </w:rPr>
        <w:t xml:space="preserve"> je </w:t>
      </w:r>
      <w:r w:rsidR="00550D74">
        <w:rPr>
          <w:rFonts w:ascii="Sylfaen" w:hAnsi="Sylfaen"/>
          <w:sz w:val="24"/>
          <w:szCs w:val="24"/>
        </w:rPr>
        <w:t>Inga Slijepčević, odvjetnica iz Zagreba, Britanski trg 3</w:t>
      </w:r>
      <w:r>
        <w:rPr>
          <w:rFonts w:ascii="Sylfaen" w:hAnsi="Sylfaen"/>
          <w:sz w:val="24"/>
          <w:szCs w:val="24"/>
        </w:rPr>
        <w:t>.</w:t>
      </w:r>
    </w:p>
    <w:p w:rsidR="003430A5" w:rsidP="00550D74" w:rsidRDefault="003430A5">
      <w:pPr>
        <w:jc w:val="both"/>
        <w:rPr>
          <w:rFonts w:ascii="Sylfaen" w:hAnsi="Sylfaen"/>
          <w:sz w:val="24"/>
          <w:szCs w:val="24"/>
        </w:rPr>
      </w:pPr>
    </w:p>
    <w:p w:rsidR="007420EF" w:rsidP="00550D74" w:rsidRDefault="003430A5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</w:t>
      </w:r>
      <w:r w:rsidR="0031396E">
        <w:rPr>
          <w:rFonts w:ascii="Sylfaen" w:hAnsi="Sylfaen"/>
          <w:sz w:val="24"/>
          <w:szCs w:val="24"/>
        </w:rPr>
        <w:t>akon ni</w:t>
      </w:r>
      <w:r w:rsidR="007420EF">
        <w:rPr>
          <w:rFonts w:ascii="Sylfaen" w:hAnsi="Sylfaen"/>
          <w:sz w:val="24"/>
          <w:szCs w:val="24"/>
        </w:rPr>
        <w:t>za dostavljenih podnesaka i požurnica Općinskom građanskom sudu u Zagrebu kao i podnesenog Zahtjeva za suđenje u razumnom roku te zamolbe podnesene Općinskom državnom odvjetništvu  Zagrebu roku donešeno rješenje Općinskog građanskog suda u Zagrebu, posl. br.: Ovr-1402/12 od dana 16.03.2015. god. kojim se nakon utvrđenog prekida postupka obustavlja postupak ovrhe na nekretninama u vlasništvu stečajnog dužnika te nalaže zemljišnoknjižnom odjelu istog suda po pravomoćnosti brisanje zabilježbi upisanog založnog prava za korist Republike Hrvatske.</w:t>
      </w:r>
    </w:p>
    <w:p w:rsidR="007420EF" w:rsidP="00550D74" w:rsidRDefault="007420EF">
      <w:pPr>
        <w:jc w:val="both"/>
        <w:rPr>
          <w:rFonts w:ascii="Sylfaen" w:hAnsi="Sylfaen"/>
          <w:sz w:val="24"/>
          <w:szCs w:val="24"/>
        </w:rPr>
      </w:pPr>
    </w:p>
    <w:p w:rsidR="007420EF" w:rsidP="00550D74" w:rsidRDefault="0031396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</w:t>
      </w:r>
      <w:r w:rsidR="007420EF">
        <w:rPr>
          <w:rFonts w:ascii="Sylfaen" w:hAnsi="Sylfaen"/>
          <w:sz w:val="24"/>
          <w:szCs w:val="24"/>
        </w:rPr>
        <w:t xml:space="preserve">tečajni dužnik odmah </w:t>
      </w:r>
      <w:r>
        <w:rPr>
          <w:rFonts w:ascii="Sylfaen" w:hAnsi="Sylfaen"/>
          <w:sz w:val="24"/>
          <w:szCs w:val="24"/>
        </w:rPr>
        <w:t xml:space="preserve">se </w:t>
      </w:r>
      <w:r w:rsidR="007420EF">
        <w:rPr>
          <w:rFonts w:ascii="Sylfaen" w:hAnsi="Sylfaen"/>
          <w:sz w:val="24"/>
          <w:szCs w:val="24"/>
        </w:rPr>
        <w:t xml:space="preserve">po primitku citiranog rješenja odrekao prava na žalbu </w:t>
      </w:r>
      <w:r>
        <w:rPr>
          <w:rFonts w:ascii="Sylfaen" w:hAnsi="Sylfaen"/>
          <w:sz w:val="24"/>
          <w:szCs w:val="24"/>
        </w:rPr>
        <w:t>te je</w:t>
      </w:r>
      <w:r w:rsidR="007420EF">
        <w:rPr>
          <w:rFonts w:ascii="Sylfaen" w:hAnsi="Sylfaen"/>
          <w:sz w:val="24"/>
          <w:szCs w:val="24"/>
        </w:rPr>
        <w:t xml:space="preserve"> iskazana pravomoćnost na rješenju odnosno isto </w:t>
      </w:r>
      <w:r>
        <w:rPr>
          <w:rFonts w:ascii="Sylfaen" w:hAnsi="Sylfaen"/>
          <w:sz w:val="24"/>
          <w:szCs w:val="24"/>
        </w:rPr>
        <w:t>je</w:t>
      </w:r>
      <w:r w:rsidR="007420EF">
        <w:rPr>
          <w:rFonts w:ascii="Sylfaen" w:hAnsi="Sylfaen"/>
          <w:sz w:val="24"/>
          <w:szCs w:val="24"/>
        </w:rPr>
        <w:t xml:space="preserve"> dostavljeno zk odjelu </w:t>
      </w:r>
      <w:r>
        <w:rPr>
          <w:rFonts w:ascii="Sylfaen" w:hAnsi="Sylfaen"/>
          <w:sz w:val="24"/>
          <w:szCs w:val="24"/>
        </w:rPr>
        <w:t xml:space="preserve">dana 06.07.2015. god. </w:t>
      </w:r>
      <w:r w:rsidR="007420EF">
        <w:rPr>
          <w:rFonts w:ascii="Sylfaen" w:hAnsi="Sylfaen"/>
          <w:sz w:val="24"/>
          <w:szCs w:val="24"/>
        </w:rPr>
        <w:t>radi upisa brisanja zabilježbe spora</w:t>
      </w:r>
      <w:r>
        <w:rPr>
          <w:rFonts w:ascii="Sylfaen" w:hAnsi="Sylfaen"/>
          <w:sz w:val="24"/>
          <w:szCs w:val="24"/>
        </w:rPr>
        <w:t>, a koji predmet s</w:t>
      </w:r>
      <w:r w:rsidR="003430A5">
        <w:rPr>
          <w:rFonts w:ascii="Sylfaen" w:hAnsi="Sylfaen"/>
          <w:sz w:val="24"/>
          <w:szCs w:val="24"/>
        </w:rPr>
        <w:t>e vodi pod brojem Z-26722/2015.</w:t>
      </w:r>
    </w:p>
    <w:p w:rsidR="0031396E" w:rsidP="00550D74" w:rsidRDefault="0031396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Upućene su požurnice radi žurnog rješavanja i na predmet broj Z-26722/2015 i izravno na ruke predsjednice zk odjela.</w:t>
      </w:r>
    </w:p>
    <w:p w:rsidR="007420EF" w:rsidP="00550D74" w:rsidRDefault="006C2783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Sukladno iznesenome, rješenjem </w:t>
      </w:r>
      <w:r w:rsidR="005D3448">
        <w:rPr>
          <w:rFonts w:ascii="Sylfaen" w:hAnsi="Sylfaen"/>
          <w:sz w:val="24"/>
          <w:szCs w:val="24"/>
        </w:rPr>
        <w:t>Općinskog građanskog suda u Zagrebu, Zemljišnoknjižni odjel, posl. br.: Z-26722/15 od dana 27.07.2015. god. koje je provedeno u zemljišnim knjigama 09.09.2015. god. izvršen je</w:t>
      </w:r>
      <w:r w:rsidR="00072EFA">
        <w:rPr>
          <w:rFonts w:ascii="Sylfaen" w:hAnsi="Sylfaen"/>
          <w:sz w:val="24"/>
          <w:szCs w:val="24"/>
        </w:rPr>
        <w:t xml:space="preserve"> </w:t>
      </w:r>
      <w:r w:rsidR="007420EF">
        <w:rPr>
          <w:rFonts w:ascii="Sylfaen" w:hAnsi="Sylfaen"/>
          <w:sz w:val="24"/>
          <w:szCs w:val="24"/>
        </w:rPr>
        <w:t xml:space="preserve">upisa brisanja zabilježbe spora u zemljišnim knjigama </w:t>
      </w:r>
      <w:r w:rsidR="00072EFA">
        <w:rPr>
          <w:rFonts w:ascii="Sylfaen" w:hAnsi="Sylfaen"/>
          <w:sz w:val="24"/>
          <w:szCs w:val="24"/>
        </w:rPr>
        <w:t>te je nekretnina slobodan od tereta.</w:t>
      </w:r>
    </w:p>
    <w:p w:rsidR="007420EF" w:rsidP="00550D74" w:rsidRDefault="007420EF">
      <w:pPr>
        <w:jc w:val="both"/>
        <w:rPr>
          <w:rFonts w:ascii="Sylfaen" w:hAnsi="Sylfaen"/>
          <w:sz w:val="24"/>
          <w:szCs w:val="24"/>
        </w:rPr>
      </w:pPr>
    </w:p>
    <w:p w:rsidRPr="00EB7599" w:rsidR="00EB7599" w:rsidP="00EB7599" w:rsidRDefault="00EB7599">
      <w:pPr>
        <w:jc w:val="both"/>
        <w:rPr>
          <w:rFonts w:ascii="Sylfaen" w:hAnsi="Sylfaen"/>
          <w:b/>
          <w:sz w:val="24"/>
          <w:szCs w:val="24"/>
        </w:rPr>
      </w:pPr>
      <w:r w:rsidRPr="00EB7599">
        <w:rPr>
          <w:rFonts w:ascii="Sylfaen" w:hAnsi="Sylfaen"/>
          <w:sz w:val="24"/>
          <w:szCs w:val="24"/>
        </w:rPr>
        <w:t xml:space="preserve">Prema podacima Ministarstva financija – Porezne uprave, Područnog ureda Zagreb,  Ispostava Zagreb za nekretnine, Klasa: 410-20/2013-01/417 od dana 03. travnja 2013. god. koji prileži spisu tržišna vrijednost gore označenih nekretnina kao zk.č.br. 456/25 i zk.č.br. 456/27, k.o. Stenjevec, ukupne površine 40,00 m2 utvrđena je u iznosu od </w:t>
      </w:r>
      <w:r w:rsidRPr="00764756">
        <w:rPr>
          <w:rFonts w:ascii="Sylfaen" w:hAnsi="Sylfaen"/>
          <w:sz w:val="24"/>
          <w:szCs w:val="24"/>
        </w:rPr>
        <w:t>16.800,00 kn.</w:t>
      </w:r>
    </w:p>
    <w:p w:rsidR="00EB7599" w:rsidP="00EB7599" w:rsidRDefault="00EB7599">
      <w:pPr>
        <w:jc w:val="both"/>
        <w:rPr>
          <w:rFonts w:ascii="Sylfaen" w:hAnsi="Sylfaen"/>
          <w:b/>
        </w:rPr>
      </w:pPr>
    </w:p>
    <w:p w:rsidRPr="00DC6F55" w:rsidR="00EB7599" w:rsidP="00EB7599" w:rsidRDefault="00EB7599">
      <w:pPr>
        <w:jc w:val="both"/>
        <w:rPr>
          <w:rFonts w:ascii="Sylfaen" w:hAnsi="Sylfaen"/>
          <w:sz w:val="24"/>
          <w:szCs w:val="24"/>
        </w:rPr>
      </w:pPr>
      <w:r w:rsidRPr="00DC6F55">
        <w:rPr>
          <w:rFonts w:ascii="Sylfaen" w:hAnsi="Sylfaen"/>
          <w:sz w:val="24"/>
          <w:szCs w:val="24"/>
        </w:rPr>
        <w:t>Sukladno iznesenome, kako su navedene nekretnine slobodne od tereta te nisu opte</w:t>
      </w:r>
      <w:r>
        <w:rPr>
          <w:rFonts w:ascii="Sylfaen" w:hAnsi="Sylfaen"/>
          <w:sz w:val="24"/>
          <w:szCs w:val="24"/>
        </w:rPr>
        <w:t>rećene razlučnim pravom predlažno j</w:t>
      </w:r>
      <w:r w:rsidRPr="00DC6F55">
        <w:rPr>
          <w:rFonts w:ascii="Sylfaen" w:hAnsi="Sylfaen"/>
          <w:sz w:val="24"/>
          <w:szCs w:val="24"/>
        </w:rPr>
        <w:t xml:space="preserve">e iste prodavati u stečajnom postupku sukladno odredbama čl. 158. Stečajnog zakona, kao cjelina po početnoj vrijednosti od 16.800,00 kn. </w:t>
      </w:r>
    </w:p>
    <w:p w:rsidR="00EB7599" w:rsidP="00EB7599" w:rsidRDefault="00EB7599">
      <w:pPr>
        <w:jc w:val="both"/>
        <w:rPr>
          <w:rFonts w:ascii="Sylfaen" w:hAnsi="Sylfaen"/>
          <w:sz w:val="24"/>
          <w:szCs w:val="24"/>
        </w:rPr>
      </w:pPr>
    </w:p>
    <w:p w:rsidR="00EB7599" w:rsidP="00EB7599" w:rsidRDefault="00EB7599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Sukladno svemu iznesenome, na skupštini vjerovnika usvojena je odluka da se nekretnine prodaju sukladno čl. 158. Stečajnog zakona.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/>
          <w:sz w:val="24"/>
          <w:szCs w:val="24"/>
        </w:rPr>
        <w:t>U navedenom smjeru otvoren je račun kod Partner banke d.d. Zagreb</w:t>
      </w:r>
      <w:r w:rsidRPr="00032084">
        <w:rPr>
          <w:rFonts w:ascii="Sylfaen" w:hAnsi="Sylfaen"/>
          <w:sz w:val="24"/>
          <w:szCs w:val="24"/>
        </w:rPr>
        <w:t xml:space="preserve"> </w:t>
      </w:r>
      <w:r w:rsidRPr="00032084">
        <w:rPr>
          <w:rFonts w:ascii="Sylfaen" w:hAnsi="Sylfaen"/>
          <w:bCs/>
          <w:sz w:val="24"/>
          <w:szCs w:val="24"/>
        </w:rPr>
        <w:t>IBAN: HR7724080021100045678</w:t>
      </w:r>
      <w:r>
        <w:rPr>
          <w:rFonts w:ascii="Sylfaen" w:hAnsi="Sylfaen" w:cs="Arial"/>
          <w:bCs/>
          <w:sz w:val="24"/>
          <w:szCs w:val="24"/>
        </w:rPr>
        <w:t>.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Imovina se oglašava na stranicama VTSRH i Sudačke mreže te Hrvatske gospodarske komore te sam na predmetnu zgradu na adresi Samoborska cesta 155  A B C i D izvjesila oglase objavljene na naprijed navedenim stranicama, zajedno sa izvodom iz katastarskog elaborata i planom čestica.</w:t>
      </w:r>
    </w:p>
    <w:p w:rsidR="00EB7599" w:rsidP="00EB7599" w:rsidRDefault="00AC2492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Za petu dražbu</w:t>
      </w:r>
      <w:r w:rsidR="00854495">
        <w:rPr>
          <w:rFonts w:ascii="Sylfaen" w:hAnsi="Sylfaen" w:cs="Arial"/>
          <w:bCs/>
          <w:sz w:val="24"/>
          <w:szCs w:val="24"/>
        </w:rPr>
        <w:t xml:space="preserve"> prikupljanjem pisanih ponuda po cijeni od 8.800,00 kn za obje nekretnine koje se prodaju kao cjelina</w:t>
      </w:r>
      <w:r>
        <w:rPr>
          <w:rFonts w:ascii="Sylfaen" w:hAnsi="Sylfaen" w:cs="Arial"/>
          <w:bCs/>
          <w:sz w:val="24"/>
          <w:szCs w:val="24"/>
        </w:rPr>
        <w:t xml:space="preserve"> nije bilo zainteresiranih osoba</w:t>
      </w:r>
      <w:r w:rsidR="00854495">
        <w:rPr>
          <w:rFonts w:ascii="Sylfaen" w:hAnsi="Sylfaen" w:cs="Arial"/>
          <w:bCs/>
          <w:sz w:val="24"/>
          <w:szCs w:val="24"/>
        </w:rPr>
        <w:t xml:space="preserve">. </w:t>
      </w:r>
    </w:p>
    <w:p w:rsidR="003B1B80" w:rsidP="003B1B80" w:rsidRDefault="003B1B80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 xml:space="preserve">Za šestu dražbu  prikupljanjem pisanih ponuda po cijeni od 7.920,00 kn za obje nekretnine koje se prodaju kao cjelina nije bilo zainteresiranih osoba. </w:t>
      </w:r>
    </w:p>
    <w:p w:rsidR="003B1B80" w:rsidP="003B1B80" w:rsidRDefault="003B1B80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 xml:space="preserve">Za sedmu dražbu prikupljanjem pisanih ponuda po cijeni od 7.128,00 kn za obje nekretnine koje se prodaju kao cjelina nije bilo zainteresiranih osoba. </w:t>
      </w:r>
    </w:p>
    <w:p w:rsidR="003B1B80" w:rsidP="003B1B80" w:rsidRDefault="003B1B80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 xml:space="preserve">Za osmu dražbu prikupljanjem pisanih ponuda po cijeni od 6.415,00 kn za obje nekretnine koje se prodaju kao cjelina nije bilo zainteresiranih osoba. . </w:t>
      </w:r>
    </w:p>
    <w:p w:rsidR="003B1B80" w:rsidP="00EB7599" w:rsidRDefault="003B1B80">
      <w:pPr>
        <w:jc w:val="both"/>
        <w:rPr>
          <w:rFonts w:ascii="Sylfaen" w:hAnsi="Sylfaen" w:cs="Arial"/>
          <w:bCs/>
          <w:sz w:val="24"/>
          <w:szCs w:val="24"/>
        </w:rPr>
      </w:pPr>
    </w:p>
    <w:p w:rsidRPr="00A833E6" w:rsidR="00A833E6" w:rsidP="00A833E6" w:rsidRDefault="00A13D13">
      <w:pPr>
        <w:widowControl w:val="false"/>
        <w:suppressAutoHyphens w:val="false"/>
        <w:autoSpaceDE w:val="false"/>
        <w:autoSpaceDN w:val="false"/>
        <w:adjustRightInd w:val="false"/>
        <w:spacing w:after="200" w:line="19" w:lineRule="atLeast"/>
        <w:contextualSpacing/>
        <w:jc w:val="both"/>
        <w:rPr>
          <w:rFonts w:ascii="Sylfaen" w:hAnsi="Sylfaen" w:cs="Arial"/>
          <w:color w:val="000000" w:themeColor="text1"/>
          <w:sz w:val="24"/>
          <w:szCs w:val="24"/>
        </w:rPr>
      </w:pPr>
      <w:r w:rsidRPr="00A833E6">
        <w:rPr>
          <w:rFonts w:ascii="Sylfaen" w:hAnsi="Sylfaen" w:cs="Arial"/>
          <w:bCs/>
          <w:sz w:val="24"/>
          <w:szCs w:val="24"/>
        </w:rPr>
        <w:t xml:space="preserve">U tijeku je </w:t>
      </w:r>
      <w:r w:rsidR="003B1B80">
        <w:rPr>
          <w:rFonts w:ascii="Sylfaen" w:hAnsi="Sylfaen" w:cs="Arial"/>
          <w:bCs/>
          <w:sz w:val="24"/>
          <w:szCs w:val="24"/>
        </w:rPr>
        <w:t>devetq</w:t>
      </w:r>
      <w:r w:rsidRPr="00A833E6">
        <w:rPr>
          <w:rFonts w:ascii="Sylfaen" w:hAnsi="Sylfaen" w:cs="Arial"/>
          <w:bCs/>
          <w:sz w:val="24"/>
          <w:szCs w:val="24"/>
        </w:rPr>
        <w:t xml:space="preserve"> dražba prikupljanjem pisanih ponuda, objavljeno na stranicama Visokog trgovačkog suda RH, stranica Sudačke mreža i Hrvatske gospodarske kom</w:t>
      </w:r>
      <w:r w:rsidR="003B1B80">
        <w:rPr>
          <w:rFonts w:ascii="Sylfaen" w:hAnsi="Sylfaen" w:cs="Arial"/>
          <w:bCs/>
          <w:sz w:val="24"/>
          <w:szCs w:val="24"/>
        </w:rPr>
        <w:t>ore po početnoj vrijednosti od 5</w:t>
      </w:r>
      <w:r w:rsidRPr="00A833E6">
        <w:rPr>
          <w:rFonts w:ascii="Sylfaen" w:hAnsi="Sylfaen" w:cs="Arial"/>
          <w:bCs/>
          <w:sz w:val="24"/>
          <w:szCs w:val="24"/>
        </w:rPr>
        <w:t>.</w:t>
      </w:r>
      <w:r w:rsidR="003B1B80">
        <w:rPr>
          <w:rFonts w:ascii="Sylfaen" w:hAnsi="Sylfaen" w:cs="Arial"/>
          <w:bCs/>
          <w:sz w:val="24"/>
          <w:szCs w:val="24"/>
        </w:rPr>
        <w:t>774</w:t>
      </w:r>
      <w:r w:rsidRPr="00A833E6">
        <w:rPr>
          <w:rFonts w:ascii="Sylfaen" w:hAnsi="Sylfaen" w:cs="Arial"/>
          <w:bCs/>
          <w:sz w:val="24"/>
          <w:szCs w:val="24"/>
        </w:rPr>
        <w:t>,00 kn.</w:t>
      </w:r>
      <w:r w:rsidRPr="00A833E6" w:rsidR="00A833E6">
        <w:rPr>
          <w:rFonts w:ascii="Sylfaen" w:hAnsi="Sylfaen" w:cs="Arial"/>
          <w:color w:val="000000" w:themeColor="text1"/>
          <w:sz w:val="24"/>
          <w:szCs w:val="24"/>
        </w:rPr>
        <w:t xml:space="preserve"> Javno otvaranje ponuda zakazuje se za</w:t>
      </w:r>
      <w:r w:rsidRPr="00A833E6" w:rsidR="00A833E6">
        <w:rPr>
          <w:rFonts w:ascii="Sylfaen" w:hAnsi="Sylfaen" w:cs="Arial"/>
          <w:bCs/>
          <w:color w:val="000000" w:themeColor="text1"/>
          <w:sz w:val="24"/>
          <w:szCs w:val="24"/>
        </w:rPr>
        <w:t xml:space="preserve"> dan </w:t>
      </w:r>
      <w:r w:rsidR="003B1B80">
        <w:rPr>
          <w:rFonts w:ascii="Sylfaen" w:hAnsi="Sylfaen" w:cs="Arial"/>
          <w:bCs/>
          <w:color w:val="000000" w:themeColor="text1"/>
          <w:sz w:val="24"/>
          <w:szCs w:val="24"/>
        </w:rPr>
        <w:t>27.03</w:t>
      </w:r>
      <w:r w:rsidRPr="00A833E6" w:rsidR="00A833E6">
        <w:rPr>
          <w:rFonts w:ascii="Sylfaen" w:hAnsi="Sylfaen" w:cs="Arial"/>
          <w:bCs/>
          <w:color w:val="000000" w:themeColor="text1"/>
          <w:sz w:val="24"/>
          <w:szCs w:val="24"/>
        </w:rPr>
        <w:t xml:space="preserve">.2019. godine, u </w:t>
      </w:r>
      <w:r w:rsidR="003B1B80">
        <w:rPr>
          <w:rFonts w:ascii="Sylfaen" w:hAnsi="Sylfaen" w:cs="Arial"/>
          <w:bCs/>
          <w:color w:val="000000" w:themeColor="text1"/>
          <w:sz w:val="24"/>
          <w:szCs w:val="24"/>
        </w:rPr>
        <w:t>14,2</w:t>
      </w:r>
      <w:r w:rsidRPr="00A833E6" w:rsidR="00A833E6">
        <w:rPr>
          <w:rFonts w:ascii="Sylfaen" w:hAnsi="Sylfaen" w:cs="Arial"/>
          <w:bCs/>
          <w:color w:val="000000" w:themeColor="text1"/>
          <w:sz w:val="24"/>
          <w:szCs w:val="24"/>
        </w:rPr>
        <w:t xml:space="preserve">0 h </w:t>
      </w:r>
      <w:r w:rsidRPr="00A833E6" w:rsidR="00A833E6">
        <w:rPr>
          <w:rFonts w:ascii="Sylfaen" w:hAnsi="Sylfaen" w:cs="Arial"/>
          <w:color w:val="000000" w:themeColor="text1"/>
          <w:sz w:val="24"/>
          <w:szCs w:val="24"/>
        </w:rPr>
        <w:t xml:space="preserve">u prostorijama JB Mladena Ježek na adresi </w:t>
      </w:r>
      <w:r w:rsidRPr="00A833E6" w:rsidR="00A833E6">
        <w:rPr>
          <w:rFonts w:ascii="Sylfaen" w:hAnsi="Sylfaen" w:cs="Arial"/>
          <w:bCs/>
          <w:color w:val="000000" w:themeColor="text1"/>
          <w:sz w:val="24"/>
          <w:szCs w:val="24"/>
        </w:rPr>
        <w:t>Šoštarićeva 8, Zagreb. Javno otvaranje će se održati i ako na istome sudjeluje samo jedan ponuditelj.</w:t>
      </w:r>
      <w:r w:rsidRPr="00A833E6" w:rsidR="00A833E6">
        <w:rPr>
          <w:rFonts w:ascii="Sylfaen" w:hAnsi="Sylfaen" w:cs="Arial"/>
          <w:color w:val="000000" w:themeColor="text1"/>
          <w:sz w:val="24"/>
          <w:szCs w:val="24"/>
        </w:rPr>
        <w:t xml:space="preserve"> </w:t>
      </w:r>
      <w:r w:rsidRPr="00A833E6" w:rsidR="00A833E6">
        <w:rPr>
          <w:rFonts w:ascii="Sylfaen" w:hAnsi="Sylfaen"/>
          <w:sz w:val="24"/>
          <w:szCs w:val="24"/>
        </w:rPr>
        <w:t xml:space="preserve">Za slučaj da za zakazanu dražbu ne bi bilo pisanih ponuda, radi ekonomičnosti postupanja,  neće biti javnog otvaranja kod javnog bilježnika. </w:t>
      </w:r>
    </w:p>
    <w:p w:rsidR="00A13D13" w:rsidP="00EB7599" w:rsidRDefault="00A13D13">
      <w:pPr>
        <w:jc w:val="both"/>
        <w:rPr>
          <w:rFonts w:ascii="Sylfaen" w:hAnsi="Sylfaen" w:cs="Arial"/>
          <w:bCs/>
          <w:sz w:val="24"/>
          <w:szCs w:val="24"/>
        </w:rPr>
      </w:pP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Do danas nije bilo zainteresi</w:t>
      </w:r>
      <w:r w:rsidR="00F01BE5">
        <w:rPr>
          <w:rFonts w:ascii="Sylfaen" w:hAnsi="Sylfaen" w:cs="Arial"/>
          <w:bCs/>
          <w:sz w:val="24"/>
          <w:szCs w:val="24"/>
        </w:rPr>
        <w:t xml:space="preserve">ranih osoba niti pisanih ponuda budući </w:t>
      </w:r>
      <w:r w:rsidR="00AC2492">
        <w:rPr>
          <w:rFonts w:ascii="Sylfaen" w:hAnsi="Sylfaen" w:cs="Arial"/>
          <w:bCs/>
          <w:sz w:val="24"/>
          <w:szCs w:val="24"/>
        </w:rPr>
        <w:t>nekretnine</w:t>
      </w:r>
      <w:r w:rsidR="00F01BE5">
        <w:rPr>
          <w:rFonts w:ascii="Sylfaen" w:hAnsi="Sylfaen" w:cs="Arial"/>
          <w:bCs/>
          <w:sz w:val="24"/>
          <w:szCs w:val="24"/>
        </w:rPr>
        <w:t xml:space="preserve"> u naravi </w:t>
      </w:r>
      <w:r w:rsidR="00AC2492">
        <w:rPr>
          <w:rFonts w:ascii="Sylfaen" w:hAnsi="Sylfaen" w:cs="Arial"/>
          <w:bCs/>
          <w:sz w:val="24"/>
          <w:szCs w:val="24"/>
        </w:rPr>
        <w:t>predstavljaju</w:t>
      </w:r>
      <w:r w:rsidR="00F01BE5">
        <w:rPr>
          <w:rFonts w:ascii="Sylfaen" w:hAnsi="Sylfaen" w:cs="Arial"/>
          <w:bCs/>
          <w:sz w:val="24"/>
          <w:szCs w:val="24"/>
        </w:rPr>
        <w:t xml:space="preserve"> dvije čestice izrazito male površine, jedna uz samu </w:t>
      </w:r>
      <w:r w:rsidR="00AC2492">
        <w:rPr>
          <w:rFonts w:ascii="Sylfaen" w:hAnsi="Sylfaen" w:cs="Arial"/>
          <w:bCs/>
          <w:sz w:val="24"/>
          <w:szCs w:val="24"/>
        </w:rPr>
        <w:t>zgradu s prednje strane</w:t>
      </w:r>
      <w:r w:rsidR="00F01BE5">
        <w:rPr>
          <w:rFonts w:ascii="Sylfaen" w:hAnsi="Sylfaen" w:cs="Arial"/>
          <w:bCs/>
          <w:sz w:val="24"/>
          <w:szCs w:val="24"/>
        </w:rPr>
        <w:t xml:space="preserve"> </w:t>
      </w:r>
      <w:r w:rsidR="00AC2492">
        <w:rPr>
          <w:rFonts w:ascii="Sylfaen" w:hAnsi="Sylfaen" w:cs="Arial"/>
          <w:bCs/>
          <w:sz w:val="24"/>
          <w:szCs w:val="24"/>
        </w:rPr>
        <w:t xml:space="preserve">prema glavnoj cesti </w:t>
      </w:r>
      <w:r w:rsidR="00F01BE5">
        <w:rPr>
          <w:rFonts w:ascii="Sylfaen" w:hAnsi="Sylfaen" w:cs="Arial"/>
          <w:bCs/>
          <w:sz w:val="24"/>
          <w:szCs w:val="24"/>
        </w:rPr>
        <w:t xml:space="preserve">na kojoj se nalazi kontejner za </w:t>
      </w:r>
      <w:r w:rsidR="00AC2492">
        <w:rPr>
          <w:rFonts w:ascii="Sylfaen" w:hAnsi="Sylfaen" w:cs="Arial"/>
          <w:bCs/>
          <w:sz w:val="24"/>
          <w:szCs w:val="24"/>
        </w:rPr>
        <w:t>s</w:t>
      </w:r>
      <w:r w:rsidR="00F01BE5">
        <w:rPr>
          <w:rFonts w:ascii="Sylfaen" w:hAnsi="Sylfaen" w:cs="Arial"/>
          <w:bCs/>
          <w:sz w:val="24"/>
          <w:szCs w:val="24"/>
        </w:rPr>
        <w:t>meće</w:t>
      </w:r>
      <w:r w:rsidR="00AC2492">
        <w:rPr>
          <w:rFonts w:ascii="Sylfaen" w:hAnsi="Sylfaen" w:cs="Arial"/>
          <w:bCs/>
          <w:sz w:val="24"/>
          <w:szCs w:val="24"/>
        </w:rPr>
        <w:t>,</w:t>
      </w:r>
      <w:r w:rsidR="00F01BE5">
        <w:rPr>
          <w:rFonts w:ascii="Sylfaen" w:hAnsi="Sylfaen" w:cs="Arial"/>
          <w:bCs/>
          <w:sz w:val="24"/>
          <w:szCs w:val="24"/>
        </w:rPr>
        <w:t xml:space="preserve"> a druga</w:t>
      </w:r>
      <w:r w:rsidR="00AC2492">
        <w:rPr>
          <w:rFonts w:ascii="Sylfaen" w:hAnsi="Sylfaen" w:cs="Arial"/>
          <w:bCs/>
          <w:sz w:val="24"/>
          <w:szCs w:val="24"/>
        </w:rPr>
        <w:t xml:space="preserve"> čestica se nalazi</w:t>
      </w:r>
      <w:r w:rsidR="003B1B80">
        <w:rPr>
          <w:rFonts w:ascii="Sylfaen" w:hAnsi="Sylfaen" w:cs="Arial"/>
          <w:bCs/>
          <w:sz w:val="24"/>
          <w:szCs w:val="24"/>
        </w:rPr>
        <w:t xml:space="preserve"> iza </w:t>
      </w:r>
      <w:r w:rsidR="00AC2492">
        <w:rPr>
          <w:rFonts w:ascii="Sylfaen" w:hAnsi="Sylfaen" w:cs="Arial"/>
          <w:bCs/>
          <w:sz w:val="24"/>
          <w:szCs w:val="24"/>
        </w:rPr>
        <w:t>parkirališta koje je smješteno sa stražnje strane zgrade</w:t>
      </w:r>
      <w:r w:rsidR="00F01BE5">
        <w:rPr>
          <w:rFonts w:ascii="Sylfaen" w:hAnsi="Sylfaen" w:cs="Arial"/>
          <w:bCs/>
          <w:sz w:val="24"/>
          <w:szCs w:val="24"/>
        </w:rPr>
        <w:t xml:space="preserve"> na kojoj su stanari postavili ljuljačke za djecu.</w:t>
      </w:r>
      <w:r w:rsidR="003B1B80">
        <w:rPr>
          <w:rFonts w:ascii="Sylfaen" w:hAnsi="Sylfaen" w:cs="Arial"/>
          <w:bCs/>
          <w:sz w:val="24"/>
          <w:szCs w:val="24"/>
        </w:rPr>
        <w:t xml:space="preserve"> 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DOKAZ: oglas objavljen na stranicama VTSRH i Sudačke mreže</w:t>
      </w:r>
      <w:r w:rsidR="00854495">
        <w:rPr>
          <w:rFonts w:ascii="Sylfaen" w:hAnsi="Sylfaen" w:cs="Arial"/>
          <w:bCs/>
          <w:sz w:val="24"/>
          <w:szCs w:val="24"/>
        </w:rPr>
        <w:t xml:space="preserve"> te HGK</w:t>
      </w:r>
      <w:r w:rsidR="00AC2492">
        <w:rPr>
          <w:rFonts w:ascii="Sylfaen" w:hAnsi="Sylfaen" w:cs="Arial"/>
          <w:bCs/>
          <w:sz w:val="24"/>
          <w:szCs w:val="24"/>
        </w:rPr>
        <w:t xml:space="preserve"> 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  <w:t xml:space="preserve">    fotografije izvješenog oglasa</w:t>
      </w:r>
      <w:r w:rsidR="00854495">
        <w:rPr>
          <w:rFonts w:ascii="Sylfaen" w:hAnsi="Sylfaen" w:cs="Arial"/>
          <w:bCs/>
          <w:sz w:val="24"/>
          <w:szCs w:val="24"/>
        </w:rPr>
        <w:t xml:space="preserve"> u spisu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</w:r>
      <w:r w:rsidR="00854495">
        <w:rPr>
          <w:rFonts w:ascii="Sylfaen" w:hAnsi="Sylfaen" w:cs="Arial"/>
          <w:bCs/>
          <w:sz w:val="24"/>
          <w:szCs w:val="24"/>
        </w:rPr>
        <w:t xml:space="preserve">    </w:t>
      </w:r>
      <w:r>
        <w:rPr>
          <w:rFonts w:ascii="Sylfaen" w:hAnsi="Sylfaen" w:cs="Arial"/>
          <w:bCs/>
          <w:sz w:val="24"/>
          <w:szCs w:val="24"/>
        </w:rPr>
        <w:t>kopija katastarskog plana</w:t>
      </w:r>
      <w:r w:rsidRPr="00854495" w:rsidR="00854495">
        <w:rPr>
          <w:rFonts w:ascii="Sylfaen" w:hAnsi="Sylfaen" w:cs="Arial"/>
          <w:bCs/>
          <w:sz w:val="24"/>
          <w:szCs w:val="24"/>
        </w:rPr>
        <w:t xml:space="preserve"> </w:t>
      </w:r>
      <w:r w:rsidR="00854495">
        <w:rPr>
          <w:rFonts w:ascii="Sylfaen" w:hAnsi="Sylfaen" w:cs="Arial"/>
          <w:bCs/>
          <w:sz w:val="24"/>
          <w:szCs w:val="24"/>
        </w:rPr>
        <w:t>u spisu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  <w:t xml:space="preserve">    posjedovni list</w:t>
      </w:r>
      <w:r w:rsidRPr="00854495" w:rsidR="00854495">
        <w:rPr>
          <w:rFonts w:ascii="Sylfaen" w:hAnsi="Sylfaen" w:cs="Arial"/>
          <w:bCs/>
          <w:sz w:val="24"/>
          <w:szCs w:val="24"/>
        </w:rPr>
        <w:t xml:space="preserve"> </w:t>
      </w:r>
      <w:r w:rsidR="00854495">
        <w:rPr>
          <w:rFonts w:ascii="Sylfaen" w:hAnsi="Sylfaen" w:cs="Arial"/>
          <w:bCs/>
          <w:sz w:val="24"/>
          <w:szCs w:val="24"/>
        </w:rPr>
        <w:t>u spisu</w:t>
      </w:r>
    </w:p>
    <w:p w:rsidR="00EB7599" w:rsidP="00EB7599" w:rsidRDefault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  <w:t xml:space="preserve">    zk izvadak</w:t>
      </w:r>
      <w:r w:rsidRPr="00854495" w:rsidR="00854495">
        <w:rPr>
          <w:rFonts w:ascii="Sylfaen" w:hAnsi="Sylfaen" w:cs="Arial"/>
          <w:bCs/>
          <w:sz w:val="24"/>
          <w:szCs w:val="24"/>
        </w:rPr>
        <w:t xml:space="preserve"> </w:t>
      </w:r>
      <w:r w:rsidR="00854495">
        <w:rPr>
          <w:rFonts w:ascii="Sylfaen" w:hAnsi="Sylfaen" w:cs="Arial"/>
          <w:bCs/>
          <w:sz w:val="24"/>
          <w:szCs w:val="24"/>
        </w:rPr>
        <w:t>u spisu</w:t>
      </w:r>
    </w:p>
    <w:p w:rsidR="00EB7599" w:rsidP="00550D74" w:rsidRDefault="00EB7599">
      <w:pPr>
        <w:jc w:val="both"/>
        <w:rPr>
          <w:rFonts w:ascii="Sylfaen" w:hAnsi="Sylfaen"/>
          <w:sz w:val="24"/>
          <w:szCs w:val="24"/>
        </w:rPr>
      </w:pPr>
    </w:p>
    <w:p w:rsidR="0068731D" w:rsidP="00550D74" w:rsidRDefault="007420EF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Ujedno se skreće pozornost da je rješenjem Općinskog građanskog suda u Zagrebu, posl. br.: Ovr-1402/12 od dana </w:t>
      </w:r>
      <w:r w:rsidR="0068731D">
        <w:rPr>
          <w:rFonts w:ascii="Sylfaen" w:hAnsi="Sylfaen"/>
          <w:sz w:val="24"/>
          <w:szCs w:val="24"/>
        </w:rPr>
        <w:t>25</w:t>
      </w:r>
      <w:r>
        <w:rPr>
          <w:rFonts w:ascii="Sylfaen" w:hAnsi="Sylfaen"/>
          <w:sz w:val="24"/>
          <w:szCs w:val="24"/>
        </w:rPr>
        <w:t>.0</w:t>
      </w:r>
      <w:r w:rsidR="0068731D">
        <w:rPr>
          <w:rFonts w:ascii="Sylfaen" w:hAnsi="Sylfaen"/>
          <w:sz w:val="24"/>
          <w:szCs w:val="24"/>
        </w:rPr>
        <w:t>2</w:t>
      </w:r>
      <w:r>
        <w:rPr>
          <w:rFonts w:ascii="Sylfaen" w:hAnsi="Sylfaen"/>
          <w:sz w:val="24"/>
          <w:szCs w:val="24"/>
        </w:rPr>
        <w:t>.2015. god.</w:t>
      </w:r>
      <w:r w:rsidR="0068731D">
        <w:rPr>
          <w:rFonts w:ascii="Sylfaen" w:hAnsi="Sylfaen"/>
          <w:sz w:val="24"/>
          <w:szCs w:val="24"/>
        </w:rPr>
        <w:t xml:space="preserve"> obustavljen i postupak ovrhe na nekretninama koje su prodane trećim osobama prije otvaranja stečajnog postupka, o čemu sam obaviještena o postojanju izlučnog prava, koje tablice o obavijesti o izlučnom  pravu prileže spisu.</w:t>
      </w:r>
    </w:p>
    <w:p w:rsidR="00854495" w:rsidP="00550D74" w:rsidRDefault="00854495">
      <w:pPr>
        <w:jc w:val="both"/>
        <w:rPr>
          <w:rFonts w:ascii="Sylfaen" w:hAnsi="Sylfaen"/>
          <w:sz w:val="24"/>
          <w:szCs w:val="24"/>
        </w:rPr>
      </w:pPr>
    </w:p>
    <w:p w:rsidR="003B1B80" w:rsidP="00550D74" w:rsidRDefault="003B1B80">
      <w:pPr>
        <w:jc w:val="both"/>
        <w:rPr>
          <w:rFonts w:ascii="Sylfaen" w:hAnsi="Sylfaen"/>
          <w:sz w:val="24"/>
          <w:szCs w:val="24"/>
        </w:rPr>
      </w:pPr>
    </w:p>
    <w:p w:rsidR="003B1B80" w:rsidP="00550D74" w:rsidRDefault="003B1B80">
      <w:pPr>
        <w:jc w:val="both"/>
        <w:rPr>
          <w:rFonts w:ascii="Sylfaen" w:hAnsi="Sylfaen"/>
          <w:sz w:val="24"/>
          <w:szCs w:val="24"/>
        </w:rPr>
      </w:pPr>
    </w:p>
    <w:p w:rsidR="003B1B80" w:rsidP="00550D74" w:rsidRDefault="003B1B80">
      <w:pPr>
        <w:jc w:val="both"/>
        <w:rPr>
          <w:rFonts w:ascii="Sylfaen" w:hAnsi="Sylfaen"/>
          <w:sz w:val="24"/>
          <w:szCs w:val="24"/>
        </w:rPr>
      </w:pPr>
    </w:p>
    <w:p w:rsidRPr="001B59A9" w:rsidR="00854495" w:rsidP="00550D74" w:rsidRDefault="00854495">
      <w:pPr>
        <w:jc w:val="both"/>
        <w:rPr>
          <w:rFonts w:ascii="Sylfaen" w:hAnsi="Sylfaen"/>
          <w:sz w:val="24"/>
          <w:szCs w:val="24"/>
        </w:rPr>
      </w:pPr>
      <w:r w:rsidRPr="001B59A9">
        <w:rPr>
          <w:rFonts w:ascii="Sylfaen" w:hAnsi="Sylfaen"/>
          <w:sz w:val="24"/>
          <w:szCs w:val="24"/>
        </w:rPr>
        <w:lastRenderedPageBreak/>
        <w:t>STANJE NA ŽIRO RAČUNU STEČAJNOG DUŽNIKA</w:t>
      </w:r>
    </w:p>
    <w:p w:rsidRPr="001B59A9" w:rsidR="00854495" w:rsidP="00550D74" w:rsidRDefault="00854495">
      <w:pPr>
        <w:jc w:val="both"/>
        <w:rPr>
          <w:rFonts w:ascii="Sylfaen" w:hAnsi="Sylfaen"/>
          <w:sz w:val="24"/>
          <w:szCs w:val="24"/>
        </w:rPr>
      </w:pPr>
    </w:p>
    <w:p w:rsidRPr="001B59A9" w:rsidR="00032084" w:rsidP="00550D74" w:rsidRDefault="003B1B80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/>
          <w:sz w:val="24"/>
          <w:szCs w:val="24"/>
        </w:rPr>
        <w:t>S</w:t>
      </w:r>
      <w:r w:rsidRPr="001B59A9" w:rsidR="00D53FF3">
        <w:rPr>
          <w:rFonts w:ascii="Sylfaen" w:hAnsi="Sylfaen"/>
          <w:sz w:val="24"/>
          <w:szCs w:val="24"/>
        </w:rPr>
        <w:t xml:space="preserve">tanje na žiro računu </w:t>
      </w:r>
      <w:r w:rsidRPr="001B59A9" w:rsidR="00032084">
        <w:rPr>
          <w:rFonts w:ascii="Sylfaen" w:hAnsi="Sylfaen"/>
          <w:sz w:val="24"/>
          <w:szCs w:val="24"/>
        </w:rPr>
        <w:t xml:space="preserve">otvoren kod Partner banke d.d. Zagreb </w:t>
      </w:r>
      <w:r w:rsidRPr="001B59A9" w:rsidR="00032084">
        <w:rPr>
          <w:rFonts w:ascii="Sylfaen" w:hAnsi="Sylfaen"/>
          <w:bCs/>
          <w:sz w:val="24"/>
          <w:szCs w:val="24"/>
        </w:rPr>
        <w:t>IBAN: HR7724080021100045678</w:t>
      </w:r>
      <w:r w:rsidRPr="001B59A9" w:rsidR="00F01BE5">
        <w:rPr>
          <w:rFonts w:ascii="Sylfaen" w:hAnsi="Sylfaen" w:cs="Arial"/>
          <w:bCs/>
          <w:sz w:val="24"/>
          <w:szCs w:val="24"/>
        </w:rPr>
        <w:t xml:space="preserve"> iznosi </w:t>
      </w:r>
      <w:r w:rsidRPr="001B59A9" w:rsidR="00032084">
        <w:rPr>
          <w:rFonts w:ascii="Sylfaen" w:hAnsi="Sylfaen" w:cs="Arial"/>
          <w:bCs/>
          <w:sz w:val="24"/>
          <w:szCs w:val="24"/>
        </w:rPr>
        <w:t>0,00 kn</w:t>
      </w:r>
      <w:r w:rsidRPr="001B59A9" w:rsidR="00854495">
        <w:rPr>
          <w:rFonts w:ascii="Sylfaen" w:hAnsi="Sylfaen" w:cs="Arial"/>
          <w:bCs/>
          <w:sz w:val="24"/>
          <w:szCs w:val="24"/>
        </w:rPr>
        <w:t xml:space="preserve"> s napomenom da nisu plaćane bankarske naknade koje nesporno terete stečajnog dužnika</w:t>
      </w:r>
      <w:r w:rsidRPr="001B59A9" w:rsidR="00032084">
        <w:rPr>
          <w:rFonts w:ascii="Sylfaen" w:hAnsi="Sylfaen" w:cs="Arial"/>
          <w:bCs/>
          <w:sz w:val="24"/>
          <w:szCs w:val="24"/>
        </w:rPr>
        <w:t>.</w:t>
      </w:r>
    </w:p>
    <w:p w:rsidR="005627D0" w:rsidP="00550D74" w:rsidRDefault="005627D0">
      <w:pPr>
        <w:jc w:val="both"/>
        <w:rPr>
          <w:rFonts w:ascii="Sylfaen" w:hAnsi="Sylfaen" w:cs="Arial"/>
          <w:bCs/>
          <w:sz w:val="24"/>
          <w:szCs w:val="24"/>
        </w:rPr>
      </w:pPr>
    </w:p>
    <w:p w:rsidRPr="003B1B80" w:rsidR="003B1B80" w:rsidP="003B1B80" w:rsidRDefault="003B1B80">
      <w:pPr>
        <w:jc w:val="both"/>
        <w:rPr>
          <w:rFonts w:ascii="Sylfaen" w:hAnsi="Sylfaen"/>
          <w:b/>
          <w:sz w:val="24"/>
          <w:szCs w:val="24"/>
        </w:rPr>
      </w:pPr>
      <w:r w:rsidRPr="003B1B80">
        <w:rPr>
          <w:rFonts w:ascii="Sylfaen" w:hAnsi="Sylfaen"/>
          <w:b/>
          <w:sz w:val="24"/>
          <w:szCs w:val="24"/>
        </w:rPr>
        <w:t xml:space="preserve">PRIJEDLOG ZA SAZIVANJE </w:t>
      </w:r>
      <w:r w:rsidR="001052B0">
        <w:rPr>
          <w:rFonts w:ascii="Sylfaen" w:hAnsi="Sylfaen"/>
          <w:b/>
          <w:sz w:val="24"/>
          <w:szCs w:val="24"/>
        </w:rPr>
        <w:t xml:space="preserve">POSEBNE </w:t>
      </w:r>
      <w:r w:rsidRPr="003B1B80">
        <w:rPr>
          <w:rFonts w:ascii="Sylfaen" w:hAnsi="Sylfaen"/>
          <w:b/>
          <w:sz w:val="24"/>
          <w:szCs w:val="24"/>
        </w:rPr>
        <w:t>SKUPŠTINE VJEROVNIKA</w:t>
      </w:r>
    </w:p>
    <w:p w:rsidR="003B1B80" w:rsidP="003B1B80" w:rsidRDefault="003B1B80">
      <w:pPr>
        <w:jc w:val="both"/>
        <w:rPr>
          <w:rFonts w:ascii="Sylfaen" w:hAnsi="Sylfaen"/>
          <w:sz w:val="24"/>
          <w:szCs w:val="24"/>
        </w:rPr>
      </w:pPr>
    </w:p>
    <w:p w:rsidRPr="001B59A9" w:rsidR="003B1B80" w:rsidP="003B1B80" w:rsidRDefault="003B1B80">
      <w:pPr>
        <w:jc w:val="both"/>
        <w:rPr>
          <w:rFonts w:ascii="Sylfaen" w:hAnsi="Sylfaen"/>
          <w:sz w:val="24"/>
          <w:szCs w:val="24"/>
        </w:rPr>
      </w:pPr>
      <w:r w:rsidRPr="001B59A9">
        <w:rPr>
          <w:rFonts w:ascii="Sylfaen" w:hAnsi="Sylfaen"/>
          <w:sz w:val="24"/>
          <w:szCs w:val="24"/>
        </w:rPr>
        <w:t>Sukla</w:t>
      </w:r>
      <w:r w:rsidR="00CE248D">
        <w:rPr>
          <w:rFonts w:ascii="Sylfaen" w:hAnsi="Sylfaen"/>
          <w:sz w:val="24"/>
          <w:szCs w:val="24"/>
        </w:rPr>
        <w:t>dno svemu gore iznesenome, kako do sada nije bilo zainteresiranih kupaca niti ponuda za nekretnine koje čine stečajnu masu</w:t>
      </w:r>
    </w:p>
    <w:p w:rsidRPr="001B59A9" w:rsidR="003B1B80" w:rsidP="003B1B80" w:rsidRDefault="003B1B80">
      <w:pPr>
        <w:jc w:val="both"/>
        <w:rPr>
          <w:rFonts w:ascii="Sylfaen" w:hAnsi="Sylfaen"/>
          <w:sz w:val="24"/>
          <w:szCs w:val="24"/>
        </w:rPr>
      </w:pPr>
    </w:p>
    <w:p w:rsidRPr="001B59A9" w:rsidR="003B1B80" w:rsidP="003B1B80" w:rsidRDefault="003B1B80">
      <w:pPr>
        <w:jc w:val="center"/>
        <w:rPr>
          <w:rFonts w:ascii="Sylfaen" w:hAnsi="Sylfaen"/>
          <w:sz w:val="24"/>
          <w:szCs w:val="24"/>
        </w:rPr>
      </w:pPr>
      <w:r w:rsidRPr="001B59A9">
        <w:rPr>
          <w:rFonts w:ascii="Sylfaen" w:hAnsi="Sylfaen"/>
          <w:sz w:val="24"/>
          <w:szCs w:val="24"/>
        </w:rPr>
        <w:t>predlaže se</w:t>
      </w:r>
    </w:p>
    <w:p w:rsidRPr="001B59A9" w:rsidR="003B1B80" w:rsidP="003B1B80" w:rsidRDefault="003B1B80">
      <w:pPr>
        <w:jc w:val="both"/>
        <w:rPr>
          <w:rFonts w:ascii="Sylfaen" w:hAnsi="Sylfaen"/>
          <w:sz w:val="24"/>
          <w:szCs w:val="24"/>
        </w:rPr>
      </w:pPr>
    </w:p>
    <w:p w:rsidR="002731AA" w:rsidP="003B1B80" w:rsidRDefault="003B1B80">
      <w:pPr>
        <w:jc w:val="both"/>
        <w:rPr>
          <w:rFonts w:ascii="Sylfaen" w:hAnsi="Sylfaen"/>
          <w:sz w:val="24"/>
          <w:szCs w:val="24"/>
        </w:rPr>
      </w:pPr>
      <w:r w:rsidRPr="001B59A9">
        <w:rPr>
          <w:rFonts w:ascii="Sylfaen" w:hAnsi="Sylfaen"/>
          <w:sz w:val="24"/>
          <w:szCs w:val="24"/>
        </w:rPr>
        <w:t>sa</w:t>
      </w:r>
      <w:r w:rsidR="002731AA">
        <w:rPr>
          <w:rFonts w:ascii="Sylfaen" w:hAnsi="Sylfaen"/>
          <w:sz w:val="24"/>
          <w:szCs w:val="24"/>
        </w:rPr>
        <w:t>zvati Skupštinu vjerovnika sa sljedećim dnevnim redom</w:t>
      </w:r>
    </w:p>
    <w:p w:rsidR="002731AA" w:rsidP="003B1B80" w:rsidRDefault="002731A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</w:t>
      </w:r>
    </w:p>
    <w:p w:rsidR="002731AA" w:rsidP="002731AA" w:rsidRDefault="002731AA">
      <w:pPr>
        <w:numPr>
          <w:ilvl w:val="0"/>
          <w:numId w:val="14"/>
        </w:num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</w:t>
      </w:r>
      <w:r w:rsidRPr="001B59A9">
        <w:rPr>
          <w:rFonts w:ascii="Sylfaen" w:hAnsi="Sylfaen"/>
          <w:sz w:val="24"/>
          <w:szCs w:val="24"/>
        </w:rPr>
        <w:t>zvješće stečajne upraviteljice</w:t>
      </w:r>
      <w:r>
        <w:rPr>
          <w:rFonts w:ascii="Sylfaen" w:hAnsi="Sylfaen"/>
          <w:sz w:val="24"/>
          <w:szCs w:val="24"/>
        </w:rPr>
        <w:t xml:space="preserve"> o tijeku stečajnog postupka i stanju stečajne mase</w:t>
      </w:r>
    </w:p>
    <w:p w:rsidR="002731AA" w:rsidP="002731AA" w:rsidRDefault="00CE248D">
      <w:pPr>
        <w:numPr>
          <w:ilvl w:val="0"/>
          <w:numId w:val="14"/>
        </w:num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Odluka</w:t>
      </w:r>
      <w:r w:rsidR="002731AA">
        <w:rPr>
          <w:rFonts w:ascii="Sylfaen" w:hAnsi="Sylfaen"/>
          <w:sz w:val="24"/>
          <w:szCs w:val="24"/>
        </w:rPr>
        <w:t xml:space="preserve"> o unovčenju imovine stečajnog dužnika koja nije opterećena razlučnim pravom sukladno odredbama čl. </w:t>
      </w:r>
      <w:r>
        <w:rPr>
          <w:rFonts w:ascii="Sylfaen" w:hAnsi="Sylfaen"/>
          <w:sz w:val="24"/>
          <w:szCs w:val="24"/>
        </w:rPr>
        <w:t>229</w:t>
      </w:r>
      <w:r w:rsidR="002731AA">
        <w:rPr>
          <w:rFonts w:ascii="Sylfaen" w:hAnsi="Sylfaen"/>
          <w:sz w:val="24"/>
          <w:szCs w:val="24"/>
        </w:rPr>
        <w:t>. Stečajnog zakona</w:t>
      </w:r>
    </w:p>
    <w:p w:rsidR="002731AA" w:rsidP="002731AA" w:rsidRDefault="002731AA">
      <w:pPr>
        <w:jc w:val="both"/>
        <w:rPr>
          <w:rFonts w:ascii="Sylfaen" w:hAnsi="Sylfaen"/>
          <w:sz w:val="24"/>
          <w:szCs w:val="24"/>
        </w:rPr>
      </w:pPr>
    </w:p>
    <w:p w:rsidR="002731AA" w:rsidP="002731AA" w:rsidRDefault="002731A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radi donošenja sljedećih odluka</w:t>
      </w:r>
    </w:p>
    <w:p w:rsidR="002731AA" w:rsidP="002731AA" w:rsidRDefault="002731AA">
      <w:pPr>
        <w:jc w:val="both"/>
        <w:rPr>
          <w:rFonts w:ascii="Sylfaen" w:hAnsi="Sylfaen"/>
          <w:sz w:val="24"/>
          <w:szCs w:val="24"/>
        </w:rPr>
      </w:pPr>
    </w:p>
    <w:p w:rsidR="003B1B80" w:rsidP="00CE248D" w:rsidRDefault="002731A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1. </w:t>
      </w:r>
      <w:r w:rsidRPr="001B59A9" w:rsidR="003B1B80">
        <w:rPr>
          <w:rFonts w:ascii="Sylfaen" w:hAnsi="Sylfaen"/>
          <w:sz w:val="24"/>
          <w:szCs w:val="24"/>
        </w:rPr>
        <w:t>Prihvaća se u cijelosti izvješće stečajne upraviteljice</w:t>
      </w:r>
      <w:r w:rsidR="003B1B80">
        <w:rPr>
          <w:rFonts w:ascii="Sylfaen" w:hAnsi="Sylfaen"/>
          <w:sz w:val="24"/>
          <w:szCs w:val="24"/>
        </w:rPr>
        <w:t xml:space="preserve"> i sve do sada poduzete radnje</w:t>
      </w:r>
    </w:p>
    <w:p w:rsidR="00CE248D" w:rsidP="00CE248D" w:rsidRDefault="00CE248D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2. Nekretnine upisane</w:t>
      </w:r>
      <w:r w:rsidRPr="00A833E6">
        <w:rPr>
          <w:rFonts w:ascii="Sylfaen" w:hAnsi="Sylfaen"/>
          <w:sz w:val="24"/>
          <w:szCs w:val="24"/>
        </w:rPr>
        <w:t xml:space="preserve"> kod Općinskog građanskog suda u Zagrebu u zk.ul.br.8661 k.o. Stenjevec:</w:t>
      </w:r>
      <w:r>
        <w:rPr>
          <w:rFonts w:ascii="Sylfaen" w:hAnsi="Sylfaen"/>
          <w:sz w:val="24"/>
          <w:szCs w:val="24"/>
        </w:rPr>
        <w:t xml:space="preserve"> kao </w:t>
      </w:r>
      <w:r w:rsidRPr="00A833E6">
        <w:rPr>
          <w:rFonts w:ascii="Sylfaen" w:hAnsi="Sylfaen"/>
          <w:sz w:val="24"/>
          <w:szCs w:val="24"/>
        </w:rPr>
        <w:t xml:space="preserve">″zk.č.br. 456/25 – Oranica – površine 14 m2″ i ″zk.č.br. 456/27 – Oranica Samoborska cesta – površine 26 m2″ </w:t>
      </w:r>
      <w:r>
        <w:rPr>
          <w:rFonts w:ascii="Sylfaen" w:hAnsi="Sylfaen"/>
          <w:sz w:val="24"/>
          <w:szCs w:val="24"/>
        </w:rPr>
        <w:t xml:space="preserve">nastaviti će se unovčavanjem sukladno odredbama čl. 229. Stečajnog zakona, javnim oglašavanjem i prikupljanjem pisanih ponuda. </w:t>
      </w:r>
    </w:p>
    <w:p w:rsidRPr="001B59A9" w:rsidR="00CE248D" w:rsidP="00CE248D" w:rsidRDefault="00CE248D">
      <w:pPr>
        <w:jc w:val="both"/>
        <w:rPr>
          <w:rFonts w:ascii="Sylfaen" w:hAnsi="Sylfaen"/>
          <w:sz w:val="24"/>
          <w:szCs w:val="24"/>
        </w:rPr>
      </w:pPr>
    </w:p>
    <w:p w:rsidR="003B1B80" w:rsidP="003B1B80" w:rsidRDefault="003B1B80">
      <w:pPr>
        <w:jc w:val="both"/>
        <w:rPr>
          <w:rFonts w:ascii="Sylfaen" w:hAnsi="Sylfaen"/>
          <w:sz w:val="24"/>
          <w:szCs w:val="24"/>
        </w:rPr>
      </w:pPr>
    </w:p>
    <w:p w:rsidR="003B1B80" w:rsidP="003B1B80" w:rsidRDefault="003B1B80">
      <w:pPr>
        <w:jc w:val="both"/>
        <w:rPr>
          <w:rFonts w:ascii="Sylfaen" w:hAnsi="Sylfaen"/>
          <w:sz w:val="24"/>
          <w:szCs w:val="24"/>
        </w:rPr>
      </w:pPr>
    </w:p>
    <w:p w:rsidR="003B1B80" w:rsidP="003B1B80" w:rsidRDefault="003B1B80">
      <w:pPr>
        <w:jc w:val="both"/>
        <w:rPr>
          <w:rFonts w:ascii="Sylfaen" w:hAnsi="Sylfaen"/>
          <w:sz w:val="24"/>
          <w:szCs w:val="24"/>
        </w:rPr>
      </w:pPr>
    </w:p>
    <w:p w:rsidRPr="001B59A9" w:rsidR="003B1B80" w:rsidP="003B1B80" w:rsidRDefault="001052B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Pr="001B59A9" w:rsidR="003B1B80">
        <w:rPr>
          <w:rFonts w:ascii="Sylfaen" w:hAnsi="Sylfaen"/>
          <w:sz w:val="24"/>
          <w:szCs w:val="24"/>
        </w:rPr>
        <w:tab/>
      </w:r>
      <w:r w:rsidRPr="001B59A9" w:rsidR="003B1B80">
        <w:rPr>
          <w:rFonts w:ascii="Sylfaen" w:hAnsi="Sylfaen"/>
          <w:sz w:val="24"/>
          <w:szCs w:val="24"/>
        </w:rPr>
        <w:tab/>
      </w:r>
      <w:r w:rsidRPr="001B59A9" w:rsidR="003B1B80">
        <w:rPr>
          <w:rFonts w:ascii="Sylfaen" w:hAnsi="Sylfaen"/>
          <w:sz w:val="24"/>
          <w:szCs w:val="24"/>
        </w:rPr>
        <w:tab/>
      </w:r>
      <w:r w:rsidRPr="001B59A9" w:rsidR="003B1B80">
        <w:rPr>
          <w:rFonts w:ascii="Sylfaen" w:hAnsi="Sylfaen"/>
          <w:sz w:val="24"/>
          <w:szCs w:val="24"/>
        </w:rPr>
        <w:tab/>
        <w:t xml:space="preserve">           Za PROVOS d.o.o. u stečaju</w:t>
      </w:r>
    </w:p>
    <w:p w:rsidRPr="001B59A9" w:rsidR="003B1B80" w:rsidP="003B1B80" w:rsidRDefault="003B1B80">
      <w:pPr>
        <w:ind w:left="2836" w:firstLine="709"/>
        <w:jc w:val="both"/>
        <w:rPr>
          <w:rFonts w:ascii="Sylfaen" w:hAnsi="Sylfaen"/>
          <w:sz w:val="24"/>
          <w:szCs w:val="24"/>
        </w:rPr>
      </w:pPr>
      <w:r w:rsidRPr="001B59A9">
        <w:rPr>
          <w:rFonts w:ascii="Sylfaen" w:hAnsi="Sylfaen"/>
          <w:sz w:val="24"/>
          <w:szCs w:val="24"/>
        </w:rPr>
        <w:t xml:space="preserve">            stečajna upraviteljica Anamaria Ivanković</w:t>
      </w:r>
    </w:p>
    <w:p w:rsidRPr="001B59A9" w:rsidR="003B1B80" w:rsidP="003B1B80" w:rsidRDefault="003B1B80">
      <w:pPr>
        <w:rPr>
          <w:rFonts w:ascii="Sylfaen" w:hAnsi="Sylfaen"/>
          <w:sz w:val="24"/>
          <w:szCs w:val="24"/>
        </w:rPr>
      </w:pPr>
    </w:p>
    <w:p w:rsidRPr="001B59A9" w:rsidR="003B1B80" w:rsidP="003B1B80" w:rsidRDefault="003B1B80">
      <w:pPr>
        <w:rPr>
          <w:rFonts w:ascii="Sylfaen" w:hAnsi="Sylfaen"/>
          <w:sz w:val="24"/>
          <w:szCs w:val="24"/>
        </w:rPr>
      </w:pPr>
      <w:r w:rsidRPr="001B59A9">
        <w:rPr>
          <w:rFonts w:ascii="Sylfaen" w:hAnsi="Sylfaen"/>
          <w:sz w:val="24"/>
          <w:szCs w:val="24"/>
        </w:rPr>
        <w:t xml:space="preserve">U Zagrebu, </w:t>
      </w:r>
      <w:r w:rsidR="005E71E4">
        <w:rPr>
          <w:rFonts w:ascii="Sylfaen" w:hAnsi="Sylfaen"/>
          <w:sz w:val="24"/>
          <w:szCs w:val="24"/>
        </w:rPr>
        <w:t>02</w:t>
      </w:r>
      <w:r w:rsidRPr="001B59A9">
        <w:rPr>
          <w:rFonts w:ascii="Sylfaen" w:hAnsi="Sylfaen"/>
          <w:sz w:val="24"/>
          <w:szCs w:val="24"/>
        </w:rPr>
        <w:t>.0</w:t>
      </w:r>
      <w:r w:rsidR="005E71E4">
        <w:rPr>
          <w:rFonts w:ascii="Sylfaen" w:hAnsi="Sylfaen"/>
          <w:sz w:val="24"/>
          <w:szCs w:val="24"/>
        </w:rPr>
        <w:t>7</w:t>
      </w:r>
      <w:r w:rsidRPr="001B59A9">
        <w:rPr>
          <w:rFonts w:ascii="Sylfaen" w:hAnsi="Sylfaen"/>
          <w:sz w:val="24"/>
          <w:szCs w:val="24"/>
        </w:rPr>
        <w:t>.201</w:t>
      </w:r>
      <w:r w:rsidR="00CE248D">
        <w:rPr>
          <w:rFonts w:ascii="Sylfaen" w:hAnsi="Sylfaen"/>
          <w:sz w:val="24"/>
          <w:szCs w:val="24"/>
        </w:rPr>
        <w:t>9</w:t>
      </w:r>
      <w:r w:rsidRPr="001B59A9">
        <w:rPr>
          <w:rFonts w:ascii="Sylfaen" w:hAnsi="Sylfaen"/>
          <w:sz w:val="24"/>
          <w:szCs w:val="24"/>
        </w:rPr>
        <w:t>. god.</w:t>
      </w:r>
      <w:r w:rsidRPr="001B59A9">
        <w:rPr>
          <w:rFonts w:ascii="Sylfaen" w:hAnsi="Sylfaen"/>
          <w:sz w:val="24"/>
          <w:szCs w:val="24"/>
        </w:rPr>
        <w:tab/>
      </w:r>
    </w:p>
    <w:p w:rsidR="00A833E6" w:rsidP="00A833E6" w:rsidRDefault="00A833E6">
      <w:pPr>
        <w:rPr>
          <w:rFonts w:ascii="Sylfaen" w:hAnsi="Sylfaen"/>
          <w:b/>
          <w:sz w:val="28"/>
          <w:szCs w:val="28"/>
          <w:lang w:val="pl-PL"/>
        </w:rPr>
      </w:pPr>
    </w:p>
    <w:p w:rsidRPr="001B59A9" w:rsidR="0031396E" w:rsidP="00B020F1" w:rsidRDefault="0031396E">
      <w:pPr>
        <w:rPr>
          <w:rFonts w:ascii="Sylfaen" w:hAnsi="Sylfaen"/>
          <w:sz w:val="24"/>
          <w:szCs w:val="24"/>
        </w:rPr>
      </w:pPr>
    </w:p>
    <w:sectPr w:rsidRPr="001B59A9" w:rsidR="0031396E" w:rsidSect="004209EE">
      <w:footnotePr>
        <w:pos w:val="beneathText"/>
      </w:footnotePr>
      <w:pgSz w:w="11905" w:h="16837"/>
      <w:pgMar w:top="993" w:right="1417" w:bottom="1135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41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207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476B6"/>
    <w:multiLevelType w:val="hybridMultilevel"/>
    <w:tmpl w:val="D342480A"/>
    <w:lvl w:ilvl="0" w:tplc="EAAEDC8E">
      <w:start w:val="10"/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36110"/>
    <w:multiLevelType w:val="hybridMultilevel"/>
    <w:tmpl w:val="AAE83936"/>
    <w:lvl w:ilvl="0" w:tplc="B38A405E">
      <w:numFmt w:val="bullet"/>
      <w:lvlText w:val="-"/>
      <w:lvlJc w:val="left"/>
      <w:pPr>
        <w:ind w:left="720" w:hanging="360"/>
      </w:pPr>
      <w:rPr>
        <w:rFonts w:hint="default" w:ascii="Sylfaen" w:hAnsi="Sylfae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B954E57"/>
    <w:multiLevelType w:val="hybridMultilevel"/>
    <w:tmpl w:val="0CDCCF86"/>
    <w:lvl w:ilvl="0" w:tplc="EB465B0E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Arial Unicode MS" w:cs="font241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085359F"/>
    <w:multiLevelType w:val="hybridMultilevel"/>
    <w:tmpl w:val="8DE89CD0"/>
    <w:lvl w:ilvl="0" w:tplc="F5C4150A">
      <w:numFmt w:val="bullet"/>
      <w:lvlText w:val="-"/>
      <w:lvlJc w:val="left"/>
      <w:pPr>
        <w:ind w:left="720" w:hanging="360"/>
      </w:pPr>
      <w:rPr>
        <w:rFonts w:hint="default" w:ascii="Sylfaen" w:hAnsi="Sylfae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AA7722E"/>
    <w:multiLevelType w:val="hybridMultilevel"/>
    <w:tmpl w:val="0BD8A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E81E89"/>
    <w:multiLevelType w:val="hybridMultilevel"/>
    <w:tmpl w:val="ECA4E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207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52F5E4A"/>
    <w:multiLevelType w:val="hybridMultilevel"/>
    <w:tmpl w:val="5164E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6B2E"/>
    <w:rsid w:val="00032084"/>
    <w:rsid w:val="00032CF6"/>
    <w:rsid w:val="0005531F"/>
    <w:rsid w:val="0005759D"/>
    <w:rsid w:val="00072EFA"/>
    <w:rsid w:val="000C233D"/>
    <w:rsid w:val="000C3D04"/>
    <w:rsid w:val="000C672B"/>
    <w:rsid w:val="001031E6"/>
    <w:rsid w:val="001052B0"/>
    <w:rsid w:val="00115BB3"/>
    <w:rsid w:val="00115E55"/>
    <w:rsid w:val="00122114"/>
    <w:rsid w:val="001369C6"/>
    <w:rsid w:val="001562BC"/>
    <w:rsid w:val="001662CB"/>
    <w:rsid w:val="001B59A9"/>
    <w:rsid w:val="001E45B9"/>
    <w:rsid w:val="002030F8"/>
    <w:rsid w:val="0020333E"/>
    <w:rsid w:val="00221D68"/>
    <w:rsid w:val="00250DAC"/>
    <w:rsid w:val="0025160A"/>
    <w:rsid w:val="00272A3F"/>
    <w:rsid w:val="002731AA"/>
    <w:rsid w:val="002A7F53"/>
    <w:rsid w:val="002B07B1"/>
    <w:rsid w:val="002B317D"/>
    <w:rsid w:val="002E080B"/>
    <w:rsid w:val="002F50DB"/>
    <w:rsid w:val="0031396E"/>
    <w:rsid w:val="00343001"/>
    <w:rsid w:val="003430A5"/>
    <w:rsid w:val="00365E5E"/>
    <w:rsid w:val="00367631"/>
    <w:rsid w:val="003747ED"/>
    <w:rsid w:val="00382A05"/>
    <w:rsid w:val="00393590"/>
    <w:rsid w:val="00395A57"/>
    <w:rsid w:val="003B1B80"/>
    <w:rsid w:val="003B6E64"/>
    <w:rsid w:val="003C1118"/>
    <w:rsid w:val="003C2C22"/>
    <w:rsid w:val="003E16FA"/>
    <w:rsid w:val="003F338D"/>
    <w:rsid w:val="003F416C"/>
    <w:rsid w:val="004209EE"/>
    <w:rsid w:val="00431187"/>
    <w:rsid w:val="00452B83"/>
    <w:rsid w:val="00454186"/>
    <w:rsid w:val="004908DA"/>
    <w:rsid w:val="004A595F"/>
    <w:rsid w:val="004B54C7"/>
    <w:rsid w:val="004C3DE5"/>
    <w:rsid w:val="004F1341"/>
    <w:rsid w:val="00500B96"/>
    <w:rsid w:val="00521613"/>
    <w:rsid w:val="00542CE5"/>
    <w:rsid w:val="00550D74"/>
    <w:rsid w:val="005627D0"/>
    <w:rsid w:val="00577536"/>
    <w:rsid w:val="005A4F28"/>
    <w:rsid w:val="005B6A42"/>
    <w:rsid w:val="005D3448"/>
    <w:rsid w:val="005D5D40"/>
    <w:rsid w:val="005D63EF"/>
    <w:rsid w:val="005E71E4"/>
    <w:rsid w:val="005F16B3"/>
    <w:rsid w:val="005F57E9"/>
    <w:rsid w:val="00612D5C"/>
    <w:rsid w:val="00636C86"/>
    <w:rsid w:val="0064705B"/>
    <w:rsid w:val="00654F0A"/>
    <w:rsid w:val="00660C05"/>
    <w:rsid w:val="00676882"/>
    <w:rsid w:val="0068183F"/>
    <w:rsid w:val="0068731D"/>
    <w:rsid w:val="00694B94"/>
    <w:rsid w:val="006A5BC1"/>
    <w:rsid w:val="006C2783"/>
    <w:rsid w:val="006D0384"/>
    <w:rsid w:val="006F476E"/>
    <w:rsid w:val="007017A3"/>
    <w:rsid w:val="00704398"/>
    <w:rsid w:val="00713EE3"/>
    <w:rsid w:val="00734039"/>
    <w:rsid w:val="007341BA"/>
    <w:rsid w:val="007420EF"/>
    <w:rsid w:val="00764756"/>
    <w:rsid w:val="00771E7C"/>
    <w:rsid w:val="00771FC6"/>
    <w:rsid w:val="007B1E0F"/>
    <w:rsid w:val="007D6FC6"/>
    <w:rsid w:val="007F320A"/>
    <w:rsid w:val="00807F68"/>
    <w:rsid w:val="00844934"/>
    <w:rsid w:val="00854495"/>
    <w:rsid w:val="008A2B0A"/>
    <w:rsid w:val="008E02A2"/>
    <w:rsid w:val="008E7070"/>
    <w:rsid w:val="008F75B0"/>
    <w:rsid w:val="00904041"/>
    <w:rsid w:val="00931799"/>
    <w:rsid w:val="00932931"/>
    <w:rsid w:val="009334B1"/>
    <w:rsid w:val="00963215"/>
    <w:rsid w:val="00977390"/>
    <w:rsid w:val="0098137B"/>
    <w:rsid w:val="009A7A07"/>
    <w:rsid w:val="009C0186"/>
    <w:rsid w:val="009C09D6"/>
    <w:rsid w:val="009D3498"/>
    <w:rsid w:val="009F3CE3"/>
    <w:rsid w:val="00A13D13"/>
    <w:rsid w:val="00A702D9"/>
    <w:rsid w:val="00A833E6"/>
    <w:rsid w:val="00AB3D2D"/>
    <w:rsid w:val="00AC2492"/>
    <w:rsid w:val="00B020F1"/>
    <w:rsid w:val="00B11258"/>
    <w:rsid w:val="00B17801"/>
    <w:rsid w:val="00B3715B"/>
    <w:rsid w:val="00B4734D"/>
    <w:rsid w:val="00B551B0"/>
    <w:rsid w:val="00B764EE"/>
    <w:rsid w:val="00BA1CD1"/>
    <w:rsid w:val="00BA5444"/>
    <w:rsid w:val="00BB630C"/>
    <w:rsid w:val="00BC5AA8"/>
    <w:rsid w:val="00BC6B40"/>
    <w:rsid w:val="00BD1B7E"/>
    <w:rsid w:val="00BD3BA8"/>
    <w:rsid w:val="00BE5B96"/>
    <w:rsid w:val="00BF16CE"/>
    <w:rsid w:val="00BF5B80"/>
    <w:rsid w:val="00C05E0D"/>
    <w:rsid w:val="00C27182"/>
    <w:rsid w:val="00C30FCA"/>
    <w:rsid w:val="00C3295D"/>
    <w:rsid w:val="00C57B3D"/>
    <w:rsid w:val="00C6145D"/>
    <w:rsid w:val="00CB4BE4"/>
    <w:rsid w:val="00CC2A91"/>
    <w:rsid w:val="00CE248D"/>
    <w:rsid w:val="00CF0A91"/>
    <w:rsid w:val="00CF3F70"/>
    <w:rsid w:val="00D0253F"/>
    <w:rsid w:val="00D045B0"/>
    <w:rsid w:val="00D04A47"/>
    <w:rsid w:val="00D259D5"/>
    <w:rsid w:val="00D53FF3"/>
    <w:rsid w:val="00DA1355"/>
    <w:rsid w:val="00DC6F55"/>
    <w:rsid w:val="00DE778A"/>
    <w:rsid w:val="00E10089"/>
    <w:rsid w:val="00E10F0B"/>
    <w:rsid w:val="00E16FAF"/>
    <w:rsid w:val="00E23AAF"/>
    <w:rsid w:val="00E412BB"/>
    <w:rsid w:val="00E66ED9"/>
    <w:rsid w:val="00EB7599"/>
    <w:rsid w:val="00EC0F94"/>
    <w:rsid w:val="00EF15AF"/>
    <w:rsid w:val="00F01BE5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FC6"/>
    <w:pPr>
      <w:suppressAutoHyphens/>
    </w:pPr>
    <w:rPr>
      <w:rFonts w:ascii="Calibri" w:hAnsi="Calibri" w:eastAsia="Arial Unicode MS" w:cs="font207"/>
      <w:kern w:val="1"/>
      <w:sz w:val="22"/>
      <w:szCs w:val="22"/>
      <w:lang w:val="hr-HR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ListLabel1" w:customStyle="true">
    <w:name w:val="ListLabel 1"/>
    <w:rsid w:val="00771FC6"/>
    <w:rPr>
      <w:rFonts w:cs="font207"/>
    </w:rPr>
  </w:style>
  <w:style w:type="character" w:styleId="ListLabel2" w:customStyle="true">
    <w:name w:val="ListLabel 2"/>
    <w:rsid w:val="00771FC6"/>
    <w:rPr>
      <w:rFonts w:cs="Courier New"/>
    </w:rPr>
  </w:style>
  <w:style w:type="paragraph" w:styleId="Naslov1" w:customStyle="true">
    <w:name w:val="Naslov1"/>
    <w:basedOn w:val="Normal"/>
    <w:next w:val="Tijeloteksta"/>
    <w:rsid w:val="00771FC6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jeloteksta">
    <w:name w:val="Body Text"/>
    <w:basedOn w:val="Normal"/>
    <w:link w:val="TijelotekstaChar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styleId="Opis" w:customStyle="true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 w:customStyle="true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uiPriority w:val="34"/>
    <w:qFormat/>
    <w:rsid w:val="00771FC6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02D9"/>
    <w:rPr>
      <w:rFonts w:ascii="Tahoma" w:hAnsi="Tahoma" w:eastAsia="Arial Unicode MS" w:cs="Tahoma"/>
      <w:kern w:val="1"/>
      <w:sz w:val="16"/>
      <w:szCs w:val="16"/>
      <w:lang w:eastAsia="ar-SA"/>
    </w:rPr>
  </w:style>
  <w:style w:type="character" w:styleId="tabletextfield" w:customStyle="true">
    <w:name w:val="table_text_field"/>
    <w:basedOn w:val="Zadanifontodlomka"/>
    <w:rsid w:val="002E080B"/>
  </w:style>
  <w:style w:type="character" w:styleId="TijelotekstaChar" w:customStyle="true">
    <w:name w:val="Tijelo teksta Char"/>
    <w:basedOn w:val="Zadanifontodlomka"/>
    <w:link w:val="Tijeloteksta"/>
    <w:semiHidden/>
    <w:rsid w:val="00DC6F55"/>
    <w:rPr>
      <w:rFonts w:ascii="Calibri" w:hAnsi="Calibri" w:eastAsia="Arial Unicode MS" w:cs="font207"/>
      <w:kern w:val="1"/>
      <w:sz w:val="22"/>
      <w:szCs w:val="22"/>
      <w:lang w:val="hr-HR" w:eastAsia="ar-SA"/>
    </w:rPr>
  </w:style>
  <w:style w:type="character" w:styleId="Tekstrezerviranogmjesta">
    <w:name w:val="Placeholder Text"/>
    <w:basedOn w:val="Zadanifontodlomka"/>
    <w:uiPriority w:val="99"/>
    <w:semiHidden/>
    <w:rsid w:val="009632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321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3215"/>
    <w:rPr>
      <w:rFonts w:ascii="Sylfaen" w:hAnsi="Sylfaen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3215"/>
    <w:rPr>
      <w:rFonts w:ascii="Sylfaen" w:hAnsi="Sylfae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3215"/>
    <w:rPr>
      <w:rFonts w:ascii="Sylfaen" w:hAnsi="Sylfae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ijelotekstaChar" w:type="character">
    <w:name w:val="Tijelo teksta Char"/>
    <w:basedOn w:val="Zadanifontodlomka"/>
    <w:link w:val="Tijeloteksta"/>
    <w:semiHidden/>
    <w:rsid w:val="00DC6F55"/>
    <w:rPr>
      <w:rFonts w:ascii="Calibri" w:cs="font207" w:eastAsia="Arial Unicode MS" w:hAns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963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2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215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215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215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495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3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156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2FAB1-CFE8-43E2-8F7C-BDA2E4A9F8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1215</properties:Words>
  <properties:Characters>7361</properties:Characters>
  <properties:Lines>171</properties:Lines>
  <properties:Paragraphs>58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2019-08-23T07:38:00Z</dcterms:created>
  <dc:creator>Ami</dc:creator>
  <cp:lastModifiedBy>Valentina Delač</cp:lastModifiedBy>
  <cp:lastPrinted>2019-07-02T12:57:00Z</cp:lastPrinted>
  <dcterms:modified xmlns:xsi="http://www.w3.org/2001/XMLSchema-instance" xsi:type="dcterms:W3CDTF">2019-08-23T07:39:00Z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St-1216/2012-58 / Podnesak - Izvješće stečajnog upravitelja (tromjesečno izvješće s prijedlogom za sazivanje skupštineOBRAZAC 20  02.07.2019_.docx)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