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4411" w14:paraId="e3c4411" w:rsidRDefault="00AE649C" w:rsidP="00FA5B5E" w:rsidR="00AE649C" w:rsidRPr="00B76F3C">
      <w:pPr>
        <w:pStyle w:val="Naslov3"/>
        <w15:collapsed w:val="false"/>
      </w:pPr>
    </w:p>
    <w:p w:rsidRDefault="005404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045B" w:rsidP="0054045B" w:rsidR="0054045B" w:rsidRPr="0054045B">
      <w:pPr>
        <w:spacing w:after="0"/>
        <w:jc w:val="right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Poslovni broj 3 St-86/2015-18</w:t>
      </w:r>
    </w:p>
    <w:p w:rsidRDefault="0054045B" w:rsidP="0054045B" w:rsidR="0054045B" w:rsidRPr="0054045B">
      <w:pPr>
        <w:spacing w:after="0"/>
        <w:rPr>
          <w:rFonts w:cs="Times New Roman" w:eastAsia="Times New Roman"/>
          <w:b/>
          <w:lang w:eastAsia="hr-HR"/>
        </w:rPr>
      </w:pPr>
    </w:p>
    <w:p w:rsidRDefault="0054045B" w:rsidP="0054045B" w:rsidR="0054045B" w:rsidRPr="0054045B">
      <w:pPr>
        <w:spacing w:after="0"/>
        <w:rPr>
          <w:rFonts w:cs="Times New Roman" w:eastAsia="Times New Roman"/>
          <w:b/>
          <w:lang w:eastAsia="hr-HR"/>
        </w:rPr>
      </w:pP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REPUBLIKA HRVATSKA</w:t>
      </w: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TRGOVAČKI SUD U ZADRU</w:t>
      </w: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Zadar, Dr. Franje Tuđmana 35</w:t>
      </w:r>
      <w:r w:rsidRPr="0054045B">
        <w:rPr>
          <w:rFonts w:cs="Times New Roman" w:eastAsia="Times New Roman"/>
          <w:lang w:eastAsia="hr-HR"/>
        </w:rPr>
        <w:tab/>
      </w:r>
    </w:p>
    <w:p w:rsidRDefault="0054045B" w:rsidP="0054045B" w:rsidR="0054045B" w:rsidRPr="0054045B">
      <w:pPr>
        <w:spacing w:after="0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R E P U B L I K A   H R V A T S K A</w:t>
      </w:r>
    </w:p>
    <w:p w:rsidRDefault="0054045B" w:rsidP="0054045B" w:rsidR="0054045B" w:rsidRPr="0054045B">
      <w:p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ab/>
      </w:r>
      <w:r w:rsidRPr="0054045B">
        <w:rPr>
          <w:rFonts w:cs="Times New Roman" w:eastAsia="Times New Roman"/>
          <w:lang w:eastAsia="hr-HR"/>
        </w:rPr>
        <w:tab/>
      </w:r>
      <w:r w:rsidRPr="0054045B">
        <w:rPr>
          <w:rFonts w:cs="Times New Roman" w:eastAsia="Times New Roman"/>
          <w:lang w:eastAsia="hr-HR"/>
        </w:rPr>
        <w:tab/>
      </w:r>
      <w:r w:rsidRPr="0054045B">
        <w:rPr>
          <w:rFonts w:cs="Times New Roman" w:eastAsia="Times New Roman"/>
          <w:lang w:eastAsia="hr-HR"/>
        </w:rPr>
        <w:tab/>
      </w:r>
      <w:r w:rsidRPr="0054045B">
        <w:rPr>
          <w:rFonts w:cs="Times New Roman" w:eastAsia="Times New Roman"/>
          <w:lang w:eastAsia="hr-HR"/>
        </w:rPr>
        <w:tab/>
      </w: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R J E Š E N J E</w:t>
      </w: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Trgovački sud u Zadru, OIB: 39670464653, po stečajnoj sutkinji Tini Grgas, postupajući po prijedlogu Financijske agencije, Regionalnog centra Split, Mažuranićevo šetalište 24b, za otvaranje stečajnog postupka nad dužnikom BRIJAČKO – ČEŠLJARSKA ZADRUGA, sa sjedištem u Zadru, Elizabete Kotromanić 2, OIB:52316402338, 25. veljače 2016. </w:t>
      </w:r>
    </w:p>
    <w:p w:rsidRDefault="0054045B" w:rsidP="0054045B" w:rsidR="0054045B" w:rsidRPr="0054045B">
      <w:pPr>
        <w:spacing w:after="0"/>
        <w:rPr>
          <w:rFonts w:cs="Times New Roman" w:eastAsia="Times New Roman"/>
          <w:b/>
          <w:lang w:eastAsia="hr-HR"/>
        </w:rPr>
      </w:pP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r i j e š i o   j e</w:t>
      </w:r>
    </w:p>
    <w:p w:rsidRDefault="0054045B" w:rsidP="0054045B" w:rsidR="0054045B" w:rsidRPr="0054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 I. Ante Poljak iz Zadra, Grigora Viteza 6, rođen 5. srpnja 1942., OIB 30653663301, postavlja se za privremenog stečajnog upravitelja nad trgovačkim društvom BRIJAČKO – ČEŠLJARSKA ZADRUGA, sa sjedištem u Zadru, Elizabete Kotromanić 2, OIB:52316402338. </w:t>
      </w: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II. Nalaže se privremenom stečajnom upravitelju u roku od 45 dana od dana primitka ovog rješenja, ispitati postoji li razlog za otvaranje stečajnoga postupka nad dužnikom te ispitati mogu li se imovinom dužnika pokriti troškovi postupka. </w:t>
      </w:r>
    </w:p>
    <w:p w:rsidRDefault="0054045B" w:rsidP="0054045B" w:rsidR="0054045B" w:rsidRPr="0054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Obrazloženje</w:t>
      </w:r>
    </w:p>
    <w:p w:rsidRDefault="0054045B" w:rsidP="0054045B" w:rsidR="0054045B" w:rsidRPr="0054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Rješenjem ovog suda poslovni broj gornji od 31. kolovoza 2015., a povodom prijedloga Financijske agencije od 18. kolovoza 2015., pokrenut je prethodni postupak radi utvrđivanja uvjeta za otvaranje stečajnog postupka nad uvodno označenim dužnikom.</w:t>
      </w: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Podneskom od 24. rujna 2015. Financijska agencija je u bitnom navela da ostaje kod svog prijedloga za pokretanje stečajnog postupka nad dužnikom prilažući u spis potvrdu o blokadi računa i novčanih sredstava istog na dan 21. rujna 2015.</w:t>
      </w: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 Na ročištu radi izjašnjenja o prijedlogu te rasprave o uvjetima za otvaranje stečajnog postupka nad dužnikom od 23. veljače 2016. osoba ovlaštena za zastupanje dužnika po zakonu Zejna Olić, upraviteljica dužnika, u bitnom je navela da je suglasna s prijedlogom Financijske agencije za pokretanje stečajnog postupka nad dužnikom. Isti da je na dan 21. rujna 2015. u Očevidniku redoslijeda osnova za plaćanje imao evidentirane neizvršene osnove za plaćanje u ukupnom iznosu od 136.384,28 kuna, da je u neprekidnoj blokadi poslovnog računa zbog navedenih dugovanja  da ne posluje još od 1. prosinca 2014. kada je odjavio sve </w:t>
      </w:r>
      <w:r w:rsidRPr="0054045B">
        <w:rPr>
          <w:rFonts w:cs="Times New Roman" w:eastAsia="Times New Roman"/>
          <w:lang w:eastAsia="hr-HR"/>
        </w:rPr>
        <w:lastRenderedPageBreak/>
        <w:t xml:space="preserve">zaposlenike te najam poslovnog prostora u kojem je obavljao registriranu djelatnost, te da od imovine ima samo pokretnine  neznatne vrijednosti. </w:t>
      </w: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Slijedom navedenog, na temelju prijedloga za otvaranje stečajnog postupka, potrebno je utvrditi uvjete za otvaranje stečajnog postupka, a zbog čega je temeljem odredbe čl. 42. st. 2. i čl. 45. st. 1. i 2. Stečajnog zakona (Narodne novine br. 44/96, 99/99, 129/00, 123/03, 82/06, 116/10 25/12 i 133/12), trebalo postaviti privremenog stečajnog upravitelja nad dužnikom te donijeti odluku kao u točki I. i II. izreke rješenja.</w:t>
      </w:r>
    </w:p>
    <w:p w:rsidRDefault="0054045B" w:rsidP="0054045B" w:rsidR="0054045B" w:rsidRPr="005404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Izbor privremenog stečajnog upravitelja obavljen je metodom slučajnog odabira za područje nadležnog suda primjenom odredbe čl. 84. i čl. 432. Stečajnog zakona (Narodne novine broj 71/15). </w:t>
      </w: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U Zadru 25. veljače 2016. </w:t>
      </w:r>
    </w:p>
    <w:p w:rsidRDefault="0054045B" w:rsidP="0054045B" w:rsidR="0054045B" w:rsidRPr="00540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Za točnos totpravka-ovlaštena službenica:                                           Sutkinja:</w:t>
      </w: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Nena Mužanović                                                                                   Tina Grgas, v.r.</w:t>
      </w:r>
    </w:p>
    <w:p w:rsidRDefault="0054045B" w:rsidP="0054045B" w:rsidR="0054045B" w:rsidRPr="0054045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UPUTA O PRAVNOM LIJEKU</w:t>
      </w:r>
    </w:p>
    <w:p w:rsidRDefault="0054045B" w:rsidP="0054045B" w:rsidR="0054045B" w:rsidRPr="0054045B">
      <w:pPr>
        <w:spacing w:after="0"/>
        <w:ind w:firstLine="708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Protiv ovog rješenja dopuštena je žalba u roku od 8 dana od dostave istog, putem ovog suda za Visoki trgovački sud Republike Hrvatske, u tri (3) istovjetna primjerka. </w:t>
      </w:r>
    </w:p>
    <w:p w:rsidRDefault="0054045B" w:rsidP="0054045B" w:rsidR="0054045B" w:rsidRPr="0054045B">
      <w:pPr>
        <w:spacing w:after="0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rPr>
          <w:rFonts w:cs="Times New Roman" w:eastAsia="Times New Roman"/>
          <w:lang w:eastAsia="hr-HR"/>
        </w:rPr>
      </w:pPr>
    </w:p>
    <w:p w:rsidRDefault="0054045B" w:rsidP="0054045B" w:rsidR="0054045B" w:rsidRPr="0054045B">
      <w:p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 Dostaviti : </w:t>
      </w:r>
    </w:p>
    <w:p w:rsidRDefault="0054045B" w:rsidP="0054045B" w:rsidR="0054045B" w:rsidRPr="0054045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Privremenom stečajnom upravitelju uz izjavu i potvrdu o imenovanju</w:t>
      </w:r>
    </w:p>
    <w:p w:rsidRDefault="0054045B" w:rsidP="0054045B" w:rsidR="0054045B" w:rsidRPr="0054045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stečajnom dužniku </w:t>
      </w:r>
    </w:p>
    <w:p w:rsidRDefault="0054045B" w:rsidP="0054045B" w:rsidR="0054045B" w:rsidRPr="0054045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predlagatelju</w:t>
      </w:r>
    </w:p>
    <w:p w:rsidRDefault="0054045B" w:rsidP="0054045B" w:rsidR="0054045B" w:rsidRPr="0054045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>e-oglasna ploča</w:t>
      </w:r>
    </w:p>
    <w:p w:rsidRDefault="0054045B" w:rsidP="0054045B" w:rsidR="0054045B" w:rsidRPr="0054045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4045B">
        <w:rPr>
          <w:rFonts w:cs="Times New Roman" w:eastAsia="Times New Roman"/>
          <w:lang w:eastAsia="hr-HR"/>
        </w:rPr>
        <w:t xml:space="preserve">u spis     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45B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45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St-86/2015-17</izvorni_sadrzaj>
    <derivirana_varijabla naziv="DomainObject.Oznaka_1">St-86/2015-17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BRIJAČKO-ČEŠLJARSKA ZADRUGA</izvorni_sadrzaj>
    <derivirana_varijabla naziv="DomainObject.Predmet.ProtustrankaFormated_1">  BRIJAČKO-ČEŠLJARSKA ZADRUGA</derivirana_varijabla>
  </DomainObject.Predmet.ProtustrankaFormated>
  <DomainObject.Predmet.ProtustrankaFormatedOIB>
    <izvorni_sadrzaj>  BRIJAČKO-ČEŠLJARSKA ZADRUGA, OIB 52316402338</izvorni_sadrzaj>
    <derivirana_varijabla naziv="DomainObject.Predmet.ProtustrankaFormatedOIB_1">  BRIJAČKO-ČEŠLJARSKA ZADRUGA, OIB 52316402338</derivirana_varijabla>
  </DomainObject.Predmet.ProtustrankaFormatedOIB>
  <DomainObject.Predmet.ProtustrankaFormatedWithAdress>
    <izvorni_sadrzaj> BRIJAČKO-ČEŠLJARSKA ZADRUGA, Elizabete Kotromanić 2, 23000 Zadar</izvorni_sadrzaj>
    <derivirana_varijabla naziv="DomainObject.Predmet.ProtustrankaFormatedWithAdress_1"> BRIJAČKO-ČEŠLJARSKA ZADRUGA, Elizabete Kotromanić 2, 23000 Zadar</derivirana_varijabla>
  </DomainObject.Predmet.ProtustrankaFormatedWithAdress>
  <DomainObject.Predmet.ProtustrankaFormatedWithAdressOIB>
    <izvorni_sadrzaj> BRIJAČKO-ČEŠLJARSKA ZADRUGA, OIB 52316402338, Elizabete Kotromanić 2, 23000 Zadar</izvorni_sadrzaj>
    <derivirana_varijabla naziv="DomainObject.Predmet.ProtustrankaFormatedWithAdressOIB_1"> BRIJAČKO-ČEŠLJARSKA ZADRUGA, OIB 52316402338, Elizabete Kotromanić 2, 23000 Zadar</derivirana_varijabla>
  </DomainObject.Predmet.ProtustrankaFormatedWithAdressOIB>
  <DomainObject.Predmet.ProtustrankaWithAdress>
    <izvorni_sadrzaj>BRIJAČKO-ČEŠLJARSKA ZADRUGA Elizabete Kotromanić 2, 23000 Zadar</izvorni_sadrzaj>
    <derivirana_varijabla naziv="DomainObject.Predmet.ProtustrankaWithAdress_1">BRIJAČKO-ČEŠLJARSKA ZADRUGA Elizabete Kotromanić 2, 23000 Zadar</derivirana_varijabla>
  </DomainObject.Predmet.ProtustrankaWithAdress>
  <DomainObject.Predmet.ProtustrankaWithAdressOIB>
    <izvorni_sadrzaj>BRIJAČKO-ČEŠLJARSKA ZADRUGA, OIB 52316402338, Elizabete Kotromanić 2, 23000 Zadar</izvorni_sadrzaj>
    <derivirana_varijabla naziv="DomainObject.Predmet.ProtustrankaWithAdressOIB_1">BRIJAČKO-ČEŠLJARSKA ZADRUGA, OIB 52316402338, Elizabete Kotromanić 2, 23000 Zadar</derivirana_varijabla>
  </DomainObject.Predmet.ProtustrankaWithAdressOIB>
  <DomainObject.Predmet.ProtustrankaNazivFormated>
    <izvorni_sadrzaj>BRIJAČKO-ČEŠLJARSKA ZADRUGA</izvorni_sadrzaj>
    <derivirana_varijabla naziv="DomainObject.Predmet.ProtustrankaNazivFormated_1">BRIJAČKO-ČEŠLJARSKA ZADRUGA</derivirana_varijabla>
  </DomainObject.Predmet.ProtustrankaNazivFormated>
  <DomainObject.Predmet.ProtustrankaNazivFormatedOIB>
    <izvorni_sadrzaj>BRIJAČKO-ČEŠLJARSKA ZADRUGA, OIB 52316402338</izvorni_sadrzaj>
    <derivirana_varijabla naziv="DomainObject.Predmet.ProtustrankaNazivFormatedOIB_1">BRIJAČKO-ČEŠLJARSKA ZADRUGA, OIB 52316402338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18683136487</izvorni_sadrzaj>
    <derivirana_varijabla naziv="DomainObject.Predmet.StrankaFormatedOIB_1">  FINA REGIONALNI CENTAR SPLIT, OIB 18683136487</derivirana_varijabla>
  </DomainObject.Predmet.StrankaFormatedOIB>
  <DomainObject.Predmet.StrankaFormatedWithAdress>
    <izvorni_sadrzaj> FINA REGIONALNI CENTAR SPLIT, MAŽURANIĆEVO ŠETALIŠTE 24 B, 21000 Split</izvorni_sadrzaj>
    <derivirana_varijabla naziv="DomainObject.Predmet.StrankaFormatedWithAdress_1"> FINA REGIONALNI CENTAR SPLIT, MAŽURANIĆEVO ŠETALIŠTE 24 B, 21000 Split</derivirana_varijabla>
  </DomainObject.Predmet.StrankaFormatedWithAdress>
  <DomainObject.Predmet.StrankaFormatedWithAdressOIB>
    <izvorni_sadrzaj> FINA REGIONALNI CENTAR SPLIT, OIB 18683136487, MAŽURANIĆEVO ŠETALIŠTE 24 B, 21000 Split</izvorni_sadrzaj>
    <derivirana_varijabla naziv="DomainObject.Predmet.StrankaFormatedWithAdressOIB_1"> FINA REGIONALNI CENTAR SPLIT, OIB 18683136487, MAŽURANIĆEVO ŠETALIŠTE 24 B, 21000 Split</derivirana_varijabla>
  </DomainObject.Predmet.StrankaFormatedWithAdressOIB>
  <DomainObject.Predmet.StrankaWithAdress>
    <izvorni_sadrzaj>FINA REGIONALNI CENTAR SPLIT MAŽURANIĆEVO ŠETALIŠTE 24 B,21000 Split</izvorni_sadrzaj>
    <derivirana_varijabla naziv="DomainObject.Predmet.StrankaWithAdress_1">FINA REGIONALNI CENTAR SPLIT MAŽURANIĆEVO ŠETALIŠTE 24 B,21000 Split</derivirana_varijabla>
  </DomainObject.Predmet.StrankaWithAdress>
  <DomainObject.Predmet.StrankaWithAdressOIB>
    <izvorni_sadrzaj>FINA REGIONALNI CENTAR SPLIT, OIB 18683136487, MAŽURANIĆEVO ŠETALIŠTE 24 B,21000 Split</izvorni_sadrzaj>
    <derivirana_varijabla naziv="DomainObject.Predmet.StrankaWithAdressOIB_1">FINA REGIONALNI CENTAR SPLIT, OIB 18683136487, MAŽURANIĆEVO ŠETALIŠTE 24 B,21000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18683136487</izvorni_sadrzaj>
    <derivirana_varijabla naziv="DomainObject.Predmet.StrankaNazivFormatedOIB_1">FINA REGIONALNI CENTAR SPLIT,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18683136487</item>
    </izvorni_sadrzaj>
    <derivirana_varijabla naziv="DomainObject.Predmet.StrankaListFormatedOIB_1">
      <item>FINA REGIONALNI CENTAR SPLIT, OIB 18683136487</item>
    </derivirana_varijabla>
  </DomainObject.Predmet.StrankaListFormatedOIB>
  <DomainObject.Predmet.StrankaListFormatedWithAdress>
    <izvorni_sadrzaj>
      <item>FINA REGIONALNI CENTAR SPLIT, MAŽURANIĆEVO ŠETALIŠTE 24 B, 21000 Split</item>
    </izvorni_sadrzaj>
    <derivirana_varijabla naziv="DomainObject.Predmet.StrankaListFormatedWithAdress_1">
      <item>FINA REGIONALNI CENTAR SPLIT, MAŽURANIĆEVO ŠETALIŠTE 24 B, 21000 Split</item>
    </derivirana_varijabla>
  </DomainObject.Predmet.StrankaListFormatedWithAdress>
  <DomainObject.Predmet.StrankaListFormatedWithAdressOIB>
    <izvorni_sadrzaj>
      <item>FINA REGIONALNI CENTAR SPLIT, OIB 18683136487, MAŽURANIĆEVO ŠETALIŠTE 24 B, 21000 Split</item>
    </izvorni_sadrzaj>
    <derivirana_varijabla naziv="DomainObject.Predmet.StrankaListFormatedWithAdressOIB_1">
      <item>FINA REGIONALNI CENTAR SPLIT, OIB 18683136487, MAŽURANIĆEVO ŠETALIŠTE 24 B,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18683136487</item>
    </izvorni_sadrzaj>
    <derivirana_varijabla naziv="DomainObject.Predmet.StrankaListNazivFormatedOIB_1">
      <item>FINA REGIONALNI CENTAR SPLIT, OIB 18683136487</item>
    </derivirana_varijabla>
  </DomainObject.Predmet.StrankaListNazivFormatedOIB>
  <DomainObject.Predmet.ProtuStrankaListFormated>
    <izvorni_sadrzaj>
      <item>BRIJAČKO-ČEŠLJARSKA ZADRUGA</item>
    </izvorni_sadrzaj>
    <derivirana_varijabla naziv="DomainObject.Predmet.ProtuStrankaListFormated_1">
      <item>BRIJAČKO-ČEŠLJARSKA ZADRUGA</item>
    </derivirana_varijabla>
  </DomainObject.Predmet.ProtuStrankaListFormated>
  <DomainObject.Predmet.ProtuStrankaListFormatedOIB>
    <izvorni_sadrzaj>
      <item>BRIJAČKO-ČEŠLJARSKA ZADRUGA, OIB 52316402338</item>
    </izvorni_sadrzaj>
    <derivirana_varijabla naziv="DomainObject.Predmet.ProtuStrankaListFormatedOIB_1">
      <item>BRIJAČKO-ČEŠLJARSKA ZADRUGA, OIB 52316402338</item>
    </derivirana_varijabla>
  </DomainObject.Predmet.ProtuStrankaListFormatedOIB>
  <DomainObject.Predmet.ProtuStrankaListFormatedWithAdress>
    <izvorni_sadrzaj>
      <item>BRIJAČKO-ČEŠLJARSKA ZADRUGA, Elizabete Kotromanić 2, 23000 Zadar</item>
    </izvorni_sadrzaj>
    <derivirana_varijabla naziv="DomainObject.Predmet.ProtuStrankaListFormatedWithAdress_1">
      <item>BRIJAČKO-ČEŠLJARSKA ZADRUGA, Elizabete Kotromanić 2, 23000 Zadar</item>
    </derivirana_varijabla>
  </DomainObject.Predmet.ProtuStrankaListFormatedWithAdress>
  <DomainObject.Predmet.ProtuStrankaListFormatedWithAdressOIB>
    <izvorni_sadrzaj>
      <item>BRIJAČKO-ČEŠLJARSKA ZADRUGA, OIB 52316402338, Elizabete Kotromanić 2, 23000 Zadar</item>
    </izvorni_sadrzaj>
    <derivirana_varijabla naziv="DomainObject.Predmet.ProtuStrankaListFormatedWithAdressOIB_1">
      <item>BRIJAČKO-ČEŠLJARSKA ZADRUGA, OIB 52316402338, Elizabete Kotromanić 2, 23000 Zadar</item>
    </derivirana_varijabla>
  </DomainObject.Predmet.ProtuStrankaListFormatedWithAdressOIB>
  <DomainObject.Predmet.ProtuStrankaListNazivFormated>
    <izvorni_sadrzaj>
      <item>BRIJAČKO-ČEŠLJARSKA ZADRUGA</item>
    </izvorni_sadrzaj>
    <derivirana_varijabla naziv="DomainObject.Predmet.ProtuStrankaListNazivFormated_1">
      <item>BRIJAČKO-ČEŠLJARSKA ZADRUGA</item>
    </derivirana_varijabla>
  </DomainObject.Predmet.ProtuStrankaListNazivFormated>
  <DomainObject.Predmet.ProtuStrankaListNazivFormatedOIB>
    <izvorni_sadrzaj>
      <item>BRIJAČKO-ČEŠLJARSKA ZADRUGA, OIB 52316402338</item>
    </izvorni_sadrzaj>
    <derivirana_varijabla naziv="DomainObject.Predmet.ProtuStrankaListNazivFormatedOIB_1">
      <item>BRIJAČKO-ČEŠLJARSKA ZADRUGA, OIB 52316402338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St-86/2015-17</izvorni_sadrzaj>
    <derivirana_varijabla naziv="DomainObject.PoslovniBrojDokumenta_1">St-86/2015-17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BRIJAČKO-ČEŠLJARSKA ZADRUGA</izvorni_sadrzaj>
    <derivirana_varijabla naziv="DomainObject.Predmet.ProtustrankaIDrugi_1">BRIJAČKO-ČEŠLJARSKA ZADRUGA</derivirana_varijabla>
  </DomainObject.Predmet.ProtustrankaIDrugi>
  <DomainObject.Predmet.StrankaIDrugiAdressOIB>
    <izvorni_sadrzaj>FINA REGIONALNI CENTAR SPLIT, OIB 18683136487, MAŽURANIĆEVO ŠETALIŠTE 24 B, 21000 Split</izvorni_sadrzaj>
    <derivirana_varijabla naziv="DomainObject.Predmet.StrankaIDrugiAdressOIB_1">FINA REGIONALNI CENTAR SPLIT, OIB 18683136487, MAŽURANIĆEVO ŠETALIŠTE 24 B, 21000 Split</derivirana_varijabla>
  </DomainObject.Predmet.StrankaIDrugiAdressOIB>
  <DomainObject.Predmet.ProtustrankaIDrugiAdressOIB>
    <izvorni_sadrzaj>BRIJAČKO-ČEŠLJARSKA ZADRUGA, OIB 52316402338, Elizabete Kotromanić 2, 23000 Zadar</izvorni_sadrzaj>
    <derivirana_varijabla naziv="DomainObject.Predmet.ProtustrankaIDrugiAdressOIB_1">BRIJAČKO-ČEŠLJARSKA ZADRUGA, OIB 52316402338, Elizabete Kotromanić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BRIJAČKO-ČEŠLJARSKA ZADRUGA</item>
    </izvorni_sadrzaj>
    <derivirana_varijabla naziv="DomainObject.Predmet.SudioniciListNaziv_1">
      <item>FINA REGIONALNI CENTAR SPLIT</item>
      <item>BRIJAČKO-ČEŠLJARSKA ZADRUGA</item>
    </derivirana_varijabla>
  </DomainObject.Predmet.SudioniciListNaziv>
  <DomainObject.Predmet.SudioniciListAdressOIB>
    <izvorni_sadrzaj>
      <item>FINA REGIONALNI CENTAR SPLIT, OIB 18683136487, MAŽURANIĆEVO ŠETALIŠTE 24 B,21000 Split</item>
      <item>BRIJAČKO-ČEŠLJARSKA ZADRUGA, OIB 52316402338, Elizabete Kotromanić 2,23000 Zadar</item>
    </izvorni_sadrzaj>
    <derivirana_varijabla naziv="DomainObject.Predmet.SudioniciListAdressOIB_1">
      <item>FINA REGIONALNI CENTAR SPLIT, OIB 18683136487, MAŽURANIĆEVO ŠETALIŠTE 24 B,21000 Split</item>
      <item>BRIJAČKO-ČEŠLJARSKA ZADRUGA, OIB 52316402338,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D38B7-D343-40EB-9A68-433C9E887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2799</properties:Characters>
  <properties:Lines>77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2016-03-08T12:16:00Z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St-86/2015-17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