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9963" w14:paraId="fce9963" w:rsidRDefault="005F5EF0" w:rsidP="00910611" w:rsidR="005F5EF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EF0" w:rsidP="00910611" w:rsidR="005F5EF0">
      <w:r>
        <w:rPr>
          <w:rFonts w:eastAsia="MS Mincho"/>
          <w:szCs w:val="24"/>
        </w:rPr>
        <w:t>REPUBLIKA HRVATSKA</w:t>
      </w:r>
    </w:p>
    <w:p w:rsidRDefault="005F5EF0" w:rsidP="00910611" w:rsidR="005F5EF0">
      <w:r>
        <w:rPr>
          <w:rFonts w:eastAsia="MS Mincho"/>
          <w:szCs w:val="24"/>
        </w:rPr>
        <w:t>TRGOVAČKI SUD U RIJECI</w:t>
      </w:r>
    </w:p>
    <w:p w:rsidRDefault="005F5EF0" w:rsidR="005F5EF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 xml:space="preserve">   I M E   R E P U B L I K E    H R V A T S K E</w:t>
      </w: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812082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C56DA5" w:rsidRPr="00DE63D6">
        <w:rPr>
          <w:rFonts w:cs="Times New Roman" w:hAnsi="Times New Roman" w:ascii="Times New Roman"/>
          <w:sz w:val="24"/>
          <w:szCs w:val="24"/>
        </w:rPr>
        <w:t xml:space="preserve">MGG društvo s ograničenom odgovornošću za marketing i graditeljstvo Gospić, Popa Frana Biničkog 4, OIB: </w:t>
      </w:r>
      <w:r w:rsidR="00C56DA5" w:rsidRPr="00DE63D6">
        <w:rPr>
          <w:rFonts w:cs="Times New Roman" w:hAnsi="Times New Roman" w:ascii="Times New Roman"/>
          <w:bCs/>
          <w:sz w:val="24"/>
          <w:szCs w:val="24"/>
        </w:rPr>
        <w:t>43749731379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C56DA5">
        <w:rPr>
          <w:rFonts w:cs="Times New Roman" w:hAnsi="Times New Roman" w:ascii="Times New Roman"/>
          <w:sz w:val="24"/>
          <w:szCs w:val="24"/>
        </w:rPr>
        <w:t>22</w:t>
      </w:r>
      <w:r w:rsidR="00812082">
        <w:rPr>
          <w:rFonts w:cs="Times New Roman" w:hAnsi="Times New Roman" w:ascii="Times New Roman"/>
          <w:sz w:val="24"/>
          <w:szCs w:val="24"/>
        </w:rPr>
        <w:t>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MGG društvo s ograničenom odgovornošću za marketing i graditeljstvo Gospić, Popa Frana Biničkog 4, OIB: </w:t>
      </w:r>
      <w:r w:rsidRPr="00DE63D6">
        <w:rPr>
          <w:rFonts w:cs="Times New Roman" w:hAnsi="Times New Roman" w:ascii="Times New Roman"/>
          <w:bCs/>
          <w:sz w:val="24"/>
          <w:szCs w:val="24"/>
        </w:rPr>
        <w:t xml:space="preserve">43749731379 </w:t>
      </w:r>
      <w:r w:rsidRPr="00DE63D6">
        <w:rPr>
          <w:rFonts w:cs="Times New Roman" w:hAnsi="Times New Roman" w:ascii="Times New Roman"/>
          <w:sz w:val="24"/>
          <w:szCs w:val="24"/>
        </w:rPr>
        <w:t xml:space="preserve">(dalje: dužnik). </w:t>
      </w:r>
    </w:p>
    <w:p w:rsidRDefault="002C57C5" w:rsidP="002C57C5" w:rsidR="002C57C5" w:rsidRPr="00DE63D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2C57C5" w:rsidP="002C57C5" w:rsidR="002C57C5" w:rsidRPr="00DE63D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2C57C5" w:rsidP="002C57C5" w:rsidR="002C57C5" w:rsidRPr="00DE63D6">
      <w:pPr>
        <w:pStyle w:val="Default"/>
        <w:numPr>
          <w:ilvl w:val="0"/>
          <w:numId w:val="8"/>
        </w:numPr>
        <w:rPr>
          <w:color w:val="auto"/>
        </w:rPr>
      </w:pPr>
      <w:r w:rsidRPr="00DE63D6">
        <w:rPr>
          <w:color w:val="auto"/>
        </w:rPr>
        <w:t xml:space="preserve">vjerovnici koji pripadaju grupi javne uprave i trgovačkim društvima u većinskom vlasništvu Republike Hrvatske na dan 26.02.2015. g., a koje dugovanje sukladno utvrđenim tražbinama iznosi 418.180,06 kn </w:t>
      </w:r>
    </w:p>
    <w:p w:rsidRDefault="002C57C5" w:rsidP="002C57C5" w:rsidR="002C57C5" w:rsidRPr="00DE63D6">
      <w:pPr>
        <w:pStyle w:val="Default"/>
        <w:ind w:firstLine="708" w:left="12"/>
        <w:rPr>
          <w:color w:val="auto"/>
        </w:rPr>
      </w:pPr>
      <w:r w:rsidRPr="00DE63D6">
        <w:rPr>
          <w:color w:val="auto"/>
        </w:rPr>
        <w:t xml:space="preserve">a) vjerovnici čije tražbine iznose od 0,00 kn do 10.000,00 kn </w:t>
      </w:r>
    </w:p>
    <w:p w:rsidRDefault="002C57C5" w:rsidP="002C57C5" w:rsidR="002C57C5" w:rsidRPr="00DE63D6">
      <w:pPr>
        <w:pStyle w:val="Default"/>
        <w:ind w:left="1416"/>
        <w:rPr>
          <w:color w:val="auto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22538763965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GRAD GOSPIĆ, Budačka 55, Gospić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2.873,33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Otpis kamata u iznosu od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248,33 kn za 100%, a preostala glavnica u iznosu od </w:t>
            </w:r>
          </w:p>
          <w:p w:rsidRDefault="002C57C5" w:rsidP="00E66788" w:rsidR="002C57C5" w:rsidRPr="00DE63D6">
            <w:pPr>
              <w:pStyle w:val="Default"/>
              <w:jc w:val="both"/>
            </w:pPr>
            <w:r w:rsidRPr="00DE63D6">
              <w:rPr>
                <w:color w:val="auto"/>
              </w:rPr>
              <w:t xml:space="preserve">2.625,00 kn će se podmiriti u </w:t>
            </w:r>
            <w:r>
              <w:rPr>
                <w:color w:val="auto"/>
              </w:rPr>
              <w:t xml:space="preserve">dvije jednake mjesečne rate, bez kamate, računajući od pravomoćnosti rješenja Trgovačkog suda u Rijeci o odobravanju predstečajne nagodbe. Prva mjesečna rata u iznosu od 1.312,50 kn </w:t>
            </w:r>
            <w:r>
              <w:rPr>
                <w:color w:val="auto"/>
              </w:rPr>
              <w:lastRenderedPageBreak/>
              <w:t>biti će plaćena 15-og u mjesecu nakon pravomoćnosti rješenja Trgovačkog suda u Rijeci o odobravanju predstečajne nagodbe, a naredna u iznosu od 1.312,50 kn najkasnije do 15-og dana u narednom mjesecu.</w:t>
            </w: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pStyle w:val="Default"/>
        <w:ind w:firstLine="708"/>
        <w:rPr>
          <w:color w:val="auto"/>
        </w:rPr>
      </w:pPr>
      <w:r w:rsidRPr="00DE63D6">
        <w:rPr>
          <w:color w:val="auto"/>
        </w:rPr>
        <w:t xml:space="preserve">b) vjerovnici čije tražbine iznose od 10,000,01 kn do 500.000,00 kn </w:t>
      </w:r>
    </w:p>
    <w:p w:rsidRDefault="002C57C5" w:rsidP="002C57C5" w:rsidR="002C57C5" w:rsidRPr="00DE63D6">
      <w:pPr>
        <w:pStyle w:val="Default"/>
        <w:ind w:left="1416"/>
        <w:rPr>
          <w:color w:val="auto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18683136487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REPUBLIKA HRVATSKA, MINISTARSTVO FINANCIJA, POREZNA UPRAVA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384.056,73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Otpis kamata u iznosu od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46.112,33 kn, a preostala glavnica u iznosu od 337.944,40 kn će se podmiriti u 36 </w:t>
            </w:r>
            <w:r>
              <w:rPr>
                <w:color w:val="auto"/>
              </w:rPr>
              <w:t xml:space="preserve">jednakih mjesečnih </w:t>
            </w:r>
            <w:r w:rsidRPr="00DE63D6">
              <w:rPr>
                <w:color w:val="auto"/>
              </w:rPr>
              <w:t>anuiteta</w:t>
            </w:r>
            <w:r>
              <w:rPr>
                <w:color w:val="auto"/>
              </w:rPr>
              <w:t xml:space="preserve"> uz kamatnu stopu od 4,5 % godišnje</w:t>
            </w:r>
            <w:r w:rsidRPr="00DE63D6">
              <w:rPr>
                <w:color w:val="auto"/>
              </w:rPr>
              <w:t xml:space="preserve">. </w:t>
            </w:r>
            <w:r>
              <w:rPr>
                <w:color w:val="auto"/>
              </w:rPr>
              <w:t xml:space="preserve">Prvi mjesečni anuitet dospijeva mjesec dana nakon pravomoćnosti rješenja Trgovačkog suda u Rijeci o odobravanju sklapanja predstečajne nagodbe. Otplata rata izvršiti će se po nalogu ovog vjerovnika (otplatni plan).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62924153420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SVEUČILIŠTE U ZAGREBU GRAĐEVINSKI FAKULTET, fra A.K.Miošića 26, Zagreb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31.250,00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31.250,00 kn će se podmiriti u 36 anuiteta. Prvi anuitet u iznosu 868,25 kn će biti 15. u mjesecu nakon mjeseca u kome je izvršeno sklapanje predstečajne nagodbe na Trgovačkom sudu, a preostali anuiteti u iznosu 868,05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pStyle w:val="Default"/>
        <w:numPr>
          <w:ilvl w:val="0"/>
          <w:numId w:val="8"/>
        </w:numPr>
        <w:rPr>
          <w:color w:val="auto"/>
        </w:rPr>
      </w:pPr>
      <w:r w:rsidRPr="00DE63D6">
        <w:rPr>
          <w:color w:val="auto"/>
        </w:rPr>
        <w:t>Dug prema financijskim institucijama na dan 26.02.2015. g. a koje dugovanje sukladno utvrđenim tražbinama iznosi 3.123,19 kn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45302812775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CROATIA zdravstveno osiguranje dioničko društvo, Miramarska 22, Zagreb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2.398,27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Otpis kamata u iznosu od 735,27 kn za 100%, a preostala glavnica u iznosu od 1.663,00 kn će se podmiriti u </w:t>
            </w:r>
            <w:r>
              <w:rPr>
                <w:color w:val="auto"/>
              </w:rPr>
              <w:t>2</w:t>
            </w:r>
            <w:r w:rsidRPr="00DE63D6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jednake mjesečne </w:t>
            </w:r>
            <w:r w:rsidRPr="00DE63D6">
              <w:rPr>
                <w:color w:val="auto"/>
              </w:rPr>
              <w:t>rat</w:t>
            </w:r>
            <w:r>
              <w:rPr>
                <w:color w:val="auto"/>
              </w:rPr>
              <w:t>e, bez kamata</w:t>
            </w:r>
            <w:r w:rsidRPr="00DE63D6">
              <w:rPr>
                <w:color w:val="auto"/>
              </w:rPr>
              <w:t xml:space="preserve">. Prva rata u iznosu </w:t>
            </w:r>
            <w:r>
              <w:rPr>
                <w:color w:val="auto"/>
              </w:rPr>
              <w:t xml:space="preserve">831,50 </w:t>
            </w:r>
            <w:r w:rsidRPr="00DE63D6">
              <w:rPr>
                <w:color w:val="auto"/>
              </w:rPr>
              <w:t xml:space="preserve"> kn će biti 15. u mjesecu nakon mjeseca u kome je izvršeno sklapanje predstečajne nagodbe na Trgovačkom sudu, a </w:t>
            </w:r>
            <w:r>
              <w:rPr>
                <w:color w:val="auto"/>
              </w:rPr>
              <w:t xml:space="preserve">druga rata </w:t>
            </w:r>
            <w:r w:rsidRPr="00DE63D6">
              <w:rPr>
                <w:color w:val="auto"/>
              </w:rPr>
              <w:t xml:space="preserve">u iznosu </w:t>
            </w:r>
            <w:r>
              <w:rPr>
                <w:color w:val="auto"/>
              </w:rPr>
              <w:t xml:space="preserve">831,50 </w:t>
            </w:r>
            <w:r w:rsidRPr="00DE63D6">
              <w:rPr>
                <w:color w:val="auto"/>
              </w:rPr>
              <w:t xml:space="preserve"> kn će biti</w:t>
            </w:r>
            <w:r>
              <w:rPr>
                <w:color w:val="auto"/>
              </w:rPr>
              <w:t xml:space="preserve"> petnaestog dana u narednom mjesecu</w:t>
            </w:r>
            <w:r w:rsidRPr="00DE63D6">
              <w:rPr>
                <w:color w:val="auto"/>
              </w:rPr>
              <w:t xml:space="preserve">.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 xml:space="preserve">2.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87939104217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HRVATSKA POŠTANSKA BANKA, dioničko društvo, Jurišićeva 4, Zagreb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724,92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724,92 kn će se podmiriti u </w:t>
            </w:r>
            <w:r>
              <w:rPr>
                <w:color w:val="auto"/>
              </w:rPr>
              <w:t xml:space="preserve">dvije jednake mjesečne rate, bez kamata, računajući od pravomoćnosti rješenja Trgovačkog suda u Rijeci o odobravanju sklapanja predstečajne nagodbe. Prva rata će se platiti 15-tog u mjesecu, nakon pravomoćnosti rješenja Trgovačkog suda  u Rijeci o odobravanju sklapanja predstečajne nagodbe, dok će se naredna rata platiti najkasnije do 15-tog  dana narednog mjeseca.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pStyle w:val="Default"/>
        <w:numPr>
          <w:ilvl w:val="0"/>
          <w:numId w:val="8"/>
        </w:numPr>
        <w:rPr>
          <w:color w:val="auto"/>
        </w:rPr>
      </w:pPr>
      <w:r w:rsidRPr="00DE63D6">
        <w:rPr>
          <w:color w:val="auto"/>
        </w:rPr>
        <w:t>Dug prema ostalim vjerovnicima na dan 26.02.2015. godine koji sukladno utvrđenim tražbinama iznosi 187.113,54</w:t>
      </w:r>
    </w:p>
    <w:p w:rsidRDefault="002C57C5" w:rsidP="002C57C5" w:rsidR="002C57C5" w:rsidRPr="00DE63D6">
      <w:pPr>
        <w:pStyle w:val="Default"/>
        <w:numPr>
          <w:ilvl w:val="0"/>
          <w:numId w:val="9"/>
        </w:numPr>
        <w:rPr>
          <w:color w:val="auto"/>
        </w:rPr>
      </w:pPr>
      <w:r w:rsidRPr="00DE63D6">
        <w:rPr>
          <w:color w:val="auto"/>
        </w:rPr>
        <w:t>vjerovnici čije tražbine iznose od 0,00 kn do 1.000,00 kn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410"/>
        <w:gridCol w:w="1417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NIH TRAŽBI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16868402233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lastRenderedPageBreak/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lastRenderedPageBreak/>
              <w:t xml:space="preserve">Milan Hećimović, vl. obrta </w:t>
            </w:r>
            <w:r w:rsidRPr="00DE63D6">
              <w:rPr>
                <w:color w:val="auto"/>
              </w:rPr>
              <w:lastRenderedPageBreak/>
              <w:t xml:space="preserve">PRIJEVOZNIKA MILAN HEĆIMOVIĆ, Budačka 165, Gospić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lastRenderedPageBreak/>
              <w:t xml:space="preserve">233,10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lastRenderedPageBreak/>
              <w:t xml:space="preserve">Glavnica u iznosu od 233,10 kn će se podmiriti u </w:t>
            </w:r>
            <w:r w:rsidRPr="00DE63D6">
              <w:rPr>
                <w:color w:val="auto"/>
              </w:rPr>
              <w:lastRenderedPageBreak/>
              <w:t xml:space="preserve">12 rata. Prva rata u iznosu 19,48 kn će biti 15. u mjesecu nakon mjeseca u kome je izvršeno sklapanje predstečajne nagodbe na Trgovačkom sudu, a preostale rate u iznosu 19,42 kn svakog 15. u narednim mjesecima.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66883539416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Nikola Baburić,vl. obrta PRIJEVOZ I USLUGE, Put hrvatske garde 28,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771,00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771,00 kn će se podmiriti u 12 rata. Prva rata u iznosu 64,25 kn će biti 15. u mjesecu nakon mjeseca u kome je izvršeno sklapanje predstečajne nagodbe na Trgovačkom sudu, a preostale rate u iznosu 64,25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6440131897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Nikola Vrselja, vl. obrta PRIJEVOZNIČKI I AUTOLAKIRERSKI OBRT VNV, Žabička 42,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416,53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416,53 kn će se podmiriti u 12 rata. Prva rata u iznosu 34,72 kn će biti 15. u mjesecu nakon mjeseca u kome je izvršeno sklapanje predstečajne nagodbe na Trgovačkom sudu, a preostale rate u iznosu 34,72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pStyle w:val="Default"/>
        <w:numPr>
          <w:ilvl w:val="0"/>
          <w:numId w:val="9"/>
        </w:numPr>
        <w:rPr>
          <w:color w:val="auto"/>
        </w:rPr>
      </w:pPr>
      <w:r w:rsidRPr="00DE63D6">
        <w:rPr>
          <w:color w:val="auto"/>
        </w:rPr>
        <w:t>vjerovnici čije tražbine iznose od 1.001,00 kn do 10.000,00 kn</w:t>
      </w:r>
    </w:p>
    <w:p w:rsidRDefault="002C57C5" w:rsidP="002C57C5" w:rsidR="002C57C5" w:rsidRPr="00DE63D6">
      <w:pPr>
        <w:spacing w:lineRule="auto" w:line="24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42694751279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AUDIO PRO ARTIST društvo s ograničenom odgovornošću za trgovinu i usluge, bana J.Jelačića 64, Višnjevac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1.466,11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1.466,11 kn će se podmiriti u 24 rata. Prva rata u iznosu 61,27 kn će biti 15. u mjesecu nakon mjeseca u kome je izvršeno sklapanje predstečajne nagodbe na Trgovačkom sudu, a preostale rate u iznosu </w:t>
            </w:r>
            <w:r w:rsidRPr="00DE63D6">
              <w:rPr>
                <w:color w:val="auto"/>
              </w:rPr>
              <w:lastRenderedPageBreak/>
              <w:t xml:space="preserve">61,08 kn svakog 15. u narednim mjesecima.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61756504436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DAMINO društvo s ograničenom odgovornošću za trgovinu i usluge, Bilajska 1,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1.520,78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1.520,78 kn će se podmiriti u 24 rata. Prva rata u iznosu 63,50 kn će biti 15. u mjesecu nakon mjeseca u kome je izvršeno sklapanje predstečajne nagodbe na Trgovačkom sudu, a preostale rate u iznosu 63,36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97338850276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DUŠICE prijevoz i trgovina d.o.o., Svetog Roka 6, Lovrinac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1.404,00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>Glavnica u iznosu od 1.404,00 kn će se podmiriti u</w:t>
            </w:r>
            <w:r>
              <w:rPr>
                <w:color w:val="auto"/>
              </w:rPr>
              <w:t xml:space="preserve"> dvije jednake mjesečne rate u iznosu od 702,00 kn</w:t>
            </w:r>
            <w:r w:rsidRPr="00DE63D6">
              <w:rPr>
                <w:color w:val="auto"/>
              </w:rPr>
              <w:t xml:space="preserve">. Prva rata </w:t>
            </w:r>
            <w:r>
              <w:rPr>
                <w:color w:val="auto"/>
              </w:rPr>
              <w:t>platiti će se 15-og u mjesecu nakon pravomoćnosti rješenja Trgovačkog suda u Rijeci o odobravanju predstečajne nagodbe, dok će se naredna rata platiti najkasnije do 15-og dana u narednom mjesecu .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Pr="00DE63D6">
              <w:rPr>
                <w:color w:val="auto"/>
              </w:rPr>
              <w:t xml:space="preserve">3466587207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0F202F">
            <w:pPr>
              <w:pStyle w:val="Default"/>
              <w:jc w:val="both"/>
              <w:rPr>
                <w:color w:val="auto"/>
              </w:rPr>
            </w:pPr>
            <w:r w:rsidRPr="000F202F">
              <w:rPr>
                <w:color w:val="auto"/>
              </w:rPr>
              <w:t xml:space="preserve">EUREKA INFO d. o. o. za usluge, proizvodnju i trgovinu, </w:t>
            </w:r>
            <w:r w:rsidRPr="000F202F">
              <w:t>Gospić, Budačka 115</w:t>
            </w:r>
          </w:p>
          <w:p w:rsidRDefault="002C57C5" w:rsidP="00E66788" w:rsidR="002C57C5" w:rsidRPr="000F20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9.500,00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9.500,00 kn će se podmiriti u 24 rata. Prva rata u iznosu 395,91 kn će biti 15. u mjesecu nakon mjeseca u kome je izvršeno sklapanje predstečajne nagodbe na Trgovačkom sudu, a preostale rate u iznosu 395,83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54092751731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Josip Babić, vl. obrta ŠUMARSTVO BABIĆ, A.Starčevića 13, Gračac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2.582,40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2.582,40 kn će se podmiriti u 24 rata. Prva rata u iznosu 107,60 kn će biti 15. u mjesecu nakon mjeseca u kome je izvršeno sklapanje predstečajne nagodbe na Trgovačkom sudu, a preostale rate u iznosu 107,60 kn svakog 15. u </w:t>
            </w:r>
            <w:r w:rsidRPr="00DE63D6">
              <w:rPr>
                <w:color w:val="auto"/>
              </w:rPr>
              <w:lastRenderedPageBreak/>
              <w:t xml:space="preserve">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99479011666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Jurica Novačić, vl obrta ELEKTRO I PRIJEVOZNIČKI OBRT "NOVAČIĆ", Kaniška 92A,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5.876,09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5.876,09 kn će se podmiriti u 24 rata. Prva rata u iznosu 245,00 kn će biti 15. u mjesecu nakon mjeseca u kome je izvršeno sklapanje predstečajne nagodbe na Trgovačkom sudu, a preostale rate u iznosu 244,83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32648649465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Saša Vujnović, vl. obrta AUTOMEHANIČARSKI OBRT "VUK", Budačka 169,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1.624,00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1.624,00 kn će se podmiriti u 48 rata. Prva rata u iznosu 67,82 kn će biti 15. u mjesecu nakon mjeseca u kome je izvršeno sklapanje predstečajne nagodbe na Trgovačkom sudu, a preostale rate u iznosu 67,66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pStyle w:val="Default"/>
        <w:rPr>
          <w:color w:val="auto"/>
        </w:rPr>
      </w:pPr>
      <w:r w:rsidRPr="00DE63D6">
        <w:rPr>
          <w:color w:val="auto"/>
        </w:rPr>
        <w:tab/>
        <w:t>c) vjerovnici čije tražbine iznose od 10.001,00 kn do 100.000,00 kn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42366207174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Andreja Bogdanić, vl obrta OBRT A M V O, Prozor 24, Otočac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33.749,53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33.749,53 kn će se podmiriti u 48 rata. Prva rata u iznosu 703,36 kn će biti 15. u mjesecu nakon mjeseca u kome je izvršeno sklapanje predstečajne nagodbe na Trgovačkom sudu, a preostale rate u iznosu 703,12 kn svakog 15. u narednim mjesecima. </w:t>
            </w:r>
          </w:p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16851289730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Marijan Vlainić, vl. obrta MJERNIK MARIJAN VLAINIĆ, Kaniška 14/4, Gospić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14.000,00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14.000,00 kn će se podmiriti u 48 rata. Prva rata u iznosu 291,98 kn će biti 15. u mjesecu nakon mjeseca u kome je izvršeno </w:t>
            </w:r>
            <w:r w:rsidRPr="00DE63D6">
              <w:rPr>
                <w:color w:val="auto"/>
              </w:rPr>
              <w:lastRenderedPageBreak/>
              <w:t xml:space="preserve">sklapanje predstečajne nagodbe na Trgovačkom sudu, a preostale rate u iznosu 291,66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58422292620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Mile Kursar, vl. obrta ERO- ISKOPI I RASLINA, Put Sv. Mihovila 52, Raslina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39.280,00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Glavnica u iznosu od 39.280,00 kn će se podmiriti u 48 rata. Prva rata u iznosu 818,49 kn će biti 15. u mjesecu nakon mjeseca u kome je izvršeno sklapanje predstečajne nagodbe na Trgovačkom sudu, a preostale rate u iznosu 181,33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  <w:tr w:rsidTr="00E66788" w:rsidR="002C57C5" w:rsidRPr="00DE63D6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E63D6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35276977883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ZAM MODUS d. o. o. za ugostiteljstvo, trgovinu i graditeljstvo, Kaniža 44A, Kaniža Gospićka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 xml:space="preserve">74.690,00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  <w:r w:rsidRPr="00DE63D6">
              <w:rPr>
                <w:color w:val="auto"/>
              </w:rPr>
              <w:t>Glavnica u iznosu od 74.690,00 kn će se podmiriti u 48 rata. Prva rata u iznosu 1556,12 kn će biti 15. u mjesecu nakon mjeseca u kome je izvršeno sklapanje predstečajne nagodbe na Trgovačkom sudu, a preostale rate u iznosu 1</w:t>
            </w:r>
            <w:r>
              <w:rPr>
                <w:color w:val="auto"/>
              </w:rPr>
              <w:t>.</w:t>
            </w:r>
            <w:r w:rsidRPr="00DE63D6">
              <w:rPr>
                <w:color w:val="auto"/>
              </w:rPr>
              <w:t xml:space="preserve">556,04 kn svakog 15. u narednim mjesecima. </w:t>
            </w:r>
          </w:p>
          <w:p w:rsidRDefault="002C57C5" w:rsidP="00E66788" w:rsidR="002C57C5" w:rsidRPr="00DE63D6">
            <w:pPr>
              <w:pStyle w:val="Default"/>
              <w:jc w:val="both"/>
              <w:rPr>
                <w:color w:val="auto"/>
              </w:rPr>
            </w:pPr>
          </w:p>
        </w:tc>
      </w:tr>
    </w:tbl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Pr="00DE63D6">
        <w:rPr>
          <w:rFonts w:cs="Times New Roman" w:hAnsi="Times New Roman" w:ascii="Times New Roman"/>
          <w:sz w:val="24"/>
          <w:szCs w:val="24"/>
        </w:rPr>
        <w:t>. Predstečajna nagodba je sklopljena kada je potpišu dužnik i vjerovnici čije tražbine čine potrebnu većinu iz čl. 63. ZFPPN-i.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DE63D6">
        <w:rPr>
          <w:rFonts w:cs="Times New Roman" w:hAnsi="Times New Roman" w:ascii="Times New Roman"/>
          <w:sz w:val="24"/>
          <w:szCs w:val="24"/>
        </w:rPr>
        <w:t>. Predstečajna nagodba ima snagu ovršne isprave za sve vjerovnike čije su tražbine utvrđene.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DE63D6">
        <w:rPr>
          <w:rFonts w:cs="Times New Roman" w:hAnsi="Times New Roman" w:ascii="Times New Roman"/>
          <w:sz w:val="24"/>
          <w:szCs w:val="24"/>
        </w:rPr>
        <w:t>. Neispunjenjem obveza dužnika prema vjerovnicima ove Nagodbe, vjerovnik stječe pravo da na temelju ove Nagodbe ispunjenje obveze traži izravno putem Financijske agencije.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63D6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57C5" w:rsidP="002C57C5" w:rsidR="002C57C5" w:rsidRPr="00DE63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Pr="00DE63D6">
        <w:rPr>
          <w:rFonts w:cs="Times New Roman" w:hAnsi="Times New Roman" w:ascii="Times New Roman"/>
          <w:sz w:val="24"/>
          <w:szCs w:val="24"/>
        </w:rPr>
        <w:t xml:space="preserve">. Ovo rješenje dostavlja se </w:t>
      </w:r>
      <w:r>
        <w:rPr>
          <w:rFonts w:cs="Times New Roman" w:hAnsi="Times New Roman" w:ascii="Times New Roman"/>
          <w:sz w:val="24"/>
          <w:szCs w:val="24"/>
        </w:rPr>
        <w:t>Sudsk</w:t>
      </w:r>
      <w:r w:rsidRPr="00DE63D6">
        <w:rPr>
          <w:rFonts w:cs="Times New Roman" w:hAnsi="Times New Roman" w:ascii="Times New Roman"/>
          <w:sz w:val="24"/>
          <w:szCs w:val="24"/>
        </w:rPr>
        <w:t>om registru, radi upisa činjenice sklapanja predstečajne nagodbe nad dužnikom (čl. 84 st. 2. ZFPPN-i).</w:t>
      </w:r>
    </w:p>
    <w:p w:rsidRDefault="004F6C16" w:rsidP="00812082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74A3C" w:rsidP="00812082" w:rsidR="00174A3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74A3C" w:rsidP="00812082" w:rsidR="00174A3C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812082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suda, te objavom na web-stranicama Financijske agencije dana </w:t>
      </w:r>
      <w:r w:rsidR="002C57C5" w:rsidRPr="00DE63D6">
        <w:rPr>
          <w:rFonts w:cs="Times New Roman" w:hAnsi="Times New Roman" w:ascii="Times New Roman"/>
          <w:sz w:val="24"/>
          <w:szCs w:val="24"/>
        </w:rPr>
        <w:t>29. srpnja 2015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812082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2C57C5">
        <w:rPr>
          <w:rFonts w:cs="Times New Roman" w:hAnsi="Times New Roman" w:ascii="Times New Roman"/>
          <w:sz w:val="24"/>
          <w:szCs w:val="24"/>
        </w:rPr>
        <w:t>22</w:t>
      </w:r>
      <w:r w:rsidR="0005774B">
        <w:rPr>
          <w:rFonts w:cs="Times New Roman" w:hAnsi="Times New Roman" w:ascii="Times New Roman"/>
          <w:sz w:val="24"/>
          <w:szCs w:val="24"/>
        </w:rPr>
        <w:t>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2C57C5">
        <w:rPr>
          <w:rFonts w:cs="Times New Roman" w:hAnsi="Times New Roman" w:ascii="Times New Roman"/>
          <w:sz w:val="24"/>
          <w:szCs w:val="24"/>
        </w:rPr>
        <w:t xml:space="preserve">473.518,33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812082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C57C5">
        <w:rPr>
          <w:rFonts w:cs="Times New Roman" w:hAnsi="Times New Roman" w:ascii="Times New Roman"/>
          <w:sz w:val="24"/>
          <w:szCs w:val="24"/>
        </w:rPr>
        <w:t>22</w:t>
      </w:r>
      <w:r w:rsidR="0005774B">
        <w:rPr>
          <w:rFonts w:cs="Times New Roman" w:hAnsi="Times New Roman" w:ascii="Times New Roman"/>
          <w:sz w:val="24"/>
          <w:szCs w:val="24"/>
        </w:rPr>
        <w:t>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812082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74B" w:rsidP="00812082" w:rsidR="000577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74B" w:rsidP="00812082" w:rsidR="000577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74B" w:rsidP="00812082" w:rsidR="000577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74B" w:rsidP="00812082" w:rsidR="000577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8E1C7B" w:rsidP="00812082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7537DD" w:rsidP="00812082" w:rsidR="007537D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2C57C5">
        <w:rPr>
          <w:rFonts w:cs="Times New Roman" w:hAnsi="Times New Roman" w:ascii="Times New Roman"/>
          <w:sz w:val="24"/>
          <w:szCs w:val="24"/>
        </w:rPr>
        <w:t>22</w:t>
      </w:r>
      <w:r w:rsidR="0005774B">
        <w:rPr>
          <w:rFonts w:cs="Times New Roman" w:hAnsi="Times New Roman" w:ascii="Times New Roman"/>
          <w:sz w:val="24"/>
          <w:szCs w:val="24"/>
        </w:rPr>
        <w:t>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812082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03E" w:rsidP="00E32344" w:rsidR="00E7303E">
      <w:pPr>
        <w:spacing w:lineRule="auto" w:line="240"/>
      </w:pPr>
      <w:r>
        <w:separator/>
      </w:r>
    </w:p>
  </w:endnote>
  <w:endnote w:id="0" w:type="continuationSeparator">
    <w:p w:rsidRDefault="00E7303E" w:rsidP="00E32344" w:rsidR="00E7303E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7F4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03E" w:rsidP="00E32344" w:rsidR="00E7303E">
      <w:pPr>
        <w:spacing w:lineRule="auto" w:line="240"/>
      </w:pPr>
      <w:r>
        <w:separator/>
      </w:r>
    </w:p>
  </w:footnote>
  <w:footnote w:id="0" w:type="continuationSeparator">
    <w:p w:rsidRDefault="00E7303E" w:rsidP="00E32344" w:rsidR="00E7303E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B174A2">
      <w:rPr>
        <w:rFonts w:cs="Times New Roman" w:hAnsi="Times New Roman" w:ascii="Times New Roman"/>
        <w:sz w:val="24"/>
        <w:szCs w:val="24"/>
      </w:rPr>
      <w:t>31</w:t>
    </w:r>
    <w:r w:rsidR="00812082">
      <w:rPr>
        <w:rFonts w:cs="Times New Roman" w:hAnsi="Times New Roman" w:ascii="Times New Roman"/>
        <w:sz w:val="24"/>
        <w:szCs w:val="24"/>
      </w:rPr>
      <w:t>/2015</w:t>
    </w:r>
    <w:r w:rsidR="00414110">
      <w:rPr>
        <w:rFonts w:cs="Times New Roman" w:hAnsi="Times New Roman" w:ascii="Times New Roman"/>
        <w:sz w:val="24"/>
        <w:szCs w:val="24"/>
      </w:rPr>
      <w:t>-7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Num33"/>
    <w:lvl w:ilvl="0">
      <w:start w:val="1"/>
      <w:numFmt w:val="bullet"/>
      <w:lvlText w:val=""/>
      <w:lvlJc w:val="left"/>
      <w:pPr>
        <w:tabs>
          <w:tab w:pos="0" w:val="num"/>
        </w:tabs>
        <w:ind w:hanging="360" w:left="720"/>
      </w:pPr>
      <w:rPr>
        <w:rFonts w:hAnsi="Symbol" w:ascii="Symbol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5"/>
    <w:multiLevelType w:val="multilevel"/>
    <w:tmpl w:val="00000005"/>
    <w:name w:val="WWNum36"/>
    <w:lvl w:ilvl="0">
      <w:start w:val="1"/>
      <w:numFmt w:val="lowerLetter"/>
      <w:lvlText w:val="%1)"/>
      <w:lvlJc w:val="left"/>
      <w:pPr>
        <w:tabs>
          <w:tab w:pos="0" w:val="num"/>
        </w:tabs>
        <w:ind w:hanging="360" w:left="1080"/>
      </w:pPr>
      <w:rPr>
        <w:b/>
        <w:i w:val="false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80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52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324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96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68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40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612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840"/>
      </w:pPr>
    </w:lvl>
  </w:abstractNum>
  <w:abstractNum w:abstractNumId="2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9A78DD"/>
    <w:multiLevelType w:val="hybridMultilevel"/>
    <w:tmpl w:val="966C363C"/>
    <w:lvl w:tplc="09429228" w:ilvl="0">
      <w:start w:val="1"/>
      <w:numFmt w:val="lowerLetter"/>
      <w:lvlText w:val="%1)"/>
      <w:lvlJc w:val="left"/>
      <w:pPr>
        <w:ind w:hanging="360" w:left="1080"/>
      </w:pPr>
      <w:rPr>
        <w:rFonts w:hint="default"/>
        <w:sz w:val="23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6080388"/>
    <w:multiLevelType w:val="hybridMultilevel"/>
    <w:tmpl w:val="00FC2992"/>
    <w:lvl w:tplc="67EC4748" w:ilvl="0">
      <w:start w:val="1"/>
      <w:numFmt w:val="upperLetter"/>
      <w:lvlText w:val="%1)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0B0553"/>
    <w:multiLevelType w:val="hybridMultilevel"/>
    <w:tmpl w:val="E0A822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5774B"/>
    <w:rsid w:val="00174A3C"/>
    <w:rsid w:val="002C57C5"/>
    <w:rsid w:val="003E1D57"/>
    <w:rsid w:val="00414110"/>
    <w:rsid w:val="004A17F4"/>
    <w:rsid w:val="004C2E9F"/>
    <w:rsid w:val="004F6C16"/>
    <w:rsid w:val="005853EA"/>
    <w:rsid w:val="005F5EF0"/>
    <w:rsid w:val="007537DD"/>
    <w:rsid w:val="007A0B72"/>
    <w:rsid w:val="007D10AB"/>
    <w:rsid w:val="00812082"/>
    <w:rsid w:val="0083624F"/>
    <w:rsid w:val="008B1209"/>
    <w:rsid w:val="008E1C7B"/>
    <w:rsid w:val="00942A0F"/>
    <w:rsid w:val="00B174A2"/>
    <w:rsid w:val="00B42B02"/>
    <w:rsid w:val="00B84678"/>
    <w:rsid w:val="00BA3EB5"/>
    <w:rsid w:val="00C04B70"/>
    <w:rsid w:val="00C56DA5"/>
    <w:rsid w:val="00E32344"/>
    <w:rsid w:val="00E518D1"/>
    <w:rsid w:val="00E71184"/>
    <w:rsid w:val="00E7303E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Grafikeoznake21" w:type="paragraph">
    <w:name w:val="Grafičke oznake 21"/>
    <w:basedOn w:val="Normal"/>
    <w:rsid w:val="00812082"/>
    <w:pPr>
      <w:suppressAutoHyphens/>
      <w:spacing w:lineRule="auto" w:line="240"/>
    </w:pPr>
    <w:rPr>
      <w:rFonts w:cs="Times New Roman" w:eastAsia="Times New Roman" w:hAnsi="Times New Roman" w:ascii="Times New Roman"/>
      <w:kern w:val="1"/>
      <w:sz w:val="24"/>
      <w:szCs w:val="24"/>
      <w:lang w:eastAsia="ar-SA"/>
    </w:rPr>
  </w:style>
  <w:style w:customStyle="true" w:styleId="Default" w:type="paragraph">
    <w:name w:val="Default"/>
    <w:rsid w:val="002C57C5"/>
    <w:pPr>
      <w:autoSpaceDE w:val="false"/>
      <w:autoSpaceDN w:val="false"/>
      <w:adjustRightInd w:val="false"/>
      <w:spacing w:lineRule="auto" w:line="24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E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E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E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E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Grafikeoznake21" w:type="paragraph">
    <w:name w:val="Grafičke oznake 21"/>
    <w:basedOn w:val="Normal"/>
    <w:rsid w:val="00812082"/>
    <w:pPr>
      <w:suppressAutoHyphens/>
      <w:spacing w:line="240" w:lineRule="auto"/>
    </w:pPr>
    <w:rPr>
      <w:rFonts w:ascii="Times New Roman" w:cs="Times New Roman" w:eastAsia="Times New Roman" w:hAnsi="Times New Roman"/>
      <w:kern w:val="1"/>
      <w:sz w:val="24"/>
      <w:szCs w:val="24"/>
      <w:lang w:eastAsia="ar-SA"/>
    </w:rPr>
  </w:style>
  <w:style w:customStyle="1" w:styleId="Default" w:type="paragraph">
    <w:name w:val="Default"/>
    <w:rsid w:val="002C57C5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E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E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E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E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Stpn-31/2015-7</izvorni_sadrzaj>
    <derivirana_varijabla naziv="DomainObject.Oznaka_1">Stpn-31/2015-7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Stpn-31/2015</izvorni_sadrzaj>
    <derivirana_varijabla naziv="DomainObject.Predmet.OznakaBroj_1">Stpn-31/2015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MGG d.o.o.  Gospić</izvorni_sadrzaj>
    <derivirana_varijabla naziv="DomainObject.Predmet.StrankaFormated_1">  MGG d.o.o.  Gospić</derivirana_varijabla>
  </DomainObject.Predmet.StrankaFormated>
  <DomainObject.Predmet.StrankaFormatedOIB>
    <izvorni_sadrzaj>  MGG d.o.o.  Gospić, OIB 43749731379</izvorni_sadrzaj>
    <derivirana_varijabla naziv="DomainObject.Predmet.StrankaFormatedOIB_1">  MGG d.o.o.  Gospić, OIB 43749731379</derivirana_varijabla>
  </DomainObject.Predmet.StrankaFormatedOIB>
  <DomainObject.Predmet.StrankaFormatedWithAdress>
    <izvorni_sadrzaj> MGG d.o.o.  Gospić, Popa Frana Biničkog 4, 53000 Gospić</izvorni_sadrzaj>
    <derivirana_varijabla naziv="DomainObject.Predmet.StrankaFormatedWithAdress_1"> MGG d.o.o.  Gospić, Popa Frana Biničkog 4, 53000 Gospić</derivirana_varijabla>
  </DomainObject.Predmet.StrankaFormatedWithAdress>
  <DomainObject.Predmet.StrankaFormatedWithAdressOIB>
    <izvorni_sadrzaj> MGG d.o.o.  Gospić, OIB 43749731379, Popa Frana Biničkog 4, 53000 Gospić</izvorni_sadrzaj>
    <derivirana_varijabla naziv="DomainObject.Predmet.StrankaFormatedWithAdressOIB_1"> MGG d.o.o.  Gospić, OIB 43749731379, Popa Frana Biničkog 4, 53000 Gospić</derivirana_varijabla>
  </DomainObject.Predmet.StrankaFormatedWithAdressOIB>
  <DomainObject.Predmet.StrankaWithAdress>
    <izvorni_sadrzaj>MGG d.o.o.  Gospić Popa Frana Biničkog 4,53000 Gospić</izvorni_sadrzaj>
    <derivirana_varijabla naziv="DomainObject.Predmet.StrankaWithAdress_1">MGG d.o.o.  Gospić Popa Frana Biničkog 4,53000 Gospić</derivirana_varijabla>
  </DomainObject.Predmet.StrankaWithAdress>
  <DomainObject.Predmet.StrankaWithAdressOIB>
    <izvorni_sadrzaj>MGG d.o.o.  Gospić, OIB 43749731379, Popa Frana Biničkog 4,53000 Gospić</izvorni_sadrzaj>
    <derivirana_varijabla naziv="DomainObject.Predmet.StrankaWithAdressOIB_1">MGG d.o.o.  Gospić, OIB 43749731379, Popa Frana Biničkog 4,53000 Gospić</derivirana_varijabla>
  </DomainObject.Predmet.StrankaWithAdressOIB>
  <DomainObject.Predmet.StrankaNazivFormated>
    <izvorni_sadrzaj>MGG d.o.o.  Gospić</izvorni_sadrzaj>
    <derivirana_varijabla naziv="DomainObject.Predmet.StrankaNazivFormated_1">MGG d.o.o.  Gospić</derivirana_varijabla>
  </DomainObject.Predmet.StrankaNazivFormated>
  <DomainObject.Predmet.StrankaNazivFormatedOIB>
    <izvorni_sadrzaj>MGG d.o.o.  Gospić, OIB 43749731379</izvorni_sadrzaj>
    <derivirana_varijabla naziv="DomainObject.Predmet.StrankaNazivFormatedOIB_1">MGG d.o.o.  Gospić, OIB 43749731379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MGG d.o.o.  Gospić</item>
    </izvorni_sadrzaj>
    <derivirana_varijabla naziv="DomainObject.Predmet.StrankaListFormated_1">
      <item>MGG d.o.o.  Gospić</item>
    </derivirana_varijabla>
  </DomainObject.Predmet.StrankaListFormated>
  <DomainObject.Predmet.StrankaListFormatedOIB>
    <izvorni_sadrzaj>
      <item>MGG d.o.o.  Gospić, OIB 43749731379</item>
    </izvorni_sadrzaj>
    <derivirana_varijabla naziv="DomainObject.Predmet.StrankaListFormatedOIB_1">
      <item>MGG d.o.o.  Gospić, OIB 43749731379</item>
    </derivirana_varijabla>
  </DomainObject.Predmet.StrankaListFormatedOIB>
  <DomainObject.Predmet.StrankaListFormatedWithAdress>
    <izvorni_sadrzaj>
      <item>MGG d.o.o.  Gospić, Popa Frana Biničkog 4, 53000 Gospić</item>
    </izvorni_sadrzaj>
    <derivirana_varijabla naziv="DomainObject.Predmet.StrankaListFormatedWithAdress_1">
      <item>MGG d.o.o.  Gospić, Popa Frana Biničkog 4, 53000 Gospić</item>
    </derivirana_varijabla>
  </DomainObject.Predmet.StrankaListFormatedWithAdress>
  <DomainObject.Predmet.StrankaListFormatedWithAdressOIB>
    <izvorni_sadrzaj>
      <item>MGG d.o.o.  Gospić, OIB 43749731379, Popa Frana Biničkog 4, 53000 Gospić</item>
    </izvorni_sadrzaj>
    <derivirana_varijabla naziv="DomainObject.Predmet.StrankaListFormatedWithAdressOIB_1">
      <item>MGG d.o.o.  Gospić, OIB 43749731379, Popa Frana Biničkog 4, 53000 Gospić</item>
    </derivirana_varijabla>
  </DomainObject.Predmet.StrankaListFormatedWithAdressOIB>
  <DomainObject.Predmet.StrankaListNazivFormated>
    <izvorni_sadrzaj>
      <item>MGG d.o.o.  Gospić</item>
    </izvorni_sadrzaj>
    <derivirana_varijabla naziv="DomainObject.Predmet.StrankaListNazivFormated_1">
      <item>MGG d.o.o.  Gospić</item>
    </derivirana_varijabla>
  </DomainObject.Predmet.StrankaListNazivFormated>
  <DomainObject.Predmet.StrankaListNazivFormatedOIB>
    <izvorni_sadrzaj>
      <item>MGG d.o.o.  Gospić, OIB 43749731379</item>
    </izvorni_sadrzaj>
    <derivirana_varijabla naziv="DomainObject.Predmet.StrankaListNazivFormatedOIB_1">
      <item>MGG d.o.o.  Gospić, OIB 43749731379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Stpn-31/2015-7</izvorni_sadrzaj>
    <derivirana_varijabla naziv="DomainObject.PoslovniBrojDokumenta_1">Stpn-31/2015-7</derivirana_varijabla>
  </DomainObject.PoslovniBrojDokumenta>
  <DomainObject.Predmet.StrankaIDrugi>
    <izvorni_sadrzaj>MGG d.o.o.  Gospić</izvorni_sadrzaj>
    <derivirana_varijabla naziv="DomainObject.Predmet.StrankaIDrugi_1">MGG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MGG d.o.o.  Gospić, OIB 43749731379, Popa Frana Biničkog 4, 53000 Gospić</izvorni_sadrzaj>
    <derivirana_varijabla naziv="DomainObject.Predmet.StrankaIDrugiAdressOIB_1">MGG d.o.o.  Gospić, OIB 43749731379, Popa Frana Biničkog 4,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MGG d.o.o.  Gospić</item>
    </izvorni_sadrzaj>
    <derivirana_varijabla naziv="DomainObject.Predmet.SudioniciListNaziv_1">
      <item>MGG d.o.o.  Gospić</item>
    </derivirana_varijabla>
  </DomainObject.Predmet.SudioniciListNaziv>
  <DomainObject.Predmet.SudioniciListAdressOIB>
    <izvorni_sadrzaj>
      <item>MGG d.o.o.  Gospić, OIB 43749731379, Popa Frana Biničkog 4,53000 Gospić</item>
    </izvorni_sadrzaj>
    <derivirana_varijabla naziv="DomainObject.Predmet.SudioniciListAdressOIB_1">
      <item>MGG d.o.o.  Gospić, OIB 43749731379, Popa Frana Biničkog 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43749731379</item>
    </izvorni_sadrzaj>
    <derivirana_varijabla naziv="DomainObject.Predmet.SudioniciListNazivOIB_1">
      <item>, OIB 43749731379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84917-65BA-4FC2-B6FA-64E87A5B9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2016</properties:Words>
  <properties:Characters>10642</properties:Characters>
  <properties:Lines>683</properties:Lines>
  <properties:Paragraphs>178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2015-10-22T11:34:00Z</dcterms:created>
  <dc:creator>Vera Jelenović</dc:creator>
  <cp:lastModifiedBy>Danijela Fumić</cp:lastModifiedBy>
  <cp:lastPrinted>2015-10-22T11:39:00Z</cp:lastPrinted>
  <dcterms:modified xmlns:xsi="http://www.w3.org/2001/XMLSchema-instance" xsi:type="dcterms:W3CDTF">2015-10-22T11:41:00Z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9</vt:i4>
  </prop:property>
  <prop:property name="Naslov" pid="4" fmtid="{D5CDD505-2E9C-101B-9397-08002B2CF9AE}">
    <vt:lpwstr>Stpn-31/2015-7 / Odluka - Rješenje o odobravanju sklapanja predstečajne nagodbe</vt:lpwstr>
  </prop:property>
  <prop:property name="CC_coloring" pid="5" fmtid="{D5CDD505-2E9C-101B-9397-08002B2CF9AE}">
    <vt:bool>false</vt:bool>
  </prop:property>
</prop:Properties>
</file>