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1bfe" w14:paraId="4561bfe"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2D25C9" w:rsidP="00227F09" w:rsidR="002D25C9">
      <w:pPr>
        <w:tabs>
          <w:tab w:pos="6525" w:val="left"/>
        </w:tabs>
        <w:rPr>
          <w:b/>
          <w:bCs/>
          <w:sz w:val="24"/>
          <w:szCs w:val="24"/>
        </w:rPr>
      </w:pPr>
    </w:p>
    <w:p w:rsidRDefault="00E34EF9" w:rsidP="00E34EF9" w:rsidR="00121974" w:rsidRPr="007E7A8B">
      <w:pPr>
        <w:jc w:val="right"/>
        <w:rPr>
          <w:sz w:val="24"/>
          <w:szCs w:val="24"/>
        </w:rPr>
      </w:pPr>
      <w:r w:rsidRPr="007E7A8B">
        <w:rPr>
          <w:sz w:val="24"/>
          <w:szCs w:val="24"/>
        </w:rPr>
        <w:t>40.</w:t>
      </w:r>
      <w:r w:rsidRPr="007E7A8B">
        <w:rPr>
          <w:b/>
          <w:sz w:val="24"/>
          <w:szCs w:val="24"/>
        </w:rPr>
        <w:t xml:space="preserve"> </w:t>
      </w:r>
      <w:r w:rsidRPr="007E7A8B">
        <w:rPr>
          <w:sz w:val="24"/>
          <w:szCs w:val="24"/>
        </w:rPr>
        <w:t>St-</w:t>
      </w:r>
      <w:r w:rsidR="009E757B" w:rsidRPr="007E7A8B">
        <w:rPr>
          <w:sz w:val="24"/>
          <w:szCs w:val="24"/>
        </w:rPr>
        <w:t>420</w:t>
      </w:r>
      <w:r w:rsidR="000F6B66" w:rsidRPr="007E7A8B">
        <w:rPr>
          <w:sz w:val="24"/>
          <w:szCs w:val="24"/>
        </w:rPr>
        <w:t>/</w:t>
      </w:r>
      <w:r w:rsidR="009E757B" w:rsidRPr="007E7A8B">
        <w:rPr>
          <w:sz w:val="24"/>
          <w:szCs w:val="24"/>
        </w:rPr>
        <w:t>2014</w:t>
      </w:r>
      <w:r w:rsidRPr="007E7A8B">
        <w:rPr>
          <w:sz w:val="24"/>
          <w:szCs w:val="24"/>
        </w:rPr>
        <w:t xml:space="preserve">   </w:t>
      </w:r>
    </w:p>
    <w:p w:rsidRDefault="00121974" w:rsidP="00121974" w:rsidR="00E34EF9" w:rsidRPr="007E7A8B">
      <w:pPr>
        <w:jc w:val="center"/>
        <w:rPr>
          <w:sz w:val="24"/>
          <w:szCs w:val="24"/>
        </w:rPr>
      </w:pPr>
      <w:r w:rsidRPr="007E7A8B">
        <w:rPr>
          <w:sz w:val="24"/>
          <w:szCs w:val="24"/>
        </w:rPr>
        <w:t>R E P U B L I KA  H R V A T S K A</w:t>
      </w:r>
    </w:p>
    <w:p w:rsidRDefault="00E34EF9" w:rsidP="00121974" w:rsidR="00E34EF9" w:rsidRPr="007E7A8B">
      <w:pPr>
        <w:ind w:left="2880"/>
        <w:rPr>
          <w:sz w:val="24"/>
          <w:szCs w:val="24"/>
        </w:rPr>
      </w:pPr>
      <w:r w:rsidRPr="007E7A8B">
        <w:rPr>
          <w:sz w:val="24"/>
          <w:szCs w:val="24"/>
        </w:rPr>
        <w:t>Z A K LJ U Č A K</w:t>
      </w:r>
    </w:p>
    <w:p w:rsidRDefault="00E34EF9" w:rsidP="00E34EF9" w:rsidR="00E34EF9" w:rsidRPr="007E7A8B">
      <w:pPr>
        <w:rPr>
          <w:sz w:val="24"/>
          <w:szCs w:val="24"/>
        </w:rPr>
      </w:pPr>
      <w:r w:rsidRPr="007E7A8B">
        <w:rPr>
          <w:b/>
          <w:sz w:val="24"/>
          <w:szCs w:val="24"/>
        </w:rPr>
        <w:tab/>
      </w:r>
      <w:r w:rsidRPr="007E7A8B">
        <w:rPr>
          <w:b/>
          <w:sz w:val="24"/>
          <w:szCs w:val="24"/>
        </w:rPr>
        <w:tab/>
      </w:r>
      <w:r w:rsidRPr="007E7A8B">
        <w:rPr>
          <w:b/>
          <w:sz w:val="24"/>
          <w:szCs w:val="24"/>
        </w:rPr>
        <w:tab/>
      </w:r>
      <w:r w:rsidRPr="007E7A8B">
        <w:rPr>
          <w:sz w:val="24"/>
          <w:szCs w:val="24"/>
        </w:rPr>
        <w:t xml:space="preserve">               </w:t>
      </w:r>
    </w:p>
    <w:p w:rsidRDefault="005E52AC" w:rsidP="005E52AC" w:rsidR="00E34EF9" w:rsidRPr="007E7A8B">
      <w:pPr>
        <w:tabs>
          <w:tab w:pos="851" w:val="left"/>
          <w:tab w:pos="993" w:val="left"/>
          <w:tab w:pos="6525" w:val="left"/>
        </w:tabs>
        <w:jc w:val="both"/>
        <w:rPr>
          <w:sz w:val="24"/>
          <w:szCs w:val="24"/>
        </w:rPr>
      </w:pPr>
      <w:r w:rsidRPr="007E7A8B">
        <w:rPr>
          <w:sz w:val="24"/>
          <w:szCs w:val="24"/>
        </w:rPr>
        <w:tab/>
      </w:r>
      <w:r w:rsidR="00121974" w:rsidRPr="007E7A8B">
        <w:rPr>
          <w:sz w:val="24"/>
          <w:szCs w:val="24"/>
        </w:rPr>
        <w:t>TRGOVAČKI SUD U ZAGREBU, po sucu toga suda Anti Galiću, kao stečajnom sucu</w:t>
      </w:r>
      <w:r w:rsidR="00A85C02" w:rsidRPr="007E7A8B">
        <w:rPr>
          <w:sz w:val="24"/>
          <w:szCs w:val="24"/>
        </w:rPr>
        <w:t>,</w:t>
      </w:r>
      <w:r w:rsidR="00121974" w:rsidRPr="007E7A8B">
        <w:rPr>
          <w:sz w:val="24"/>
          <w:szCs w:val="24"/>
        </w:rPr>
        <w:t xml:space="preserve"> u stečajnom postupku nad dužnikom </w:t>
      </w:r>
      <w:r w:rsidR="009E757B" w:rsidRPr="007E7A8B">
        <w:rPr>
          <w:sz w:val="24"/>
          <w:szCs w:val="24"/>
        </w:rPr>
        <w:t xml:space="preserve">TRIARIUS d.o.o. u stečaju, Zagreb, Petrinjska 59. (OIB 75039202467), </w:t>
      </w:r>
      <w:r w:rsidR="00534495" w:rsidRPr="007E7A8B">
        <w:rPr>
          <w:sz w:val="24"/>
          <w:szCs w:val="24"/>
        </w:rPr>
        <w:t xml:space="preserve"> </w:t>
      </w:r>
      <w:r w:rsidR="00E34EF9" w:rsidRPr="007E7A8B">
        <w:rPr>
          <w:sz w:val="24"/>
          <w:szCs w:val="24"/>
        </w:rPr>
        <w:t xml:space="preserve">dana </w:t>
      </w:r>
      <w:r w:rsidR="009E757B" w:rsidRPr="007E7A8B">
        <w:rPr>
          <w:sz w:val="24"/>
          <w:szCs w:val="24"/>
        </w:rPr>
        <w:t>27.</w:t>
      </w:r>
      <w:r w:rsidR="009E412C" w:rsidRPr="007E7A8B">
        <w:rPr>
          <w:sz w:val="24"/>
          <w:szCs w:val="24"/>
        </w:rPr>
        <w:t>ožujka</w:t>
      </w:r>
      <w:r w:rsidR="001B03C0" w:rsidRPr="007E7A8B">
        <w:rPr>
          <w:sz w:val="24"/>
          <w:szCs w:val="24"/>
        </w:rPr>
        <w:t xml:space="preserve"> 201</w:t>
      </w:r>
      <w:r w:rsidR="001F334A" w:rsidRPr="007E7A8B">
        <w:rPr>
          <w:sz w:val="24"/>
          <w:szCs w:val="24"/>
        </w:rPr>
        <w:t>7</w:t>
      </w:r>
      <w:r w:rsidR="00E34EF9" w:rsidRPr="007E7A8B">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7E7A8B">
      <w:pPr>
        <w:widowControl/>
        <w:jc w:val="center"/>
        <w:rPr>
          <w:b/>
          <w:sz w:val="24"/>
          <w:szCs w:val="24"/>
        </w:rPr>
      </w:pPr>
    </w:p>
    <w:p w:rsidRDefault="002B61AE" w:rsidP="009E757B" w:rsidR="009E757B" w:rsidRPr="007E7A8B">
      <w:pPr>
        <w:pStyle w:val="Odlomakpopisa"/>
        <w:numPr>
          <w:ilvl w:val="0"/>
          <w:numId w:val="3"/>
        </w:numPr>
        <w:tabs>
          <w:tab w:pos="0" w:val="left"/>
          <w:tab w:pos="1440" w:val="left"/>
          <w:tab w:pos="2160" w:val="left"/>
          <w:tab w:pos="2880" w:val="left"/>
          <w:tab w:pos="3600" w:val="left"/>
          <w:tab w:pos="4154" w:val="center"/>
        </w:tabs>
        <w:jc w:val="both"/>
        <w:rPr>
          <w:sz w:val="24"/>
          <w:szCs w:val="24"/>
        </w:rPr>
      </w:pPr>
      <w:r w:rsidRPr="007E7A8B">
        <w:rPr>
          <w:sz w:val="24"/>
          <w:szCs w:val="24"/>
        </w:rPr>
        <w:t xml:space="preserve">Određuje se ročište za diobu kupovine </w:t>
      </w:r>
      <w:r w:rsidR="00CF6F18" w:rsidRPr="007E7A8B">
        <w:rPr>
          <w:sz w:val="24"/>
          <w:szCs w:val="24"/>
        </w:rPr>
        <w:t xml:space="preserve">(utvrđivanje troškova iz članka 170. SZ-a) </w:t>
      </w:r>
      <w:r w:rsidRPr="007E7A8B">
        <w:rPr>
          <w:sz w:val="24"/>
          <w:szCs w:val="24"/>
        </w:rPr>
        <w:t>nekretnine stečajnog dužnika</w:t>
      </w:r>
      <w:r w:rsidR="009E757B" w:rsidRPr="007E7A8B">
        <w:rPr>
          <w:sz w:val="24"/>
          <w:szCs w:val="24"/>
        </w:rPr>
        <w:t xml:space="preserve"> i to:</w:t>
      </w:r>
    </w:p>
    <w:p w:rsidRDefault="009E757B" w:rsidP="009E757B" w:rsidR="009E757B" w:rsidRPr="007E7A8B">
      <w:pPr>
        <w:pStyle w:val="Odlomakpopisa"/>
        <w:tabs>
          <w:tab w:pos="0" w:val="left"/>
          <w:tab w:pos="1440" w:val="left"/>
          <w:tab w:pos="2160" w:val="left"/>
          <w:tab w:pos="2880" w:val="left"/>
          <w:tab w:pos="3600" w:val="left"/>
          <w:tab w:pos="4154" w:val="center"/>
        </w:tabs>
        <w:ind w:left="1430"/>
        <w:jc w:val="both"/>
        <w:rPr>
          <w:sz w:val="24"/>
          <w:szCs w:val="24"/>
        </w:rPr>
      </w:pPr>
    </w:p>
    <w:p w:rsidRDefault="008A3585" w:rsidP="008A3585" w:rsidR="009E757B" w:rsidRPr="007E7A8B">
      <w:pPr>
        <w:ind w:firstLine="710"/>
        <w:jc w:val="both"/>
        <w:rPr>
          <w:sz w:val="24"/>
          <w:szCs w:val="24"/>
        </w:rPr>
      </w:pPr>
      <w:r w:rsidRPr="007E7A8B">
        <w:rPr>
          <w:sz w:val="24"/>
          <w:szCs w:val="24"/>
        </w:rPr>
        <w:tab/>
      </w:r>
      <w:r w:rsidRPr="007E7A8B">
        <w:rPr>
          <w:sz w:val="24"/>
          <w:szCs w:val="24"/>
        </w:rPr>
        <w:tab/>
      </w:r>
      <w:r w:rsidR="009E757B" w:rsidRPr="007E7A8B">
        <w:rPr>
          <w:sz w:val="24"/>
          <w:szCs w:val="24"/>
        </w:rPr>
        <w:t>upisana kod Općinskog građanskog suda u Zagrebu, Stalna služba u Sesvetama u zk.ul. 8970 k.o. Sesvete, etaža 4., koja se sastoji od 228/10000 dijela čk. br. 1368/6 stambena zgrada br. 19B Žugčićeva sa 177 m2 i dvorište sa 468 m2 povezano s vlasništvom posebnog dijela – garaže u podrumu ozn. GM4, stvarne površine 13,50m2, NKP od 6,75 m2.</w:t>
      </w:r>
    </w:p>
    <w:p w:rsidRDefault="008A3585" w:rsidP="008A3585" w:rsidR="008A3585" w:rsidRPr="007E7A8B">
      <w:pPr>
        <w:ind w:firstLine="710"/>
        <w:jc w:val="both"/>
        <w:rPr>
          <w:sz w:val="24"/>
          <w:szCs w:val="24"/>
        </w:rPr>
      </w:pPr>
    </w:p>
    <w:p w:rsidRDefault="008A3585" w:rsidP="008A3585" w:rsidR="008A3585" w:rsidRPr="007E7A8B">
      <w:pPr>
        <w:ind w:firstLine="710"/>
        <w:jc w:val="both"/>
        <w:rPr>
          <w:sz w:val="24"/>
          <w:szCs w:val="24"/>
        </w:rPr>
      </w:pPr>
      <w:r w:rsidRPr="007E7A8B">
        <w:rPr>
          <w:sz w:val="24"/>
          <w:szCs w:val="24"/>
        </w:rPr>
        <w:t>za dan:</w:t>
      </w:r>
    </w:p>
    <w:p w:rsidRDefault="009E757B" w:rsidP="009E757B" w:rsidR="009E757B" w:rsidRPr="007E7A8B">
      <w:pPr>
        <w:pStyle w:val="Odlomakpopisa"/>
        <w:tabs>
          <w:tab w:pos="0" w:val="left"/>
          <w:tab w:pos="1440" w:val="left"/>
          <w:tab w:pos="2160" w:val="left"/>
          <w:tab w:pos="2880" w:val="left"/>
          <w:tab w:pos="3600" w:val="left"/>
          <w:tab w:pos="4154" w:val="center"/>
        </w:tabs>
        <w:ind w:left="1430"/>
        <w:jc w:val="both"/>
        <w:rPr>
          <w:sz w:val="24"/>
          <w:szCs w:val="24"/>
        </w:rPr>
      </w:pPr>
    </w:p>
    <w:p w:rsidRDefault="008A3585" w:rsidR="002B61AE" w:rsidRPr="007E7A8B">
      <w:pPr>
        <w:widowControl/>
        <w:ind w:left="720"/>
        <w:jc w:val="both"/>
        <w:rPr>
          <w:sz w:val="24"/>
          <w:szCs w:val="24"/>
        </w:rPr>
      </w:pPr>
      <w:r w:rsidRPr="007E7A8B">
        <w:rPr>
          <w:b/>
          <w:sz w:val="24"/>
          <w:szCs w:val="24"/>
        </w:rPr>
        <w:t>31.svibnja</w:t>
      </w:r>
      <w:r w:rsidR="003966B4" w:rsidRPr="007E7A8B">
        <w:rPr>
          <w:b/>
          <w:sz w:val="24"/>
          <w:szCs w:val="24"/>
        </w:rPr>
        <w:t xml:space="preserve"> 201</w:t>
      </w:r>
      <w:r w:rsidR="001F334A" w:rsidRPr="007E7A8B">
        <w:rPr>
          <w:b/>
          <w:sz w:val="24"/>
          <w:szCs w:val="24"/>
        </w:rPr>
        <w:t>7</w:t>
      </w:r>
      <w:r w:rsidR="00E34EF9" w:rsidRPr="007E7A8B">
        <w:rPr>
          <w:b/>
          <w:sz w:val="24"/>
          <w:szCs w:val="24"/>
        </w:rPr>
        <w:t xml:space="preserve">. u </w:t>
      </w:r>
      <w:r w:rsidR="003966B4" w:rsidRPr="007E7A8B">
        <w:rPr>
          <w:b/>
          <w:sz w:val="24"/>
          <w:szCs w:val="24"/>
        </w:rPr>
        <w:t>9,30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R="002B61AE" w:rsidRPr="007E7A8B">
      <w:pPr>
        <w:widowControl/>
        <w:jc w:val="both"/>
        <w:rPr>
          <w:sz w:val="24"/>
          <w:szCs w:val="24"/>
        </w:rPr>
      </w:pPr>
      <w:r w:rsidRPr="007E7A8B">
        <w:rPr>
          <w:sz w:val="24"/>
          <w:szCs w:val="24"/>
        </w:rPr>
        <w:tab/>
        <w:t>II.</w:t>
      </w:r>
      <w:r w:rsidR="002B61AE" w:rsidRPr="007E7A8B">
        <w:rPr>
          <w:sz w:val="24"/>
          <w:szCs w:val="24"/>
        </w:rPr>
        <w:t xml:space="preserve"> Na ročište se pozivaju: </w:t>
      </w:r>
    </w:p>
    <w:p w:rsidRDefault="002B61AE" w:rsidR="002B61AE" w:rsidRPr="007E7A8B">
      <w:pPr>
        <w:widowControl/>
        <w:jc w:val="both"/>
        <w:rPr>
          <w:sz w:val="24"/>
          <w:szCs w:val="24"/>
        </w:rPr>
      </w:pPr>
      <w:r w:rsidRPr="007E7A8B">
        <w:rPr>
          <w:sz w:val="24"/>
          <w:szCs w:val="24"/>
        </w:rPr>
        <w:tab/>
        <w:t xml:space="preserve">- </w:t>
      </w:r>
      <w:r w:rsidR="004C13A2" w:rsidRPr="007E7A8B">
        <w:rPr>
          <w:sz w:val="24"/>
          <w:szCs w:val="24"/>
        </w:rPr>
        <w:t>Stečajn</w:t>
      </w:r>
      <w:r w:rsidR="004A6A9D" w:rsidRPr="007E7A8B">
        <w:rPr>
          <w:sz w:val="24"/>
          <w:szCs w:val="24"/>
        </w:rPr>
        <w:t>i</w:t>
      </w:r>
      <w:r w:rsidR="00227F09" w:rsidRPr="007E7A8B">
        <w:rPr>
          <w:sz w:val="24"/>
          <w:szCs w:val="24"/>
        </w:rPr>
        <w:t xml:space="preserve"> upravitelj</w:t>
      </w:r>
      <w:r w:rsidR="0016691A" w:rsidRPr="007E7A8B">
        <w:rPr>
          <w:sz w:val="24"/>
          <w:szCs w:val="24"/>
        </w:rPr>
        <w:t xml:space="preserve"> </w:t>
      </w:r>
    </w:p>
    <w:p w:rsidRDefault="00B25366" w:rsidP="00B25366" w:rsidR="00B25366" w:rsidRPr="007E7A8B">
      <w:pPr>
        <w:pStyle w:val="Tijeloteksta"/>
        <w:ind w:left="720"/>
        <w:jc w:val="both"/>
        <w:outlineLvl w:val="0"/>
        <w:rPr>
          <w:rFonts w:cs="Times New Roman" w:hAnsi="Times New Roman" w:ascii="Times New Roman"/>
          <w:sz w:val="24"/>
        </w:rPr>
      </w:pPr>
      <w:r w:rsidRPr="007E7A8B">
        <w:rPr>
          <w:rFonts w:cs="Times New Roman" w:hAnsi="Times New Roman" w:ascii="Times New Roman"/>
          <w:sz w:val="24"/>
        </w:rPr>
        <w:t>-ZVEZA BANK REGISTRIRANA ZADRUGA Z OMEJENIM JAMSTVOM, Klagenfurt, A-9010, PAULITSCHGASSE 5-7, AUSTRIA, OBI: 24250429800. po pun.</w:t>
      </w:r>
    </w:p>
    <w:p w:rsidRDefault="00B25366" w:rsidP="00B25366" w:rsidR="00B25366" w:rsidRPr="007E7A8B">
      <w:pPr>
        <w:pStyle w:val="Odlomakpopisa"/>
        <w:jc w:val="both"/>
        <w:rPr>
          <w:sz w:val="24"/>
          <w:szCs w:val="24"/>
        </w:rPr>
      </w:pPr>
      <w:r w:rsidRPr="007E7A8B">
        <w:rPr>
          <w:sz w:val="24"/>
          <w:szCs w:val="24"/>
        </w:rPr>
        <w:t>-REPUBLIKA HRVATSKA, MINISTARSTVO FINANCIJA, po ŽDO</w:t>
      </w:r>
    </w:p>
    <w:p w:rsidRDefault="002B61AE" w:rsidR="002B61AE" w:rsidRPr="007E7A8B">
      <w:pPr>
        <w:widowControl/>
        <w:ind w:left="720"/>
        <w:jc w:val="both"/>
        <w:rPr>
          <w:sz w:val="24"/>
          <w:szCs w:val="24"/>
        </w:rPr>
      </w:pPr>
    </w:p>
    <w:p w:rsidRDefault="002B61AE" w:rsidR="002B61AE" w:rsidRPr="007E7A8B">
      <w:pPr>
        <w:widowControl/>
        <w:ind w:left="720"/>
        <w:jc w:val="both"/>
        <w:rPr>
          <w:sz w:val="24"/>
          <w:szCs w:val="24"/>
        </w:rPr>
      </w:pPr>
      <w:r w:rsidRPr="007E7A8B">
        <w:rPr>
          <w:sz w:val="24"/>
          <w:szCs w:val="24"/>
        </w:rPr>
        <w:t>III</w:t>
      </w:r>
      <w:r w:rsidR="00CA4CB9" w:rsidRPr="007E7A8B">
        <w:rPr>
          <w:sz w:val="24"/>
          <w:szCs w:val="24"/>
        </w:rPr>
        <w:t>.</w:t>
      </w:r>
      <w:r w:rsidRPr="007E7A8B">
        <w:rPr>
          <w:sz w:val="24"/>
          <w:szCs w:val="24"/>
        </w:rPr>
        <w:t xml:space="preserve"> Tražbina vjerovnika koji ne dođu na ročište uzet će se prema stanju koje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IV.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lastRenderedPageBreak/>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rsidRPr="007E7A8B">
      <w:pPr>
        <w:widowControl/>
        <w:jc w:val="center"/>
        <w:rPr>
          <w:sz w:val="24"/>
          <w:szCs w:val="24"/>
        </w:rPr>
      </w:pPr>
      <w:r w:rsidRPr="007E7A8B">
        <w:rPr>
          <w:sz w:val="24"/>
          <w:szCs w:val="24"/>
        </w:rPr>
        <w:t xml:space="preserve">Zagreb,  </w:t>
      </w:r>
      <w:r w:rsidR="001F334A" w:rsidRPr="007E7A8B">
        <w:rPr>
          <w:sz w:val="24"/>
          <w:szCs w:val="24"/>
        </w:rPr>
        <w:t>2</w:t>
      </w:r>
      <w:r w:rsidR="00B25366" w:rsidRPr="007E7A8B">
        <w:rPr>
          <w:sz w:val="24"/>
          <w:szCs w:val="24"/>
        </w:rPr>
        <w:t>7</w:t>
      </w:r>
      <w:r w:rsidR="001F334A" w:rsidRPr="007E7A8B">
        <w:rPr>
          <w:sz w:val="24"/>
          <w:szCs w:val="24"/>
        </w:rPr>
        <w:t>.ožujka</w:t>
      </w:r>
      <w:r w:rsidR="002E24A2" w:rsidRPr="007E7A8B">
        <w:rPr>
          <w:sz w:val="24"/>
          <w:szCs w:val="24"/>
        </w:rPr>
        <w:t xml:space="preserve"> 201</w:t>
      </w:r>
      <w:r w:rsidR="001F334A" w:rsidRPr="007E7A8B">
        <w:rPr>
          <w:sz w:val="24"/>
          <w:szCs w:val="24"/>
        </w:rPr>
        <w:t>7</w:t>
      </w:r>
      <w:r w:rsidR="002E24A2" w:rsidRPr="007E7A8B">
        <w:rPr>
          <w:sz w:val="24"/>
          <w:szCs w:val="24"/>
        </w:rPr>
        <w:t>.</w:t>
      </w: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F53BB9" w:rsidR="0011315F"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F53BB9">
        <w:rPr>
          <w:sz w:val="24"/>
          <w:szCs w:val="24"/>
        </w:rPr>
        <w:t>v.r.</w:t>
      </w:r>
    </w:p>
    <w:p w:rsidRDefault="002B61AE" w:rsidR="002B61AE" w:rsidRPr="007E7A8B">
      <w:pPr>
        <w:widowControl/>
        <w:jc w:val="both"/>
        <w:rPr>
          <w:sz w:val="24"/>
          <w:szCs w:val="24"/>
        </w:rPr>
      </w:pPr>
      <w:r w:rsidRPr="007E7A8B">
        <w:rPr>
          <w:sz w:val="24"/>
          <w:szCs w:val="24"/>
        </w:rPr>
        <w:tab/>
      </w: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Stečajnog zakona koji se u ovom postupku primjenjuje temeljem odredbe članka 441. stavak 1. Stečajnog zakona NN 71/15).  </w:t>
      </w:r>
    </w:p>
    <w:p w:rsidRDefault="002B61AE" w:rsidR="002B61AE" w:rsidRPr="007E7A8B">
      <w:pPr>
        <w:widowControl/>
        <w:jc w:val="both"/>
        <w:rPr>
          <w:sz w:val="24"/>
          <w:szCs w:val="24"/>
        </w:rPr>
      </w:pPr>
    </w:p>
    <w:p w:rsidRDefault="002B61AE" w:rsidR="002B61AE" w:rsidRPr="007E7A8B">
      <w:pPr>
        <w:widowControl/>
        <w:jc w:val="both"/>
        <w:rPr>
          <w:sz w:val="24"/>
          <w:szCs w:val="24"/>
        </w:rPr>
      </w:pPr>
    </w:p>
    <w:p w:rsidRDefault="00F53BB9" w:rsidP="00F53BB9" w:rsidR="00F53BB9">
      <w:pPr>
        <w:ind w:firstLine="720" w:left="2880"/>
        <w:jc w:val="both"/>
      </w:pPr>
      <w:r>
        <w:t>Za točnost otpravka, ovlašteni službenik:</w:t>
      </w:r>
    </w:p>
    <w:p w:rsidRDefault="00F53BB9" w:rsidP="00422EE0" w:rsidR="00F53BB9">
      <w:pPr>
        <w:jc w:val="both"/>
      </w:pPr>
      <w:r>
        <w:t xml:space="preserve">              </w:t>
      </w:r>
      <w:r>
        <w:tab/>
      </w:r>
      <w:r>
        <w:tab/>
      </w:r>
      <w:r>
        <w:tab/>
      </w:r>
      <w:r>
        <w:tab/>
      </w:r>
      <w:r>
        <w:tab/>
      </w:r>
      <w:r>
        <w:tab/>
      </w:r>
      <w:r>
        <w:tab/>
        <w:t xml:space="preserve"> Valentina Delač</w:t>
      </w:r>
    </w:p>
    <w:p w:rsidRDefault="000F6B66" w:rsidP="000F6B66" w:rsidR="000F6B66" w:rsidRPr="007E7A8B">
      <w:pPr>
        <w:rPr>
          <w:sz w:val="24"/>
          <w:szCs w:val="24"/>
        </w:rPr>
      </w:pPr>
    </w:p>
    <w:p w:rsidRDefault="00FF2039" w:rsidP="00FF2039" w:rsidR="00FF2039" w:rsidRPr="007E7A8B">
      <w:pPr>
        <w:tabs>
          <w:tab w:pos="720" w:val="left"/>
        </w:tabs>
        <w:jc w:val="both"/>
        <w:rPr>
          <w:sz w:val="24"/>
          <w:szCs w:val="24"/>
        </w:rPr>
      </w:pPr>
      <w:r w:rsidRPr="007E7A8B">
        <w:rPr>
          <w:sz w:val="24"/>
          <w:szCs w:val="24"/>
        </w:rPr>
        <w:t xml:space="preserve"> </w:t>
      </w:r>
    </w:p>
    <w:sectPr w:rsidR="00FF2039"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F53BB9">
      <w:rPr>
        <w:rStyle w:val="Brojstranice"/>
        <w:noProof/>
        <w:sz w:val="24"/>
      </w:rPr>
      <w:t>1</w:t>
    </w:r>
    <w:r>
      <w:rPr>
        <w:rStyle w:val="Brojstranice"/>
        <w:sz w:val="24"/>
      </w:rPr>
      <w:fldChar w:fldCharType="end"/>
    </w:r>
  </w:p>
  <w:p w:rsidRDefault="00F264F5" w:rsidP="002E24A2" w:rsidR="00E34EF9">
    <w:pPr>
      <w:pStyle w:val="Zaglavlje"/>
      <w:jc w:val="right"/>
      <w:rPr>
        <w:sz w:val="24"/>
      </w:rPr>
    </w:pPr>
    <w:r>
      <w:rPr>
        <w:sz w:val="24"/>
      </w:rPr>
      <w:t>40. St-420/14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54538"/>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216A36"/>
    <w:rsid w:val="002176DA"/>
    <w:rsid w:val="002246E7"/>
    <w:rsid w:val="00227F09"/>
    <w:rsid w:val="00251A31"/>
    <w:rsid w:val="00276F25"/>
    <w:rsid w:val="002B61AE"/>
    <w:rsid w:val="002D25C9"/>
    <w:rsid w:val="002E24A2"/>
    <w:rsid w:val="002F422D"/>
    <w:rsid w:val="003132BC"/>
    <w:rsid w:val="00354038"/>
    <w:rsid w:val="00367D00"/>
    <w:rsid w:val="003767EB"/>
    <w:rsid w:val="003966B4"/>
    <w:rsid w:val="00396B4F"/>
    <w:rsid w:val="003F5CB4"/>
    <w:rsid w:val="004576D9"/>
    <w:rsid w:val="004A6A9D"/>
    <w:rsid w:val="004C13A2"/>
    <w:rsid w:val="005223BA"/>
    <w:rsid w:val="00534495"/>
    <w:rsid w:val="00535D95"/>
    <w:rsid w:val="00545C8A"/>
    <w:rsid w:val="00556E45"/>
    <w:rsid w:val="005E52AC"/>
    <w:rsid w:val="006C158D"/>
    <w:rsid w:val="007C05F7"/>
    <w:rsid w:val="007D6576"/>
    <w:rsid w:val="007E7A8B"/>
    <w:rsid w:val="007F2821"/>
    <w:rsid w:val="008040BC"/>
    <w:rsid w:val="008219D9"/>
    <w:rsid w:val="00840C48"/>
    <w:rsid w:val="008564A3"/>
    <w:rsid w:val="008A3585"/>
    <w:rsid w:val="008D2E54"/>
    <w:rsid w:val="0091564A"/>
    <w:rsid w:val="009544A4"/>
    <w:rsid w:val="009553CF"/>
    <w:rsid w:val="0097473A"/>
    <w:rsid w:val="00997BF9"/>
    <w:rsid w:val="009A1D74"/>
    <w:rsid w:val="009E412C"/>
    <w:rsid w:val="009E757B"/>
    <w:rsid w:val="00A85C02"/>
    <w:rsid w:val="00A941D2"/>
    <w:rsid w:val="00AA3943"/>
    <w:rsid w:val="00B25366"/>
    <w:rsid w:val="00B27088"/>
    <w:rsid w:val="00B5249D"/>
    <w:rsid w:val="00B84EA9"/>
    <w:rsid w:val="00BD1DEE"/>
    <w:rsid w:val="00BD54C8"/>
    <w:rsid w:val="00BE28B0"/>
    <w:rsid w:val="00C11A3D"/>
    <w:rsid w:val="00C84367"/>
    <w:rsid w:val="00CA4CB9"/>
    <w:rsid w:val="00CF6F18"/>
    <w:rsid w:val="00D61AC7"/>
    <w:rsid w:val="00D81DFF"/>
    <w:rsid w:val="00DA062E"/>
    <w:rsid w:val="00DD30F0"/>
    <w:rsid w:val="00DE7EBC"/>
    <w:rsid w:val="00E34EF9"/>
    <w:rsid w:val="00E9460E"/>
    <w:rsid w:val="00E95C0A"/>
    <w:rsid w:val="00EC16B9"/>
    <w:rsid w:val="00F264F5"/>
    <w:rsid w:val="00F53BB9"/>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F53BB9"/>
    <w:rPr>
      <w:color w:val="808080"/>
      <w:bdr w:space="0" w:sz="0" w:color="auto" w:val="none"/>
      <w:shd w:fill="auto" w:color="auto" w:val="clear"/>
    </w:rPr>
  </w:style>
  <w:style w:customStyle="true" w:styleId="eSPISCCParagraphDefaultFont" w:type="character">
    <w:name w:val="eSPIS_CC_Paragraph Default Font"/>
    <w:basedOn w:val="Zadanifontodlomka"/>
    <w:rsid w:val="00F53B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BB9"/>
    <w:rPr>
      <w:sz w:val="24"/>
      <w:bdr w:space="0" w:sz="0" w:color="auto" w:val="none"/>
      <w:shd w:fill="FFFFCC" w:color="auto" w:val="clear"/>
      <w:lang w:val="hr-HR"/>
    </w:rPr>
  </w:style>
  <w:style w:customStyle="true" w:styleId="PozadinaSvijetloCrvena" w:type="character">
    <w:name w:val="Pozadina_SvijetloCrvena"/>
    <w:basedOn w:val="eSPISCCParagraphDefaultFont"/>
    <w:rsid w:val="00F53B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B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F53BB9"/>
    <w:rPr>
      <w:color w:val="808080"/>
      <w:bdr w:color="auto" w:space="0" w:sz="0" w:val="none"/>
      <w:shd w:color="auto" w:fill="auto" w:val="clear"/>
    </w:rPr>
  </w:style>
  <w:style w:customStyle="1" w:styleId="eSPISCCParagraphDefaultFont" w:type="character">
    <w:name w:val="eSPIS_CC_Paragraph Default Font"/>
    <w:basedOn w:val="Zadanifontodlomka"/>
    <w:rsid w:val="00F53B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BB9"/>
    <w:rPr>
      <w:sz w:val="24"/>
      <w:bdr w:color="auto" w:space="0" w:sz="0" w:val="none"/>
      <w:shd w:color="auto" w:fill="FFFFCC" w:val="clear"/>
      <w:lang w:val="hr-HR"/>
    </w:rPr>
  </w:style>
  <w:style w:customStyle="1" w:styleId="PozadinaSvijetloCrvena" w:type="character">
    <w:name w:val="Pozadina_SvijetloCrvena"/>
    <w:basedOn w:val="eSPISCCParagraphDefaultFont"/>
    <w:rsid w:val="00F53B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B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izvorni_sadrzaj>
    <derivirana_varijabla naziv="DomainObject.Predmet.StrankaFormated_1">  FINA Regionalni centar Zagreb; SUPER IGRA društvo s ograničenom odgovornošću za proizvodnju, trgovinu i usluge; Stjepan Grubanović; Robert Kolak; Anto Babić</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derivirana_varijabla>
  </DomainObject.Predmet.StrankaWithAdressOIB>
  <DomainObject.Predmet.StrankaNazivFormated>
    <izvorni_sadrzaj>FINA Regionalni centar Zagreb,SUPER IGRA društvo s ograničenom odgovornošću za proizvodnju, trgovinu i usluge,Stjepan Grubanović,Robert Kolak,Anto Babić</izvorni_sadrzaj>
    <derivirana_varijabla naziv="DomainObject.Predmet.StrankaNazivFormated_1">FINA Regionalni centar Zagreb,SUPER IGRA društvo s ograničenom odgovornošću za proizvodnju, trgovinu i usluge,Stjepan Grubanović,Robert Kolak,Anto Babić</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tem>, OIB 91725363853</item>
      <item>, OIB 25032119979</item>
      <item>, OIB 72642498291</item>
      <item>, OIB null</item>
    </izvorni_sadrzaj>
    <derivirana_varijabla naziv="DomainObject.Predmet.SudioniciListNazivOIB_1">
      <item>, OIB 85821130368</item>
      <item>, OIB 75039202467</item>
      <item>, OIB 86143595953</item>
      <item>, OIB 53510817959</item>
      <item>, OIB 88443826619</item>
      <item>, OIB 88443826619</item>
      <item>, OIB 91725363853</item>
      <item>, OIB 25032119979</item>
      <item>, OIB 72642498291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391</properties:Words>
  <properties:Characters>2009</properties:Characters>
  <properties:Lines>70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2017-03-28T09:57:00Z</dcterms:created>
  <dc:creator>agalic</dc:creator>
  <cp:lastModifiedBy>Valentina Delač</cp:lastModifiedBy>
  <cp:lastPrinted>2015-12-14T10:58:00Z</cp:lastPrinted>
  <dcterms:modified xmlns:xsi="http://www.w3.org/2001/XMLSchema-instance" xsi:type="dcterms:W3CDTF">2017-03-28T09:59:00Z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