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4bcc" w14:paraId="b5d4bcc" w:rsidRDefault="00684486" w:rsidP="00684486" w:rsidR="00684486">
      <w:pPr>
        <w:pStyle w:val="NormaleSPIS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890905" cx="680085"/>
            <wp:effectExtent b="4445" r="5715" t="0" l="0"/>
            <wp:docPr descr="Opis: Opis: Opis: Opis: cid:image001.png@01D2B2DD.94B2112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cid:image001.png@01D2B2DD.94B2112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0905" cx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  OSIJEKU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SLAVONSKOM BRODU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35000Slavonski Brod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pobjede 13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                                                                 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 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Broj: 3/St-32/2015-102</w:t>
      </w:r>
    </w:p>
    <w:p w:rsidRDefault="00684486" w:rsidP="00684486" w:rsidR="00684486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684486" w:rsidP="00684486" w:rsidR="00684486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E  P U B L I K A  H R V A T S K A</w:t>
      </w:r>
    </w:p>
    <w:p w:rsidRDefault="00684486" w:rsidP="00684486" w:rsidR="00684486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J E Š E N J E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TRGOVAČKI SUD U OSIJEKU, STALNA SLUŽBA U SLAVONSKOM BRODU, po stečajnom sucu Danieli Martini Maoduš, u postupku stečaja nad dužnikom </w:t>
      </w:r>
      <w:r>
        <w:rPr>
          <w:rFonts w:hAnsi="Times New Roman" w:ascii="Times New Roman"/>
          <w:b/>
          <w:sz w:val="24"/>
          <w:szCs w:val="24"/>
        </w:rPr>
        <w:t xml:space="preserve">VRBA NEKRETNINE d.o.o. Gornja Vrba, u stečaju, </w:t>
      </w:r>
      <w:proofErr w:type="spellStart"/>
      <w:r>
        <w:rPr>
          <w:rFonts w:hAnsi="Times New Roman" w:ascii="Times New Roman"/>
          <w:b/>
          <w:sz w:val="24"/>
          <w:szCs w:val="24"/>
        </w:rPr>
        <w:t>Vrbskih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žrtava 59, OIB: 61009605354</w:t>
      </w:r>
      <w:r>
        <w:rPr>
          <w:rFonts w:hAnsi="Times New Roman" w:ascii="Times New Roman"/>
          <w:sz w:val="24"/>
          <w:szCs w:val="24"/>
        </w:rPr>
        <w:t xml:space="preserve">, koju zastupa Nikola Kruljac, stečajni upravitelj iz Martina, Našice, u postupku prodaje imovine stečajnog dužnika, uz odgovarajuću primjenu propisa o ovrsi, dana 25. listopada 2017.  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    j e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I. Oglašava se nevažećom prodaja temeljem rješenja o dosudi od  7. lipnja 2017. ponuditelju  </w:t>
      </w:r>
      <w:r w:rsidR="00AD3B18">
        <w:rPr>
          <w:rFonts w:hAnsi="Times New Roman" w:ascii="Times New Roman"/>
          <w:sz w:val="24"/>
          <w:szCs w:val="24"/>
        </w:rPr>
        <w:t xml:space="preserve">Željku </w:t>
      </w:r>
      <w:proofErr w:type="spellStart"/>
      <w:r w:rsidR="00AD3B18">
        <w:rPr>
          <w:rFonts w:hAnsi="Times New Roman" w:ascii="Times New Roman"/>
          <w:sz w:val="24"/>
          <w:szCs w:val="24"/>
        </w:rPr>
        <w:t>Gariću</w:t>
      </w:r>
      <w:proofErr w:type="spellEnd"/>
      <w:r>
        <w:rPr>
          <w:rFonts w:hAnsi="Times New Roman" w:ascii="Times New Roman"/>
          <w:sz w:val="24"/>
          <w:szCs w:val="24"/>
        </w:rPr>
        <w:t xml:space="preserve"> iz Slavonskog Broda za slijedeće  nekretnine koje su u vlasništvu stečajnog dužnika i to: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P9 u podrumu objekta površine od 11,26 m2,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55/10000, poduložak 9 s kojim etažnim vlasništvom je neodvojivo povezano suvlasništvo na zajedničkim dijelovima i uređajima zgrade i zemljišta, sagrađene na k.č.br. 2815, Zgrada mješovite uporabe broj: 65 i dvorište u Ulici Nikole Zrinskog od 805 m2, koja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uložak 12213, k.o. Slavonski Brod, procijenjena vrijednost i utvrđena rješenjem od 11.2.2016. od 8.501,30 kn za cijenu od </w:t>
      </w:r>
      <w:r w:rsidR="00AD3B18">
        <w:rPr>
          <w:rFonts w:hAnsi="Times New Roman" w:ascii="Times New Roman"/>
          <w:b/>
          <w:sz w:val="24"/>
          <w:szCs w:val="24"/>
        </w:rPr>
        <w:t>35.100,00</w:t>
      </w:r>
      <w:r w:rsidRPr="00AD3B18">
        <w:rPr>
          <w:rFonts w:hAnsi="Times New Roman" w:ascii="Times New Roman"/>
          <w:b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>.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Z-6337/13 od 9.8.2013., Z-3322/15 od 13.4.2015., Z-6044/13 od 29.7.2013., Z-2089/14 od 12.3.2014, Z-4788/12 od 6.7.2012.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   Oglašava se nevažećom prodaja temeljem rješenja o dosudi od  7. lipnja 2017. ponuditelju  </w:t>
      </w:r>
      <w:r w:rsidR="00AD3B18">
        <w:rPr>
          <w:rFonts w:hAnsi="Times New Roman" w:ascii="Times New Roman"/>
          <w:sz w:val="24"/>
          <w:szCs w:val="24"/>
        </w:rPr>
        <w:t>TRANSPORT GRUPI d.o.o.,</w:t>
      </w:r>
      <w:r>
        <w:rPr>
          <w:rFonts w:hAnsi="Times New Roman" w:ascii="Times New Roman"/>
          <w:sz w:val="24"/>
          <w:szCs w:val="24"/>
        </w:rPr>
        <w:t xml:space="preserve"> Slavonski Brod,  za slijedeće nekretnine koje su u vlasništvu stečajnog dužnika i to: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P9 u podrumu objekta površine od 14,86 m2,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71/10000, u podulošku 9, s kojim nekretninama je neodvojivo povezano suvlasništvo na zajedničkim 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AD3B18" w:rsidP="00684486" w:rsidR="00684486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   </w:t>
      </w:r>
      <w:r w:rsidR="006E43B6">
        <w:rPr>
          <w:rFonts w:hAnsi="Times New Roman" w:ascii="Times New Roman"/>
          <w:sz w:val="24"/>
          <w:szCs w:val="24"/>
        </w:rPr>
        <w:t>Broj: 3/St-32/2015-102</w:t>
      </w:r>
    </w:p>
    <w:p w:rsidRDefault="00684486" w:rsidP="00684486" w:rsidR="00684486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dijelovima zgrade i zemljišta, nekretnine označene kao k.č.br. 2816/1, Zgrada mješovite uporabe broj: 65A i dvorište u Ulici N. Zrinskog od 803 m2, koja nekretnina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uložak 12223, k.o. Slavonski Brod, procijenjene vrijednosti i utvrđene rješenjem od 11.2.2016. iznosi 11.219,30,00 kn za cijenu od </w:t>
      </w:r>
      <w:r w:rsidR="00AD3B18">
        <w:rPr>
          <w:rFonts w:hAnsi="Times New Roman" w:ascii="Times New Roman"/>
          <w:b/>
          <w:sz w:val="24"/>
          <w:szCs w:val="24"/>
        </w:rPr>
        <w:t>36.000,00</w:t>
      </w:r>
      <w:r w:rsidRPr="00AD3B18">
        <w:rPr>
          <w:rFonts w:hAnsi="Times New Roman" w:ascii="Times New Roman"/>
          <w:b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>.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Z-6337/13 od 9.8.2013., Z-6044/13 od 29.7.2013., Z-2089/14 od 12.3.2014, Z-4788/12 od 6.7.2012, Z-9727/07 od 30.10.2007., Z-3042/15 od 3.4.2015., Z-4767/14 od 12.6.2014.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 Slijedeće  nekretnine koje su u vlasništvu stečajnog dužnika i to: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P9 u podrumu objekta površine od 11,26 m2,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55/10000, poduložak 9 s kojim etažnim vlasništvom je neodvojivo povezano suvlasništvo na zajedničkim dijelovima i uređajima zgrade i zemljišta, sagrađene na k.č.br. 2815, Zgrada mješovite uporabe broj: 65 i dvorište u Ulici Nikole Zrinskog od 805 m2, koja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>. uložak 12213, k.o. Slavonski Brod, procijenjena vrijednost i utvrđena rješenjem od 11.2.2016. za iznos od 8.501,30 kn.</w:t>
      </w: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kojim nekretninama su upisane zabilježbe odnosno tereti i to: Z-6337/13 od 9.8.2013., Z-3322/15 od 13.4.2015., Z-6044/13 od 29.7.2013., Z-2089/14 od 12.3.2014, Z-4788/12 od 6.7.2012. </w:t>
      </w: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dosuđuju se ponuditelju   </w:t>
      </w:r>
      <w:r w:rsidR="00AD3B18">
        <w:rPr>
          <w:rFonts w:hAnsi="Times New Roman" w:ascii="Times New Roman"/>
          <w:sz w:val="24"/>
          <w:szCs w:val="24"/>
        </w:rPr>
        <w:t>Berislavu Jurić</w:t>
      </w:r>
      <w:r>
        <w:rPr>
          <w:rFonts w:hAnsi="Times New Roman" w:ascii="Times New Roman"/>
          <w:sz w:val="24"/>
          <w:szCs w:val="24"/>
        </w:rPr>
        <w:t xml:space="preserve"> iz Slavonskog Broda, za iznos kupoprodajne cijene od </w:t>
      </w:r>
      <w:r w:rsidR="00AD3B18">
        <w:rPr>
          <w:rFonts w:hAnsi="Times New Roman" w:ascii="Times New Roman"/>
          <w:b/>
          <w:sz w:val="24"/>
          <w:szCs w:val="24"/>
        </w:rPr>
        <w:t>21.500</w:t>
      </w:r>
      <w:r>
        <w:rPr>
          <w:rFonts w:hAnsi="Times New Roman" w:ascii="Times New Roman"/>
          <w:b/>
          <w:sz w:val="24"/>
          <w:szCs w:val="24"/>
        </w:rPr>
        <w:t>,00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IV.   Slijedeće nekretnine koje su u vlasništvu stečajnog dužnika i to: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P9 u podrumu objekta površine od 14,86 m2,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71/10000, u podulošku 9, s kojim nekretninama je neodvojivo povezano suvlasništvo na zajedničkim dijelovima zgrade i zemljišta, nekretnine označene kao k.č.br. 2816/1, Zgrada mješovite uporabe broj: 65A i dvorište u Ulici N. Zrinskog od 803 m2, koja nekretnina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uložak 12223, k.o. Slavonski Brod, procijenjene vrijednosti i utvrđene rješenjem od 11.2.2016. iznosi 11.219,30</w:t>
      </w:r>
      <w:r w:rsidR="00AD3B1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kn.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Z-6337/13 od 9.8.2013., Z-6044/13 od 29.7.2013., Z-2089/14 od 12.3.2014, Z-4788/12 od 6.7.2012, Z-9727/07 od 30.10.2007., Z-3042/15 od 3.4.2015., Z-4767/14 od 12.6.2014.,</w:t>
      </w: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Dosuđuju se ponuditelju </w:t>
      </w:r>
      <w:r w:rsidR="00AD3B18">
        <w:rPr>
          <w:rFonts w:hAnsi="Times New Roman" w:ascii="Times New Roman"/>
          <w:sz w:val="24"/>
          <w:szCs w:val="24"/>
        </w:rPr>
        <w:t>Berislavu Jurić,</w:t>
      </w:r>
      <w:r>
        <w:rPr>
          <w:rFonts w:hAnsi="Times New Roman" w:ascii="Times New Roman"/>
          <w:sz w:val="24"/>
          <w:szCs w:val="24"/>
        </w:rPr>
        <w:t xml:space="preserve"> Slavonski Brod, za iznos kupoprodajne cijene od </w:t>
      </w:r>
      <w:r>
        <w:rPr>
          <w:rFonts w:hAnsi="Times New Roman" w:ascii="Times New Roman"/>
          <w:b/>
          <w:sz w:val="24"/>
          <w:szCs w:val="24"/>
        </w:rPr>
        <w:t>3</w:t>
      </w:r>
      <w:r w:rsidR="00AD3B18">
        <w:rPr>
          <w:rFonts w:hAnsi="Times New Roman" w:ascii="Times New Roman"/>
          <w:b/>
          <w:sz w:val="24"/>
          <w:szCs w:val="24"/>
        </w:rPr>
        <w:t>5</w:t>
      </w:r>
      <w:r>
        <w:rPr>
          <w:rFonts w:hAnsi="Times New Roman" w:ascii="Times New Roman"/>
          <w:b/>
          <w:sz w:val="24"/>
          <w:szCs w:val="24"/>
        </w:rPr>
        <w:t>.000,00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V.</w:t>
      </w:r>
      <w:r>
        <w:rPr>
          <w:rFonts w:hAnsi="Times New Roman" w:ascii="Times New Roman"/>
          <w:b/>
          <w:bCs/>
          <w:sz w:val="24"/>
          <w:szCs w:val="24"/>
        </w:rPr>
        <w:t xml:space="preserve">  </w:t>
      </w:r>
      <w:r>
        <w:rPr>
          <w:rFonts w:hAnsi="Times New Roman" w:ascii="Times New Roman"/>
          <w:sz w:val="24"/>
          <w:szCs w:val="24"/>
        </w:rPr>
        <w:t xml:space="preserve">Nalaže se idućim najpovoljnijim  ponuditeljima  s ročišta za I. javnu dražbu održanog 10. ožujka 2016. , koji su </w:t>
      </w:r>
      <w:r w:rsidR="00AD3B18">
        <w:rPr>
          <w:rFonts w:hAnsi="Times New Roman" w:ascii="Times New Roman"/>
          <w:sz w:val="24"/>
          <w:szCs w:val="24"/>
        </w:rPr>
        <w:t>naznačeni</w:t>
      </w:r>
      <w:r>
        <w:rPr>
          <w:rFonts w:hAnsi="Times New Roman" w:ascii="Times New Roman"/>
          <w:sz w:val="24"/>
          <w:szCs w:val="24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 w:rsidR="00AD3B18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II rješenja i određeni kao osobe kojima se dosuđuju nekretnine uplatiti razliku na ime  kupoprodajne cijene:</w:t>
      </w:r>
    </w:p>
    <w:p w:rsidRDefault="006E43B6" w:rsidP="00684486" w:rsidR="006E43B6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AD3B18" w:rsidP="00684486" w:rsidR="00AD3B18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AD3B18" w:rsidP="00684486" w:rsidR="00AD3B18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6E43B6" w:rsidP="00684486" w:rsidR="00684486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3/St-32/2015-102</w:t>
      </w:r>
    </w:p>
    <w:p w:rsidRDefault="00684486" w:rsidP="00684486" w:rsidR="00684486">
      <w:pPr>
        <w:jc w:val="center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visini razlike između cijene za koju kupuju nekretninu i već uplaćene jamčevine, </w:t>
      </w: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u roku od 10 dana od dana dostave tim  ponuditeljima ovog rješenja putem E oglasne ploče,  na depozitni račun ovog Suda na koji je izvršena i uplata jamčevina, a koji depozitni račun glasi: br. HR31  2390 0011 3000 0020 0, model HR05, s pozivom na br. 221-</w:t>
      </w:r>
      <w:r>
        <w:rPr>
          <w:rFonts w:hAnsi="Times New Roman" w:ascii="Times New Roman"/>
          <w:b/>
          <w:sz w:val="24"/>
          <w:szCs w:val="24"/>
        </w:rPr>
        <w:t>32-2015</w:t>
      </w:r>
      <w:r>
        <w:rPr>
          <w:rFonts w:hAnsi="Times New Roman" w:ascii="Times New Roman"/>
          <w:sz w:val="24"/>
          <w:szCs w:val="24"/>
        </w:rPr>
        <w:t xml:space="preserve">, te se pozivaju dostaviti  dokaz (potvrdu banke o izvršenoj transakciji) na ovaj spis kao dokaz o plaćanju kupoprodajne cijene. 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VI. Nekretnina označene u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I. i II. ovog  rješenja prodat će se temeljem posebnih rješenja o dosudi kupcima koji su ponudili niže cijene, redom prema veličini cijene koju su ponudili, ako kupci koji su ponudili veću cijenu, u roku od  10 dana od dostave ovog rješenje putem E oglasne ploče ne  izvrše isplatu kupoprodajne cijene u visini razlike između  cijene iz ovog rješenje i uplaćene jamčevine.   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VII. Nakon što se utvrdi činjenica plaćanja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, donijet će se poseban zaključak o predaji u posjed temeljem pravomoćnog  rješenje o dosudi, kojim će se  naložiti   zemljišno-knjižnom odjelu Općinskog suda u Slavonskom Brodu  temeljem istog rješenja , te potvrde ovog suda o isplati kupoprodajne cijene,  u cijelosti izvršiti prijenos prava vlasništva na nekretninama iz točke I., odnosno II.  ovog rješenja,  na ponuditelje koji u roku  uplate iznos kupoprodajne cijene, te brisanje svih zabilježbi navedenih u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I. i II. ovog rješenja.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14. travnja  2016. godine Sud je donio rješenje o dosudi najpovoljnijim ponuditeljima s I javne dražbe održane dana 10. ožujka 2016.  </w:t>
      </w: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 isteku roka za isplatu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 iz rješenja o dosudi , utvrđeno je da je samo jedan najpovoljniji ponuditelj uplatio kupoprodajnu cijenu i to Berislav Jurić za nekretnine  parkirališno mjesto P9 u podrumu objekta površine  od 11,20 m2 u zgradi sagrađenoj na  k. č br. 2815, dok za ostala dva parkirališna mjesta nije uplaćena </w:t>
      </w:r>
      <w:proofErr w:type="spellStart"/>
      <w:r>
        <w:rPr>
          <w:rFonts w:hAnsi="Times New Roman" w:ascii="Times New Roman"/>
          <w:sz w:val="24"/>
          <w:szCs w:val="24"/>
        </w:rPr>
        <w:t>kupovnina</w:t>
      </w:r>
      <w:proofErr w:type="spellEnd"/>
      <w:r>
        <w:rPr>
          <w:rFonts w:hAnsi="Times New Roman" w:ascii="Times New Roman"/>
          <w:sz w:val="24"/>
          <w:szCs w:val="24"/>
        </w:rPr>
        <w:t xml:space="preserve"> u roku. </w:t>
      </w: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Stoga je odlučeno  o oglašavanju prodaje nevažećom za nekretnine za koje nije uplaćena </w:t>
      </w:r>
      <w:proofErr w:type="spellStart"/>
      <w:r>
        <w:rPr>
          <w:rFonts w:hAnsi="Times New Roman" w:ascii="Times New Roman"/>
          <w:sz w:val="24"/>
          <w:szCs w:val="24"/>
        </w:rPr>
        <w:t>kupovnina</w:t>
      </w:r>
      <w:proofErr w:type="spellEnd"/>
      <w:r>
        <w:rPr>
          <w:rFonts w:hAnsi="Times New Roman" w:ascii="Times New Roman"/>
          <w:sz w:val="24"/>
          <w:szCs w:val="24"/>
        </w:rPr>
        <w:t>, rješenjem  suda od 20. rujna 2016., a nakon toga i rješenjem ovog Suda od 11.1.2017.,</w:t>
      </w:r>
      <w:r w:rsidR="00AD3B18">
        <w:rPr>
          <w:rFonts w:hAnsi="Times New Roman" w:ascii="Times New Roman"/>
          <w:sz w:val="24"/>
          <w:szCs w:val="24"/>
        </w:rPr>
        <w:t xml:space="preserve"> te  rješenjem od 11. 1. 2017.,</w:t>
      </w:r>
      <w:r>
        <w:rPr>
          <w:rFonts w:hAnsi="Times New Roman" w:ascii="Times New Roman"/>
          <w:sz w:val="24"/>
          <w:szCs w:val="24"/>
        </w:rPr>
        <w:t xml:space="preserve"> rješenjem od 7.6.2017.</w:t>
      </w:r>
      <w:r w:rsidR="00AD3B18">
        <w:rPr>
          <w:rFonts w:hAnsi="Times New Roman" w:ascii="Times New Roman"/>
          <w:sz w:val="24"/>
          <w:szCs w:val="24"/>
        </w:rPr>
        <w:t xml:space="preserve"> te rješenjem od 2.10.2017.</w:t>
      </w:r>
      <w:r>
        <w:rPr>
          <w:rFonts w:hAnsi="Times New Roman" w:ascii="Times New Roman"/>
          <w:sz w:val="24"/>
          <w:szCs w:val="24"/>
        </w:rPr>
        <w:t> po čl. 103. stavak 6. Ovršnog zakona NN 112/12 25/13, 93/14 i 55/16 koji se supsidijarno primjenjuje na prodaju nekretnina  u ovom stečajnom postupku po  čl. 164 Stečajnog zakona (NN br. 44/96, 29/99, 129/00, 123/03, 82/06, 116/10, 25/12 i 133/12 Rješenjem kojim se oglašava prethodna prodaja nevažećom, odlučeno je  i o dosudi nekretnina idućim najpovoljnijim ponuditeljima.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 2</w:t>
      </w:r>
      <w:r w:rsidR="006E43B6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>. listopada 2017.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      Stečajna sutkinja: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Daniela Martini Maoduš </w:t>
      </w:r>
    </w:p>
    <w:p w:rsidRDefault="00684486" w:rsidP="00684486" w:rsidR="00684486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  <w:szCs w:val="24"/>
        </w:rPr>
        <w:t>            </w:t>
      </w:r>
    </w:p>
    <w:p w:rsidRDefault="00684486" w:rsidP="00684486" w:rsidR="00684486">
      <w:pPr>
        <w:jc w:val="both"/>
        <w:rPr>
          <w:rFonts w:hAnsi="Times New Roman" w:ascii="Times New Roman"/>
          <w:sz w:val="20"/>
          <w:szCs w:val="20"/>
        </w:rPr>
      </w:pPr>
    </w:p>
    <w:p w:rsidRDefault="00684486" w:rsidP="00684486" w:rsidR="00684486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NAPUTAK O PRAVNOM LIJEKU: protiv ovog rješenja pravo na žalbu imaju stečajni upravitelj u roku od osam dana koji rok počinje teći nakon isteka osam dana od objave ovog rješenja na </w:t>
      </w:r>
      <w:proofErr w:type="spellStart"/>
      <w:r>
        <w:rPr>
          <w:rFonts w:hAnsi="Times New Roman" w:ascii="Times New Roman"/>
          <w:sz w:val="20"/>
          <w:szCs w:val="20"/>
        </w:rPr>
        <w:t>eOglasnoj</w:t>
      </w:r>
      <w:proofErr w:type="spellEnd"/>
      <w:r>
        <w:rPr>
          <w:rFonts w:hAnsi="Times New Roman" w:ascii="Times New Roman"/>
          <w:sz w:val="20"/>
          <w:szCs w:val="20"/>
        </w:rPr>
        <w:t xml:space="preserve"> ploči, svi ponuditelji i </w:t>
      </w:r>
      <w:proofErr w:type="spellStart"/>
      <w:r>
        <w:rPr>
          <w:rFonts w:hAnsi="Times New Roman" w:ascii="Times New Roman"/>
          <w:sz w:val="20"/>
          <w:szCs w:val="20"/>
        </w:rPr>
        <w:t>razlučni</w:t>
      </w:r>
      <w:proofErr w:type="spellEnd"/>
      <w:r>
        <w:rPr>
          <w:rFonts w:hAnsi="Times New Roman" w:ascii="Times New Roman"/>
          <w:sz w:val="20"/>
          <w:szCs w:val="20"/>
        </w:rPr>
        <w:t xml:space="preserve"> vjerovnici. Žalba se podnosi ovom Sudu u tri primjerka, a o žalbi odlučuje VTS RH u Zagrebu.</w:t>
      </w:r>
    </w:p>
    <w:p w:rsidRDefault="00684486" w:rsidP="00684486" w:rsidR="00684486" w:rsidRPr="00AD3B18">
      <w:pPr>
        <w:jc w:val="both"/>
        <w:rPr>
          <w:rFonts w:hAnsi="Times New Roman" w:ascii="Times New Roman"/>
          <w:sz w:val="16"/>
          <w:szCs w:val="16"/>
        </w:rPr>
      </w:pPr>
      <w:r w:rsidRPr="00AD3B18">
        <w:rPr>
          <w:rFonts w:hAnsi="Times New Roman" w:ascii="Times New Roman"/>
          <w:sz w:val="16"/>
          <w:szCs w:val="16"/>
        </w:rPr>
        <w:t>Kalendar: 27 dana</w:t>
      </w:r>
    </w:p>
    <w:p w:rsidRDefault="00684486" w:rsidP="00AD3B18" w:rsidR="005E15FD" w:rsidRPr="00AD3B18">
      <w:pPr>
        <w:jc w:val="both"/>
        <w:rPr>
          <w:sz w:val="16"/>
          <w:szCs w:val="16"/>
        </w:rPr>
      </w:pPr>
      <w:r w:rsidRPr="00AD3B18">
        <w:rPr>
          <w:rFonts w:hAnsi="Times New Roman" w:ascii="Times New Roman"/>
          <w:sz w:val="16"/>
          <w:szCs w:val="16"/>
        </w:rPr>
        <w:t xml:space="preserve">Dostaviti putem </w:t>
      </w:r>
      <w:proofErr w:type="spellStart"/>
      <w:r w:rsidRPr="00AD3B18">
        <w:rPr>
          <w:rFonts w:hAnsi="Times New Roman" w:ascii="Times New Roman"/>
          <w:sz w:val="16"/>
          <w:szCs w:val="16"/>
        </w:rPr>
        <w:t>eOglasne</w:t>
      </w:r>
      <w:proofErr w:type="spellEnd"/>
      <w:r w:rsidRPr="00AD3B18">
        <w:rPr>
          <w:rFonts w:hAnsi="Times New Roman" w:ascii="Times New Roman"/>
          <w:sz w:val="16"/>
          <w:szCs w:val="16"/>
        </w:rPr>
        <w:t xml:space="preserve"> ploče suda</w:t>
      </w:r>
    </w:p>
    <w:sectPr w:rsidR="005E15FD" w:rsidRPr="00AD3B1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4486"/>
    <w:rsid w:val="005E15FD"/>
    <w:rsid w:val="00684486"/>
    <w:rsid w:val="006E43B6"/>
    <w:rsid w:val="00AD3B18"/>
    <w:rsid w:val="00C9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4486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68448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684486"/>
    <w:pPr>
      <w:spacing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44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44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4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C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C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C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C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4486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68448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684486"/>
    <w:pPr>
      <w:spacing w:after="240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44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44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4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C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C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C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C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8815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izvorni_sadrzaj>
    <derivirana_varijabla naziv="DomainObject.Predmet.SudioniciListNazivOIB_1"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1192</properties:Words>
  <properties:Characters>6540</properties:Characters>
  <properties:Lines>147</properties:Lines>
  <properties:Paragraphs>43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2017-10-25T07:00:00Z</dcterms:created>
  <dc:creator>wsadmin</dc:creator>
  <cp:lastModifiedBy>wsadmin</cp:lastModifiedBy>
  <dcterms:modified xmlns:xsi="http://www.w3.org/2001/XMLSchema-instance" xsi:type="dcterms:W3CDTF">2017-10-25T07:29:00Z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