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b9a5" w14:paraId="263b9a5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C114D">
        <w:rPr>
          <w:rFonts w:cs="Times New Roman" w:eastAsia="Times New Roman"/>
          <w:noProof/>
          <w:szCs w:val="20"/>
          <w:lang w:eastAsia="hr-HR"/>
        </w:rPr>
        <w:t xml:space="preserve">                5. St-989/2016-6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114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C114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114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C114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DIJELOVI-PROM društvo s ograničenom odgovornošću za trgovinu, proizvodnju i usluge, Virovitica, Pejačevićeva 2, MBS: 010064556, OIB: 34230763785, 10. ožujka</w:t>
      </w:r>
      <w:r w:rsidRPr="006C114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r i j e š i o   j e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I. Dužniku DIJELOVI-PROM društvo s ograničenom odgovornošću za trgovinu, proizvodnju i usluge, Virovitica, Pejačevićeva 2, postavlja se privremeni stečajni upravitelj.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II. Za privremenog stečajnog upravitelja imenuje se </w:t>
      </w:r>
      <w:r w:rsidRPr="006C114D">
        <w:rPr>
          <w:rFonts w:cs="Times New Roman" w:eastAsia="Calibri"/>
          <w:lang w:eastAsia="hr-HR"/>
        </w:rPr>
        <w:t xml:space="preserve">BORIS LJUBANOVIĆ, dipl. pravnik iz Osijeka, Šetalište </w:t>
      </w:r>
      <w:proofErr w:type="spellStart"/>
      <w:r w:rsidRPr="006C114D">
        <w:rPr>
          <w:rFonts w:cs="Times New Roman" w:eastAsia="Calibri"/>
          <w:lang w:eastAsia="hr-HR"/>
        </w:rPr>
        <w:t>kar</w:t>
      </w:r>
      <w:proofErr w:type="spellEnd"/>
      <w:r w:rsidRPr="006C114D">
        <w:rPr>
          <w:rFonts w:cs="Times New Roman" w:eastAsia="Calibri"/>
          <w:lang w:eastAsia="hr-HR"/>
        </w:rPr>
        <w:t xml:space="preserve">. Franje </w:t>
      </w:r>
      <w:proofErr w:type="spellStart"/>
      <w:r w:rsidRPr="006C114D">
        <w:rPr>
          <w:rFonts w:cs="Times New Roman" w:eastAsia="Calibri"/>
          <w:lang w:eastAsia="hr-HR"/>
        </w:rPr>
        <w:t>Šepera</w:t>
      </w:r>
      <w:proofErr w:type="spellEnd"/>
      <w:r w:rsidRPr="006C114D">
        <w:rPr>
          <w:rFonts w:cs="Times New Roman" w:eastAsia="Calibri"/>
          <w:lang w:eastAsia="hr-HR"/>
        </w:rPr>
        <w:t xml:space="preserve"> 8c, OIB: 19311655846.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III.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IV. Saziva se ročište radi rasprave o uvjetima za otvaranje stečajnog postupka za dan 21. travnja 2017. u 10,30 sati u ovome sudu u Bjelovaru, Šetalište dr. </w:t>
      </w:r>
      <w:proofErr w:type="spellStart"/>
      <w:r w:rsidRPr="006C114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C114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C114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C114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- zakonski zastupnik dužnika Davor Kolarić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ind w:left="851"/>
        <w:jc w:val="both"/>
        <w:rPr>
          <w:rFonts w:cs="Times New Roman" w:eastAsia="Calibri"/>
          <w:noProof/>
        </w:rPr>
      </w:pPr>
      <w:r w:rsidRPr="006C114D">
        <w:rPr>
          <w:rFonts w:cs="Times New Roman" w:eastAsia="Calibri"/>
          <w:noProof/>
        </w:rPr>
        <w:t>V. Rješenje se dostavlja sudskom registru ovog suda.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Obrazloženje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Po prijedlogu Financijske agencije sud je temeljem čl.115. st.1. Stečajnog zakona </w:t>
      </w:r>
      <w:r w:rsidRPr="006C114D">
        <w:rPr>
          <w:rFonts w:cs="Times New Roman" w:eastAsia="Calibri"/>
          <w:noProof/>
        </w:rPr>
        <w:t xml:space="preserve">("Narodne novine" broj 71/15, dalje: SZ) </w:t>
      </w:r>
      <w:r w:rsidRPr="006C114D">
        <w:rPr>
          <w:rFonts w:cs="Times New Roman" w:eastAsia="Times New Roman"/>
          <w:szCs w:val="20"/>
          <w:lang w:eastAsia="hr-HR"/>
        </w:rPr>
        <w:t xml:space="preserve">donio rješenje o pokretanju prethodnog postupka </w:t>
      </w:r>
      <w:r w:rsidRPr="006C114D">
        <w:rPr>
          <w:rFonts w:cs="Times New Roman" w:eastAsia="Times New Roman"/>
          <w:szCs w:val="20"/>
          <w:lang w:eastAsia="hr-HR"/>
        </w:rPr>
        <w:lastRenderedPageBreak/>
        <w:t xml:space="preserve">radi utvrđivanja pretpostavki za otvaranje stečajnog postupka </w:t>
      </w:r>
      <w:r w:rsidRPr="006C114D">
        <w:rPr>
          <w:rFonts w:cs="Times New Roman" w:eastAsia="SimSun"/>
          <w:szCs w:val="20"/>
          <w:lang w:eastAsia="zh-CN"/>
        </w:rPr>
        <w:t>i s</w:t>
      </w:r>
      <w:r w:rsidRPr="006C114D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 za dan 28. listopada 2016. Ujedno je naloženo zakonskom zastupniku dužnika Davoru Kolariću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 te dostavi sudu obrazac godišnjeg financijskog izvješća (GFI-POD) za 2015. sa bilješkama i bruto bilancu za 2015. 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Zakonski zastupnik dužnika nije došao na ročište 28. listopada 2016.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Sud je izvršio uvid u javno dostupne podatke o podnošenju RGFI, objavljene na web stranicama FINE te utvrdio da je dužnik podnio Financijski izvještaj za 2014. iz kojeg proizlazi da dužnik ima dugotrajnu imovinu u iznosu od 115.816,00 kn te kratkotrajnu imovinu u iznosu od 1.059.931,00 kn.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Kako iz navedenog proizlazi da dužnik ima imovinu, sud je temeljem odredbe čl.118. st.1. SZ-a imenovao privremenog stečajnog upravitelja. Navedenu je mjeru osiguranja sud odredio kako bi se spriječilo da do donošenja odluke o prijedlogu za otvaranje stečajnog postupka nastupe promjene imovinskog položaja dužnika koje bi za vjerovnike mogle biti nepovoljne.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U Bjelovaru, 10. ožujka 2017.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6C114D" w:rsidP="006C114D" w:rsidR="006C114D" w:rsidRPr="006C114D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  <w:r w:rsidRPr="006C114D">
        <w:rPr>
          <w:rFonts w:cs="Times New Roman" w:eastAsia="Times New Roman"/>
          <w:szCs w:val="20"/>
          <w:lang w:eastAsia="hr-HR"/>
        </w:rPr>
        <w:t>MARIJA PETRINA KUBICA v.r.</w:t>
      </w:r>
    </w:p>
    <w:p w:rsidRDefault="006C114D" w:rsidP="006C114D" w:rsidR="006C114D" w:rsidRPr="006C114D">
      <w:pPr>
        <w:tabs>
          <w:tab w:pos="2676" w:val="left"/>
        </w:tabs>
        <w:spacing w:after="0"/>
        <w:ind w:left="4536"/>
        <w:rPr>
          <w:rFonts w:cs="Times New Roman" w:eastAsia="Calibri"/>
          <w:noProof/>
        </w:rPr>
      </w:pPr>
      <w:r w:rsidRPr="006C114D">
        <w:rPr>
          <w:rFonts w:cs="Times New Roman" w:eastAsia="Calibri"/>
          <w:noProof/>
        </w:rPr>
        <w:t>Za točnost otpravka-ovl. službenik</w:t>
      </w:r>
    </w:p>
    <w:p w:rsidRDefault="006C114D" w:rsidP="006C114D" w:rsidR="006C114D" w:rsidRPr="006C114D">
      <w:pPr>
        <w:tabs>
          <w:tab w:pos="2676" w:val="left"/>
        </w:tabs>
        <w:spacing w:after="0"/>
        <w:ind w:left="4536"/>
        <w:rPr>
          <w:rFonts w:cs="Times New Roman" w:eastAsia="Calibri"/>
          <w:noProof/>
        </w:rPr>
      </w:pPr>
      <w:r w:rsidRPr="006C114D">
        <w:rPr>
          <w:rFonts w:cs="Times New Roman" w:eastAsia="Calibri"/>
          <w:noProof/>
        </w:rPr>
        <w:t xml:space="preserve">               Željka Vitez</w:t>
      </w:r>
    </w:p>
    <w:p w:rsidRDefault="006C114D" w:rsidP="006C114D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C114D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  <w:r w:rsidRPr="006C114D">
        <w:rPr>
          <w:rFonts w:cs="Times New Roman" w:eastAsia="Times New Roman"/>
          <w:noProof/>
          <w:szCs w:val="20"/>
          <w:lang w:eastAsia="hr-HR"/>
        </w:rPr>
        <w:t>Žalba ne zadržava ovrhu rj</w:t>
      </w:r>
      <w:r>
        <w:rPr>
          <w:rFonts w:cs="Times New Roman" w:eastAsia="Times New Roman"/>
          <w:noProof/>
          <w:szCs w:val="20"/>
          <w:lang w:eastAsia="hr-HR"/>
        </w:rPr>
        <w:t>e</w:t>
      </w:r>
      <w:r w:rsidRPr="006C114D">
        <w:rPr>
          <w:rFonts w:cs="Times New Roman" w:eastAsia="Times New Roman"/>
          <w:noProof/>
          <w:szCs w:val="20"/>
          <w:lang w:eastAsia="hr-HR"/>
        </w:rPr>
        <w:t>šenja (čl.11. st.5. SZ).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14D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5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St-989/2016-6</izvorni_sadrzaj>
    <derivirana_varijabla naziv="DomainObject.Oznaka_1">St-989/2016-6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 zastupanog po punomoćniku Davor Kolarić</izvorni_sadrzaj>
    <derivirana_varijabla naziv="DomainObject.Predmet.ProtustrankaFormated_1">  DIJELOVI-PROM društvo s ograničenom odgovornošću za trgovinu, proizvodnju i usluge zastupanog po punomoćniku Davor Kolarić</derivirana_varijabla>
  </DomainObject.Predmet.ProtustrankaFormated>
  <DomainObject.Predmet.ProtustrankaFormatedOIB>
    <izvorni_sadrzaj>  DIJELOVI-PROM društvo s ograničenom odgovornošću za trgovinu, proizvodnju i usluge, OIB 34230763785 zastupanog po punomoćniku Davor Kolarić</izvorni_sadrzaj>
    <derivirana_varijabla naziv="DomainObject.Predmet.ProtustrankaFormatedOIB_1">  DIJELOVI-PROM društvo s ograničenom odgovornošću za trgovinu, proizvodnju i usluge, OIB 34230763785 zastupanog po punomoćniku Davor Kolarić</derivirana_varijabla>
  </DomainObject.Predmet.ProtustrankaFormatedOIB>
  <DomainObject.Predmet.ProtustrankaFormatedWithAdress>
    <izvorni_sadrzaj> DIJELOVI-PROM društvo s ograničenom odgovornošću za trgovinu, proizvodnju i usluge, Pejačevićeva 2, 33000 Virovitica zastupanog po punomoćniku Davor Kolarić</izvorni_sadrzaj>
    <derivirana_varijabla naziv="DomainObject.Predmet.ProtustrankaFormatedWithAdress_1"> DIJELOVI-PROM društvo s ograničenom odgovornošću za trgovinu, proizvodnju i usluge, Pejačevićeva 2, 33000 Virovitica zastupanog po punomoćniku Davor Kolarić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 zastupanog po punomoćniku Davor Kolarić</izvorni_sadrzaj>
    <derivirana_varijabla naziv="DomainObject.Predmet.ProtustrankaFormatedWithAdressOIB_1"> DIJELOVI-PROM društvo s ograničenom odgovornošću za trgovinu, proizvodnju i usluge, OIB 34230763785, Pejačevićeva 2, 33000 Virovitica zastupanog po punomoćniku Davor Kolarić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 zastupanog po punomoćniku Davor Kolarić</item>
    </izvorni_sadrzaj>
    <derivirana_varijabla naziv="DomainObject.Predmet.ProtuStrankaListFormated_1">
      <item>DIJELOVI-PROM društvo s ograničenom odgovornošću za trgovinu, proizvodnju i usluge zastupanog po punomoćniku Davor Kolarić</item>
    </derivirana_varijabla>
  </DomainObject.Predmet.ProtuStrankaListFormated>
  <DomainObject.Predmet.ProtuStrankaListFormatedOIB>
    <izvorni_sadrzaj>
      <item>DIJELOVI-PROM društvo s ograničenom odgovornošću za trgovinu, proizvodnju i usluge, OIB 34230763785 zastupanog po punomoćniku Davor Kolarić</item>
    </izvorni_sadrzaj>
    <derivirana_varijabla naziv="DomainObject.Predmet.ProtuStrankaListFormatedOIB_1">
      <item>DIJELOVI-PROM društvo s ograničenom odgovornošću za trgovinu, proizvodnju i usluge, OIB 34230763785 zastupanog po punomoćniku Davor Kolarić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 zastupanog po punomoćniku Davor Kolarić</item>
    </izvorni_sadrzaj>
    <derivirana_varijabla naziv="DomainObject.Predmet.ProtuStrankaListFormatedWithAdress_1">
      <item>DIJELOVI-PROM društvo s ograničenom odgovornošću za trgovinu, proizvodnju i usluge, Pejačevićeva 2, 33000 Virovitica zastupanog po punomoćniku Davor Kolarić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 zastupanog po punomoćniku Davor Kolarić</item>
    </izvorni_sadrzaj>
    <derivirana_varijabla naziv="DomainObject.Predmet.ProtuStrankaListFormatedWithAdressOIB_1">
      <item>DIJELOVI-PROM društvo s ograničenom odgovornošću za trgovinu, proizvodnju i usluge, OIB 34230763785, Pejačevićeva 2, 33000 Virovitica zastupanog po punomoćniku Davor Kolarić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>Davor Kolarić punomoćnik sudionika u postupku DIJELOVI-PROM društvo s ograničenom odgovornošću za trgovinu, proizvodnju i usluge</item>
    </izvorni_sadrzaj>
    <derivirana_varijabla naziv="DomainObject.Predmet.OstaliListFormated_1">
      <item>Davor Kolarić punomoćnik sudionika u postupku DIJELOVI-PROM društvo s ograničenom odgovornošću za trgovinu, proizvodnju i usluge</item>
    </derivirana_varijabla>
  </DomainObject.Predmet.OstaliListFormated>
  <DomainObject.Predmet.OstaliListFormatedOIB>
    <izvorni_sadrzaj>
      <item>Davor Kolarić, OIB 49586312768 punomoćnik sudionika u postupku DIJELOVI-PROM društvo s ograničenom odgovornošću za trgovinu, proizvodnju i usluge</item>
    </izvorni_sadrzaj>
    <derivirana_varijabla naziv="DomainObject.Predmet.OstaliListFormatedOIB_1">
      <item>Davor Kolarić, OIB 49586312768 punomoćnik sudionika u postupku DIJELOVI-PROM društvo s ograničenom odgovornošću za trgovinu, proizvodnju i usluge</item>
    </derivirana_varijabla>
  </DomainObject.Predmet.OstaliListFormatedOIB>
  <DomainObject.Predmet.OstaliListFormatedWithAdress>
    <izvorni_sadrzaj>
      <item>Davor Kolarić, Pejačevićeva 2, 33000 Virovitica punomoćnik sudionika u postupku DIJELOVI-PROM društvo s ograničenom odgovornošću za trgovinu, proizvodnju i usluge</item>
    </izvorni_sadrzaj>
    <derivirana_varijabla naziv="DomainObject.Predmet.OstaliListFormatedWithAdress_1">
      <item>Davor Kolarić, Pejačevićeva 2, 33000 Virovitica punomoćnik sudionika u postupku DIJELOVI-PROM društvo s ograničenom odgovornošću za trgovinu, proizvodnju i usluge</item>
    </derivirana_varijabla>
  </DomainObject.Predmet.OstaliListFormatedWithAdress>
  <DomainObject.Predmet.OstaliListFormatedWithAdressOIB>
    <izvorni_sadrzaj>
      <item>Davor Kolarić, OIB 49586312768, Pejačevićeva 2, 33000 Virovitica punomoćnik sudionika u postupku DIJELOVI-PROM društvo s ograničenom odgovornošću za trgovinu, proizvodnju i usluge</item>
    </izvorni_sadrzaj>
    <derivirana_varijabla naziv="DomainObject.Predmet.OstaliListFormatedWithAdressOIB_1">
      <item>Davor Kolarić, OIB 49586312768, Pejačevićeva 2, 33000 Virovitica punomoćnik sudionika u postupku DIJELOVI-PROM društvo s ograničenom odgovornošću za trgovinu, proizvodnju i usluge</item>
    </derivirana_varijabla>
  </DomainObject.Predmet.OstaliListFormatedWithAdressOIB>
  <DomainObject.Predmet.OstaliListNazivFormated>
    <izvorni_sadrzaj>
      <item>Davor Kolarić</item>
    </izvorni_sadrzaj>
    <derivirana_varijabla naziv="DomainObject.Predmet.OstaliListNazivFormated_1">
      <item>Davor Kolarić</item>
    </derivirana_varijabla>
  </DomainObject.Predmet.OstaliListNazivFormated>
  <DomainObject.Predmet.OstaliListNazivFormatedOIB>
    <izvorni_sadrzaj>
      <item>Davor Kolarić, OIB 49586312768</item>
    </izvorni_sadrzaj>
    <derivirana_varijabla naziv="DomainObject.Predmet.OstaliListNazivFormatedOIB_1">
      <item>Davor Kolarić, OIB 49586312768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St-989/2016-6</izvorni_sadrzaj>
    <derivirana_varijabla naziv="DomainObject.PoslovniBrojDokumenta_1">St-989/2016-6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  <item>Davor Kolarić</item>
    </izvorni_sadrzaj>
    <derivirana_varijabla naziv="DomainObject.Predmet.SudioniciListNaziv_1">
      <item>FINA, RC ZAGREB, Podružnica Bjelovar</item>
      <item>DIJELOVI-PROM društvo s ograničenom odgovornošću za trgovinu, proizvodnju i usluge</item>
      <item>Davor Kolarić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BE409-EE2B-4305-AA75-CC8752975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3746</properties:Characters>
  <properties:Lines>92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2017-03-10T13:47:00Z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