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6d62" w14:paraId="9246d62" w:rsidRDefault="00EC1564" w:rsidP="00482933" w:rsidR="00482933" w:rsidRPr="00CA1A6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CA1A6F">
        <w:rPr>
          <w:rFonts w:cs="Times New Roman" w:hAnsi="Times New Roman" w:ascii="Times New Roman"/>
          <w:sz w:val="24"/>
        </w:rPr>
        <w:t xml:space="preserve"> </w:t>
      </w:r>
      <w:r w:rsidR="00482933" w:rsidRPr="00CA1A6F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7D336F" w:rsidRPr="00CA1A6F">
        <w:tc>
          <w:tcPr>
            <w:tcW w:type="dxa" w:w="3060"/>
          </w:tcPr>
          <w:p w:rsidRDefault="006C7E17" w:rsidP="00260A9E" w:rsidR="006C7E17" w:rsidRPr="00CA1A6F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A4941" w:rsidP="00260A9E" w:rsidR="00482933" w:rsidRPr="00CA1A6F">
            <w:pPr>
              <w:pStyle w:val="Naslov2"/>
              <w:rPr>
                <w:b w:val="false"/>
                <w:bCs w:val="false"/>
                <w:sz w:val="24"/>
              </w:rPr>
            </w:pPr>
            <w:r w:rsidRPr="00CA1A6F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CA1A6F">
            <w:pPr>
              <w:jc w:val="center"/>
              <w:rPr>
                <w:sz w:val="24"/>
                <w:szCs w:val="24"/>
              </w:rPr>
            </w:pPr>
            <w:r w:rsidRPr="00CA1A6F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CA1A6F">
            <w:pPr>
              <w:jc w:val="center"/>
              <w:rPr>
                <w:sz w:val="24"/>
                <w:szCs w:val="24"/>
              </w:rPr>
            </w:pPr>
            <w:r w:rsidRPr="00CA1A6F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CA1A6F">
      <w:pPr>
        <w:rPr>
          <w:b/>
          <w:sz w:val="24"/>
          <w:szCs w:val="24"/>
        </w:rPr>
      </w:pPr>
    </w:p>
    <w:p w:rsidRDefault="006F7455" w:rsidR="006F7455" w:rsidRPr="00CA1A6F">
      <w:pPr>
        <w:rPr>
          <w:sz w:val="24"/>
          <w:szCs w:val="24"/>
        </w:rPr>
      </w:pP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Pr="00CA1A6F">
        <w:rPr>
          <w:b/>
          <w:sz w:val="24"/>
          <w:szCs w:val="24"/>
        </w:rPr>
        <w:tab/>
      </w:r>
      <w:r w:rsidR="0031046B" w:rsidRPr="00CA1A6F">
        <w:rPr>
          <w:b/>
          <w:sz w:val="24"/>
          <w:szCs w:val="24"/>
        </w:rPr>
        <w:t xml:space="preserve">          </w:t>
      </w:r>
      <w:r w:rsidRPr="00CA1A6F">
        <w:rPr>
          <w:b/>
          <w:sz w:val="24"/>
          <w:szCs w:val="24"/>
        </w:rPr>
        <w:t xml:space="preserve"> </w:t>
      </w:r>
      <w:r w:rsidR="00E0445B" w:rsidRPr="00CA1A6F">
        <w:rPr>
          <w:sz w:val="24"/>
          <w:szCs w:val="24"/>
        </w:rPr>
        <w:t>89</w:t>
      </w:r>
      <w:r w:rsidR="00482933" w:rsidRPr="00CA1A6F">
        <w:rPr>
          <w:sz w:val="24"/>
          <w:szCs w:val="24"/>
        </w:rPr>
        <w:t>.</w:t>
      </w:r>
      <w:r w:rsidR="00482933" w:rsidRPr="00CA1A6F">
        <w:rPr>
          <w:b/>
          <w:sz w:val="24"/>
          <w:szCs w:val="24"/>
        </w:rPr>
        <w:t xml:space="preserve"> </w:t>
      </w:r>
      <w:r w:rsidR="00482933" w:rsidRPr="00CA1A6F">
        <w:rPr>
          <w:sz w:val="24"/>
          <w:szCs w:val="24"/>
        </w:rPr>
        <w:t>St-</w:t>
      </w:r>
      <w:r w:rsidR="006A6E2A">
        <w:rPr>
          <w:sz w:val="24"/>
          <w:szCs w:val="24"/>
        </w:rPr>
        <w:t>4003</w:t>
      </w:r>
      <w:r w:rsidR="00450676" w:rsidRPr="00CA1A6F">
        <w:rPr>
          <w:sz w:val="24"/>
          <w:szCs w:val="24"/>
        </w:rPr>
        <w:t>/</w:t>
      </w:r>
      <w:r w:rsidR="007D336F" w:rsidRPr="00CA1A6F">
        <w:rPr>
          <w:sz w:val="24"/>
          <w:szCs w:val="24"/>
        </w:rPr>
        <w:t>1</w:t>
      </w:r>
      <w:r w:rsidR="00BA4941" w:rsidRPr="00CA1A6F">
        <w:rPr>
          <w:sz w:val="24"/>
          <w:szCs w:val="24"/>
        </w:rPr>
        <w:t>6</w:t>
      </w:r>
      <w:r w:rsidR="007D336F" w:rsidRPr="00CA1A6F">
        <w:rPr>
          <w:sz w:val="24"/>
          <w:szCs w:val="24"/>
        </w:rPr>
        <w:t>-</w:t>
      </w:r>
      <w:r w:rsidR="00562913">
        <w:rPr>
          <w:sz w:val="24"/>
          <w:szCs w:val="24"/>
        </w:rPr>
        <w:t>6</w:t>
      </w:r>
    </w:p>
    <w:p w:rsidRDefault="006F7455" w:rsidP="0031046B" w:rsidR="006F7455" w:rsidRPr="00CA1A6F">
      <w:pPr>
        <w:jc w:val="center"/>
        <w:rPr>
          <w:b/>
          <w:sz w:val="24"/>
          <w:szCs w:val="24"/>
        </w:rPr>
      </w:pPr>
    </w:p>
    <w:p w:rsidRDefault="00337798" w:rsidP="0031046B" w:rsidR="00337798" w:rsidRPr="00CA1A6F">
      <w:pPr>
        <w:jc w:val="center"/>
        <w:rPr>
          <w:sz w:val="24"/>
          <w:szCs w:val="24"/>
        </w:rPr>
      </w:pPr>
      <w:r w:rsidRPr="00CA1A6F">
        <w:rPr>
          <w:sz w:val="24"/>
          <w:szCs w:val="24"/>
        </w:rPr>
        <w:t>R E P U B L I K A   H R V A T S K A</w:t>
      </w:r>
    </w:p>
    <w:p w:rsidRDefault="00F53100" w:rsidP="0031046B" w:rsidR="00F53100" w:rsidRPr="00CA1A6F">
      <w:pPr>
        <w:ind w:left="2880"/>
        <w:jc w:val="center"/>
        <w:rPr>
          <w:sz w:val="24"/>
          <w:szCs w:val="24"/>
        </w:rPr>
      </w:pPr>
    </w:p>
    <w:p w:rsidRDefault="0031046B" w:rsidP="0031046B" w:rsidR="006F7455" w:rsidRPr="00CA1A6F">
      <w:pPr>
        <w:ind w:left="2880"/>
        <w:rPr>
          <w:sz w:val="24"/>
          <w:szCs w:val="24"/>
        </w:rPr>
      </w:pPr>
      <w:r w:rsidRPr="00CA1A6F">
        <w:rPr>
          <w:sz w:val="24"/>
          <w:szCs w:val="24"/>
        </w:rPr>
        <w:t xml:space="preserve">               </w:t>
      </w:r>
      <w:r w:rsidR="006F7455" w:rsidRPr="00CA1A6F">
        <w:rPr>
          <w:sz w:val="24"/>
          <w:szCs w:val="24"/>
        </w:rPr>
        <w:t>R J E Š E NJ E</w:t>
      </w:r>
    </w:p>
    <w:p w:rsidRDefault="00337798" w:rsidP="0031046B" w:rsidR="00337798" w:rsidRPr="00CA1A6F">
      <w:pPr>
        <w:jc w:val="center"/>
        <w:rPr>
          <w:sz w:val="24"/>
          <w:szCs w:val="24"/>
        </w:rPr>
      </w:pPr>
      <w:r w:rsidRPr="00CA1A6F">
        <w:rPr>
          <w:sz w:val="24"/>
          <w:szCs w:val="24"/>
        </w:rPr>
        <w:t>I</w:t>
      </w:r>
    </w:p>
    <w:p w:rsidRDefault="00337798" w:rsidP="0031046B" w:rsidR="006F7455" w:rsidRPr="00CA1A6F">
      <w:pPr>
        <w:jc w:val="center"/>
        <w:rPr>
          <w:sz w:val="24"/>
          <w:szCs w:val="24"/>
        </w:rPr>
      </w:pPr>
      <w:r w:rsidRPr="00CA1A6F">
        <w:rPr>
          <w:sz w:val="24"/>
          <w:szCs w:val="24"/>
        </w:rPr>
        <w:t>Z A K L J U Č A K</w:t>
      </w:r>
    </w:p>
    <w:p w:rsidRDefault="00F53100" w:rsidP="0031046B" w:rsidR="00F53100" w:rsidRPr="00CA1A6F">
      <w:pPr>
        <w:jc w:val="center"/>
        <w:rPr>
          <w:sz w:val="24"/>
          <w:szCs w:val="24"/>
        </w:rPr>
      </w:pPr>
    </w:p>
    <w:p w:rsidRDefault="00BD4EF7" w:rsidP="00BD4EF7" w:rsidR="00BD4EF7" w:rsidRPr="000D7E17">
      <w:pPr>
        <w:jc w:val="center"/>
        <w:rPr>
          <w:sz w:val="24"/>
        </w:rPr>
      </w:pPr>
    </w:p>
    <w:p w:rsidRDefault="00BD4EF7" w:rsidP="00387B1A" w:rsidR="00387B1A" w:rsidRPr="004230C5">
      <w:pPr>
        <w:jc w:val="center"/>
        <w:rPr>
          <w:sz w:val="24"/>
        </w:rPr>
      </w:pPr>
      <w:r w:rsidRPr="000D7E17">
        <w:rPr>
          <w:sz w:val="24"/>
        </w:rPr>
        <w:tab/>
      </w:r>
    </w:p>
    <w:p w:rsidRDefault="00387B1A" w:rsidP="00452E9E" w:rsidR="00452E9E" w:rsidRPr="006A6E2A">
      <w:pPr>
        <w:jc w:val="both"/>
        <w:rPr>
          <w:sz w:val="24"/>
        </w:rPr>
      </w:pPr>
      <w:r w:rsidRPr="004230C5">
        <w:rPr>
          <w:sz w:val="24"/>
        </w:rPr>
        <w:tab/>
      </w:r>
      <w:r w:rsidR="006A6E2A" w:rsidRPr="000D7E17">
        <w:rPr>
          <w:sz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6A6E2A" w:rsidRPr="006A6E2A">
        <w:rPr>
          <w:sz w:val="24"/>
          <w:lang w:val="pt-BR"/>
        </w:rPr>
        <w:t>EUROPSKI CENTAR ZA LJUDSKA PRAVA, Zagreb, Ulica kralja Zvonimira 65, OIB</w:t>
      </w:r>
      <w:r w:rsidR="00202387">
        <w:rPr>
          <w:sz w:val="24"/>
          <w:lang w:val="pt-BR"/>
        </w:rPr>
        <w:t>:</w:t>
      </w:r>
      <w:r w:rsidR="006A6E2A" w:rsidRPr="006A6E2A">
        <w:rPr>
          <w:sz w:val="24"/>
          <w:lang w:val="pt-BR"/>
        </w:rPr>
        <w:t xml:space="preserve"> 96287827576</w:t>
      </w:r>
      <w:r w:rsidR="006A6E2A" w:rsidRPr="006A6E2A">
        <w:rPr>
          <w:sz w:val="24"/>
        </w:rPr>
        <w:t xml:space="preserve">, </w:t>
      </w:r>
      <w:r w:rsidR="00BD5C1A">
        <w:rPr>
          <w:sz w:val="24"/>
        </w:rPr>
        <w:t>13</w:t>
      </w:r>
      <w:r w:rsidR="006A6E2A" w:rsidRPr="006A6E2A">
        <w:rPr>
          <w:sz w:val="24"/>
        </w:rPr>
        <w:t xml:space="preserve">. </w:t>
      </w:r>
      <w:r w:rsidR="00BD5C1A">
        <w:rPr>
          <w:sz w:val="24"/>
        </w:rPr>
        <w:t>veljače</w:t>
      </w:r>
      <w:r w:rsidR="006A6E2A" w:rsidRPr="006A6E2A">
        <w:rPr>
          <w:sz w:val="24"/>
        </w:rPr>
        <w:t xml:space="preserve"> 201</w:t>
      </w:r>
      <w:r w:rsidR="00BD5C1A">
        <w:rPr>
          <w:sz w:val="24"/>
        </w:rPr>
        <w:t>9</w:t>
      </w:r>
      <w:r w:rsidR="006A6E2A" w:rsidRPr="006A6E2A">
        <w:rPr>
          <w:sz w:val="24"/>
        </w:rPr>
        <w:t>.,</w:t>
      </w:r>
    </w:p>
    <w:p w:rsidRDefault="00E0445B" w:rsidP="00B844BF" w:rsidR="00E0445B" w:rsidRPr="006A6E2A">
      <w:pPr>
        <w:jc w:val="both"/>
        <w:rPr>
          <w:b/>
          <w:sz w:val="24"/>
          <w:szCs w:val="24"/>
        </w:rPr>
      </w:pPr>
    </w:p>
    <w:p w:rsidRDefault="006F7455" w:rsidR="006F7455" w:rsidRPr="00CA1A6F">
      <w:pPr>
        <w:jc w:val="center"/>
        <w:rPr>
          <w:sz w:val="24"/>
          <w:szCs w:val="24"/>
        </w:rPr>
      </w:pPr>
      <w:r w:rsidRPr="00CA1A6F">
        <w:rPr>
          <w:sz w:val="24"/>
          <w:szCs w:val="24"/>
        </w:rPr>
        <w:t xml:space="preserve">r i j e š i o    j e </w:t>
      </w:r>
    </w:p>
    <w:p w:rsidRDefault="006F7455" w:rsidR="006F7455" w:rsidRPr="00CA1A6F">
      <w:pPr>
        <w:jc w:val="center"/>
        <w:rPr>
          <w:b/>
          <w:sz w:val="24"/>
          <w:szCs w:val="24"/>
        </w:rPr>
      </w:pPr>
    </w:p>
    <w:p w:rsidRDefault="006F7455" w:rsidR="006F7455" w:rsidRPr="00CA1A6F">
      <w:pPr>
        <w:ind w:firstLine="709"/>
        <w:jc w:val="both"/>
        <w:rPr>
          <w:sz w:val="24"/>
          <w:szCs w:val="24"/>
        </w:rPr>
      </w:pPr>
      <w:r w:rsidRPr="00CA1A6F">
        <w:rPr>
          <w:sz w:val="24"/>
          <w:szCs w:val="24"/>
        </w:rPr>
        <w:t xml:space="preserve">Pokreće se </w:t>
      </w:r>
      <w:r w:rsidR="00DE479D" w:rsidRPr="00CA1A6F">
        <w:rPr>
          <w:sz w:val="24"/>
          <w:szCs w:val="24"/>
        </w:rPr>
        <w:t xml:space="preserve">prethodni postupak radi </w:t>
      </w:r>
      <w:r w:rsidRPr="00CA1A6F">
        <w:rPr>
          <w:sz w:val="24"/>
          <w:szCs w:val="24"/>
        </w:rPr>
        <w:t xml:space="preserve">utvrđivanja </w:t>
      </w:r>
      <w:r w:rsidR="006C36E6" w:rsidRPr="00CA1A6F">
        <w:rPr>
          <w:sz w:val="24"/>
          <w:szCs w:val="24"/>
        </w:rPr>
        <w:t xml:space="preserve">pretpostavki </w:t>
      </w:r>
      <w:r w:rsidR="00F53100" w:rsidRPr="00CA1A6F">
        <w:rPr>
          <w:sz w:val="24"/>
          <w:szCs w:val="24"/>
        </w:rPr>
        <w:t>za otvaranje stečajnog postupka</w:t>
      </w:r>
      <w:r w:rsidR="006C36E6" w:rsidRPr="00CA1A6F">
        <w:rPr>
          <w:sz w:val="24"/>
          <w:szCs w:val="24"/>
        </w:rPr>
        <w:t xml:space="preserve"> </w:t>
      </w:r>
      <w:r w:rsidRPr="00CA1A6F">
        <w:rPr>
          <w:sz w:val="24"/>
          <w:szCs w:val="24"/>
        </w:rPr>
        <w:t xml:space="preserve">nad </w:t>
      </w:r>
      <w:r w:rsidR="00F53100" w:rsidRPr="00CA1A6F">
        <w:rPr>
          <w:sz w:val="24"/>
          <w:szCs w:val="24"/>
          <w:lang w:val="pt-BR"/>
        </w:rPr>
        <w:t xml:space="preserve">dužnikom </w:t>
      </w:r>
      <w:r w:rsidR="006A6E2A" w:rsidRPr="006A6E2A">
        <w:rPr>
          <w:sz w:val="24"/>
          <w:lang w:val="pt-BR"/>
        </w:rPr>
        <w:t>EUROPSKI CENTAR ZA LJUDSKA PRAVA, Zagreb, Ulica kralja Zvonimira 65, OIB 96287827576</w:t>
      </w:r>
      <w:r w:rsidRPr="00CA1A6F">
        <w:rPr>
          <w:sz w:val="24"/>
          <w:szCs w:val="24"/>
        </w:rPr>
        <w:t xml:space="preserve">.  </w:t>
      </w:r>
    </w:p>
    <w:p w:rsidRDefault="007B593F" w:rsidP="007B593F" w:rsidR="007B593F" w:rsidRPr="00CA1A6F">
      <w:pPr>
        <w:jc w:val="center"/>
        <w:rPr>
          <w:b/>
          <w:sz w:val="24"/>
          <w:szCs w:val="24"/>
        </w:rPr>
      </w:pPr>
    </w:p>
    <w:p w:rsidRDefault="007B593F" w:rsidP="007B593F" w:rsidR="007B593F" w:rsidRPr="00CA1A6F">
      <w:pPr>
        <w:jc w:val="center"/>
        <w:rPr>
          <w:sz w:val="24"/>
          <w:szCs w:val="24"/>
        </w:rPr>
      </w:pPr>
      <w:r w:rsidRPr="00CA1A6F">
        <w:rPr>
          <w:sz w:val="24"/>
          <w:szCs w:val="24"/>
        </w:rPr>
        <w:t>z a k lj u č i o  j e</w:t>
      </w:r>
    </w:p>
    <w:p w:rsidRDefault="00623484" w:rsidP="007B593F" w:rsidR="00623484" w:rsidRPr="00CA1A6F">
      <w:pPr>
        <w:jc w:val="center"/>
        <w:rPr>
          <w:b/>
          <w:sz w:val="24"/>
          <w:szCs w:val="24"/>
        </w:rPr>
      </w:pPr>
    </w:p>
    <w:p w:rsidRDefault="00DA5FA3" w:rsidP="00623484" w:rsidR="00DA5FA3" w:rsidRPr="00CA1A6F">
      <w:pPr>
        <w:ind w:firstLine="555"/>
        <w:jc w:val="both"/>
        <w:rPr>
          <w:sz w:val="24"/>
          <w:szCs w:val="24"/>
        </w:rPr>
      </w:pPr>
    </w:p>
    <w:p w:rsidRDefault="00234990" w:rsidP="00DA5FA3" w:rsidR="007B593F" w:rsidRPr="00CA1A6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623484" w:rsidRPr="00CA1A6F">
        <w:rPr>
          <w:b/>
          <w:sz w:val="24"/>
          <w:szCs w:val="24"/>
        </w:rPr>
        <w:t xml:space="preserve">. </w:t>
      </w:r>
      <w:r w:rsidR="006C36E6" w:rsidRPr="00CA1A6F">
        <w:rPr>
          <w:sz w:val="24"/>
          <w:szCs w:val="24"/>
        </w:rPr>
        <w:t xml:space="preserve">Zakazuje </w:t>
      </w:r>
      <w:r w:rsidR="007B593F" w:rsidRPr="00CA1A6F">
        <w:rPr>
          <w:sz w:val="24"/>
          <w:szCs w:val="24"/>
        </w:rPr>
        <w:t xml:space="preserve">se ročište radi </w:t>
      </w:r>
      <w:r w:rsidR="006C36E6" w:rsidRPr="00CA1A6F">
        <w:rPr>
          <w:sz w:val="24"/>
          <w:szCs w:val="24"/>
        </w:rPr>
        <w:t xml:space="preserve">očitovanja o prijedlogu </w:t>
      </w:r>
      <w:r w:rsidR="007B593F" w:rsidRPr="00CA1A6F">
        <w:rPr>
          <w:sz w:val="24"/>
          <w:szCs w:val="24"/>
        </w:rPr>
        <w:t xml:space="preserve">za otvaranje stečajnog postupka  za dan: </w:t>
      </w:r>
    </w:p>
    <w:p w:rsidRDefault="00BD4EF7" w:rsidP="007B593F" w:rsidR="007B593F" w:rsidRPr="00CA1A6F">
      <w:pPr>
        <w:ind w:left="1003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F2C2E" w:rsidRPr="00CA1A6F">
        <w:rPr>
          <w:sz w:val="24"/>
          <w:szCs w:val="24"/>
        </w:rPr>
        <w:t xml:space="preserve">. </w:t>
      </w:r>
      <w:r w:rsidR="00BD5C1A">
        <w:rPr>
          <w:sz w:val="24"/>
          <w:szCs w:val="24"/>
        </w:rPr>
        <w:t>ožujka</w:t>
      </w:r>
      <w:r>
        <w:rPr>
          <w:sz w:val="24"/>
          <w:szCs w:val="24"/>
        </w:rPr>
        <w:t xml:space="preserve"> </w:t>
      </w:r>
      <w:r w:rsidR="00E7396A" w:rsidRPr="00CA1A6F">
        <w:rPr>
          <w:sz w:val="24"/>
          <w:szCs w:val="24"/>
        </w:rPr>
        <w:t>201</w:t>
      </w:r>
      <w:r w:rsidR="00BD5C1A">
        <w:rPr>
          <w:sz w:val="24"/>
          <w:szCs w:val="24"/>
        </w:rPr>
        <w:t>9</w:t>
      </w:r>
      <w:r w:rsidR="000F32D6" w:rsidRPr="00CA1A6F">
        <w:rPr>
          <w:sz w:val="24"/>
          <w:szCs w:val="24"/>
        </w:rPr>
        <w:t xml:space="preserve">. u </w:t>
      </w:r>
      <w:r w:rsidR="00387B1A">
        <w:rPr>
          <w:sz w:val="24"/>
          <w:szCs w:val="24"/>
        </w:rPr>
        <w:t>1</w:t>
      </w:r>
      <w:r w:rsidR="00BD5C1A">
        <w:rPr>
          <w:sz w:val="24"/>
          <w:szCs w:val="24"/>
        </w:rPr>
        <w:t>1</w:t>
      </w:r>
      <w:r w:rsidR="007D336F" w:rsidRPr="00CA1A6F">
        <w:rPr>
          <w:sz w:val="24"/>
          <w:szCs w:val="24"/>
        </w:rPr>
        <w:t>:</w:t>
      </w:r>
      <w:r w:rsidR="00BD5C1A">
        <w:rPr>
          <w:sz w:val="24"/>
          <w:szCs w:val="24"/>
        </w:rPr>
        <w:t>2</w:t>
      </w:r>
      <w:r w:rsidR="000C7FF6" w:rsidRPr="00CA1A6F">
        <w:rPr>
          <w:sz w:val="24"/>
          <w:szCs w:val="24"/>
        </w:rPr>
        <w:t>0</w:t>
      </w:r>
      <w:r w:rsidR="000867BC" w:rsidRPr="00CA1A6F">
        <w:rPr>
          <w:sz w:val="24"/>
          <w:szCs w:val="24"/>
        </w:rPr>
        <w:t xml:space="preserve"> sati</w:t>
      </w:r>
      <w:r w:rsidR="007B593F" w:rsidRPr="00CA1A6F">
        <w:rPr>
          <w:b/>
          <w:sz w:val="24"/>
          <w:szCs w:val="24"/>
        </w:rPr>
        <w:t xml:space="preserve"> </w:t>
      </w:r>
      <w:r w:rsidR="007B593F" w:rsidRPr="00CA1A6F">
        <w:rPr>
          <w:sz w:val="24"/>
          <w:szCs w:val="24"/>
        </w:rPr>
        <w:t>u zgradi Trgovačkog suda u Zag</w:t>
      </w:r>
      <w:r w:rsidR="00BD5C1A">
        <w:rPr>
          <w:sz w:val="24"/>
          <w:szCs w:val="24"/>
        </w:rPr>
        <w:t>rebu, Petrinjska 8, soba broj 89/II – ulična zgrada</w:t>
      </w:r>
      <w:r w:rsidR="006309D3" w:rsidRPr="00CA1A6F">
        <w:rPr>
          <w:sz w:val="24"/>
          <w:szCs w:val="24"/>
        </w:rPr>
        <w:t>,</w:t>
      </w:r>
      <w:r w:rsidR="007B593F" w:rsidRPr="00CA1A6F">
        <w:rPr>
          <w:sz w:val="24"/>
          <w:szCs w:val="24"/>
        </w:rPr>
        <w:t xml:space="preserve">    </w:t>
      </w:r>
    </w:p>
    <w:p w:rsidRDefault="007B593F" w:rsidP="007B593F" w:rsidR="007B593F" w:rsidRPr="00CA1A6F">
      <w:pPr>
        <w:jc w:val="both"/>
        <w:rPr>
          <w:sz w:val="24"/>
          <w:szCs w:val="24"/>
        </w:rPr>
      </w:pPr>
    </w:p>
    <w:p w:rsidRDefault="006309D3" w:rsidP="007B593F" w:rsidR="007B593F" w:rsidRPr="00CA1A6F">
      <w:pPr>
        <w:ind w:firstLine="283" w:left="720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n</w:t>
      </w:r>
      <w:r w:rsidR="007B593F" w:rsidRPr="00CA1A6F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CA1A6F">
      <w:pPr>
        <w:ind w:firstLine="283" w:left="720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-</w:t>
      </w:r>
      <w:r w:rsidR="006309D3" w:rsidRPr="00CA1A6F">
        <w:rPr>
          <w:sz w:val="24"/>
          <w:szCs w:val="24"/>
        </w:rPr>
        <w:t xml:space="preserve"> predlagatelj,</w:t>
      </w:r>
    </w:p>
    <w:p w:rsidRDefault="006309D3" w:rsidP="00BD4EF7" w:rsidR="00BD4EF7">
      <w:pPr>
        <w:ind w:firstLine="283" w:left="720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- dužnik,</w:t>
      </w:r>
      <w:r w:rsidR="007B593F" w:rsidRPr="00CA1A6F">
        <w:rPr>
          <w:sz w:val="24"/>
          <w:szCs w:val="24"/>
        </w:rPr>
        <w:t xml:space="preserve"> </w:t>
      </w:r>
    </w:p>
    <w:p w:rsidRDefault="00BD4EF7" w:rsidP="007B593F" w:rsidR="00BD4EF7" w:rsidRPr="00CA1A6F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B6086A" w:rsidP="007B593F" w:rsidR="00B6086A" w:rsidRPr="00CA1A6F">
      <w:pPr>
        <w:ind w:left="720"/>
        <w:jc w:val="both"/>
        <w:rPr>
          <w:sz w:val="24"/>
          <w:szCs w:val="24"/>
        </w:rPr>
      </w:pPr>
    </w:p>
    <w:p w:rsidRDefault="005B3F73" w:rsidP="007B593F" w:rsidR="007B593F" w:rsidRPr="00CA1A6F">
      <w:pPr>
        <w:ind w:left="720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I</w:t>
      </w:r>
      <w:r w:rsidR="00234990">
        <w:rPr>
          <w:sz w:val="24"/>
          <w:szCs w:val="24"/>
        </w:rPr>
        <w:t>I</w:t>
      </w:r>
      <w:r w:rsidR="006309D3" w:rsidRPr="00CA1A6F">
        <w:rPr>
          <w:sz w:val="24"/>
          <w:szCs w:val="24"/>
        </w:rPr>
        <w:t>.</w:t>
      </w:r>
      <w:r w:rsidR="007B593F" w:rsidRPr="00CA1A6F">
        <w:rPr>
          <w:sz w:val="24"/>
          <w:szCs w:val="24"/>
        </w:rPr>
        <w:t xml:space="preserve"> Pozva</w:t>
      </w:r>
      <w:r w:rsidR="006309D3" w:rsidRPr="00CA1A6F">
        <w:rPr>
          <w:sz w:val="24"/>
          <w:szCs w:val="24"/>
        </w:rPr>
        <w:t>ne osobe mogu se o prijedlogu i</w:t>
      </w:r>
      <w:r w:rsidR="007B593F" w:rsidRPr="00CA1A6F">
        <w:rPr>
          <w:sz w:val="24"/>
          <w:szCs w:val="24"/>
        </w:rPr>
        <w:t xml:space="preserve"> pisano </w:t>
      </w:r>
      <w:r w:rsidR="00FC3E6C" w:rsidRPr="00CA1A6F">
        <w:rPr>
          <w:sz w:val="24"/>
          <w:szCs w:val="24"/>
        </w:rPr>
        <w:t>očitovati</w:t>
      </w:r>
      <w:r w:rsidR="006309D3" w:rsidRPr="00CA1A6F">
        <w:rPr>
          <w:sz w:val="24"/>
          <w:szCs w:val="24"/>
        </w:rPr>
        <w:t>.</w:t>
      </w:r>
      <w:r w:rsidR="007B593F" w:rsidRPr="00CA1A6F">
        <w:rPr>
          <w:sz w:val="24"/>
          <w:szCs w:val="24"/>
        </w:rPr>
        <w:t xml:space="preserve"> </w:t>
      </w:r>
    </w:p>
    <w:p w:rsidRDefault="007B593F" w:rsidP="007B593F" w:rsidR="007B593F" w:rsidRPr="00CA1A6F">
      <w:pPr>
        <w:ind w:firstLine="709"/>
        <w:jc w:val="both"/>
        <w:rPr>
          <w:sz w:val="24"/>
          <w:szCs w:val="24"/>
        </w:rPr>
      </w:pPr>
    </w:p>
    <w:p w:rsidRDefault="006F7455" w:rsidR="006F7455" w:rsidRPr="00CA1A6F">
      <w:pPr>
        <w:ind w:firstLine="709"/>
        <w:jc w:val="both"/>
        <w:rPr>
          <w:sz w:val="24"/>
          <w:szCs w:val="24"/>
        </w:rPr>
      </w:pPr>
    </w:p>
    <w:p w:rsidRDefault="006F7455" w:rsidR="006F7455" w:rsidRPr="00CA1A6F">
      <w:pPr>
        <w:jc w:val="center"/>
        <w:rPr>
          <w:sz w:val="24"/>
          <w:szCs w:val="24"/>
        </w:rPr>
      </w:pPr>
      <w:r w:rsidRPr="00CA1A6F">
        <w:rPr>
          <w:sz w:val="24"/>
          <w:szCs w:val="24"/>
        </w:rPr>
        <w:t>Obrazloženje</w:t>
      </w:r>
    </w:p>
    <w:p w:rsidRDefault="006F7455" w:rsidR="006F7455" w:rsidRPr="00CA1A6F">
      <w:pPr>
        <w:jc w:val="both"/>
        <w:rPr>
          <w:sz w:val="24"/>
          <w:szCs w:val="24"/>
        </w:rPr>
      </w:pPr>
    </w:p>
    <w:p w:rsidRDefault="00B35218" w:rsidP="00B35218" w:rsidR="00B35218" w:rsidRPr="00CA1A6F">
      <w:pPr>
        <w:jc w:val="both"/>
        <w:rPr>
          <w:sz w:val="24"/>
          <w:szCs w:val="24"/>
          <w:u w:val="single"/>
        </w:rPr>
      </w:pPr>
      <w:r w:rsidRPr="00CA1A6F">
        <w:rPr>
          <w:sz w:val="24"/>
          <w:szCs w:val="24"/>
        </w:rPr>
        <w:tab/>
      </w:r>
      <w:r w:rsidRPr="00CA1A6F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CA1A6F">
      <w:pPr>
        <w:ind w:firstLine="708"/>
        <w:jc w:val="both"/>
        <w:rPr>
          <w:sz w:val="24"/>
          <w:szCs w:val="24"/>
        </w:rPr>
      </w:pPr>
    </w:p>
    <w:p w:rsidRDefault="006309D3" w:rsidP="00B35218" w:rsidR="006309D3" w:rsidRPr="00CA1A6F">
      <w:pPr>
        <w:ind w:firstLine="708"/>
        <w:jc w:val="both"/>
        <w:rPr>
          <w:sz w:val="24"/>
          <w:szCs w:val="24"/>
          <w:lang w:val="pt-BR"/>
        </w:rPr>
      </w:pPr>
      <w:r w:rsidRPr="00CA1A6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CC3327" w:rsidRPr="00CA1A6F">
        <w:rPr>
          <w:sz w:val="24"/>
          <w:szCs w:val="24"/>
        </w:rPr>
        <w:t xml:space="preserve">dužnikom </w:t>
      </w:r>
      <w:r w:rsidR="00202387" w:rsidRPr="006A6E2A">
        <w:rPr>
          <w:sz w:val="24"/>
          <w:lang w:val="pt-BR"/>
        </w:rPr>
        <w:t>EUROPSKI CENTAR ZA LJUDSKA PRAVA, Zagreb, Ulica kralja Zvonimira 65, OIB</w:t>
      </w:r>
      <w:r w:rsidR="00202387">
        <w:rPr>
          <w:sz w:val="24"/>
          <w:lang w:val="pt-BR"/>
        </w:rPr>
        <w:t>:</w:t>
      </w:r>
      <w:r w:rsidR="00202387" w:rsidRPr="006A6E2A">
        <w:rPr>
          <w:sz w:val="24"/>
          <w:lang w:val="pt-BR"/>
        </w:rPr>
        <w:t xml:space="preserve"> 96287827576</w:t>
      </w:r>
      <w:r w:rsidR="000F22E2" w:rsidRPr="00CA1A6F">
        <w:rPr>
          <w:sz w:val="24"/>
          <w:szCs w:val="24"/>
          <w:lang w:val="pt-BR"/>
        </w:rPr>
        <w:t>,</w:t>
      </w:r>
      <w:r w:rsidR="00EF2C2E" w:rsidRPr="00CA1A6F">
        <w:rPr>
          <w:sz w:val="24"/>
          <w:szCs w:val="24"/>
          <w:lang w:val="pt-BR"/>
        </w:rPr>
        <w:t xml:space="preserve"> n</w:t>
      </w:r>
      <w:r w:rsidR="000F22E2" w:rsidRPr="00CA1A6F">
        <w:rPr>
          <w:sz w:val="24"/>
          <w:szCs w:val="24"/>
          <w:lang w:val="pt-BR"/>
        </w:rPr>
        <w:t>a</w:t>
      </w:r>
      <w:r w:rsidR="00EF2C2E" w:rsidRPr="00CA1A6F">
        <w:rPr>
          <w:sz w:val="24"/>
          <w:szCs w:val="24"/>
          <w:lang w:val="pt-BR"/>
        </w:rPr>
        <w:t xml:space="preserve"> temelju čl. 444. stavka 2. Stečajnog zakona </w:t>
      </w:r>
      <w:r w:rsidR="00EF2C2E" w:rsidRPr="00CA1A6F">
        <w:rPr>
          <w:sz w:val="24"/>
          <w:szCs w:val="24"/>
        </w:rPr>
        <w:t>(„Narodne novine“ broj 71/15, dalje: SZ).</w:t>
      </w:r>
    </w:p>
    <w:p w:rsidRDefault="00C72FD0" w:rsidP="00C72FD0" w:rsidR="00C72FD0" w:rsidRPr="00CA1A6F">
      <w:pPr>
        <w:ind w:firstLine="709"/>
        <w:jc w:val="both"/>
        <w:rPr>
          <w:sz w:val="24"/>
          <w:szCs w:val="24"/>
          <w:lang w:val="en-GB"/>
        </w:rPr>
      </w:pPr>
      <w:r w:rsidRPr="00CA1A6F">
        <w:rPr>
          <w:sz w:val="24"/>
          <w:szCs w:val="24"/>
        </w:rPr>
        <w:t xml:space="preserve">Financijska agencija, kao predlagatelj, navela je u prijedlogu za otvaranje stečajnog postupka kako dužnik na dan </w:t>
      </w:r>
      <w:r w:rsidR="00EF2C2E" w:rsidRPr="00CA1A6F">
        <w:rPr>
          <w:sz w:val="24"/>
          <w:szCs w:val="24"/>
        </w:rPr>
        <w:t>1. rujna</w:t>
      </w:r>
      <w:r w:rsidRPr="00CA1A6F">
        <w:rPr>
          <w:sz w:val="24"/>
          <w:szCs w:val="24"/>
        </w:rPr>
        <w:t xml:space="preserve"> 201</w:t>
      </w:r>
      <w:r w:rsidR="00EF2C2E" w:rsidRPr="00CA1A6F">
        <w:rPr>
          <w:sz w:val="24"/>
          <w:szCs w:val="24"/>
        </w:rPr>
        <w:t>5</w:t>
      </w:r>
      <w:r w:rsidRPr="00CA1A6F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202387">
        <w:rPr>
          <w:sz w:val="24"/>
          <w:szCs w:val="24"/>
        </w:rPr>
        <w:t>586</w:t>
      </w:r>
      <w:r w:rsidR="00452E9E">
        <w:rPr>
          <w:sz w:val="24"/>
          <w:szCs w:val="24"/>
        </w:rPr>
        <w:t xml:space="preserve"> </w:t>
      </w:r>
      <w:r w:rsidRPr="00CA1A6F">
        <w:rPr>
          <w:sz w:val="24"/>
          <w:szCs w:val="24"/>
        </w:rPr>
        <w:t xml:space="preserve">dana, u ukupnom iznosu od </w:t>
      </w:r>
      <w:r w:rsidR="00202387">
        <w:rPr>
          <w:sz w:val="24"/>
          <w:szCs w:val="24"/>
        </w:rPr>
        <w:t>40.283,16</w:t>
      </w:r>
      <w:r w:rsidR="00181351" w:rsidRPr="00CA1A6F">
        <w:rPr>
          <w:sz w:val="24"/>
          <w:szCs w:val="24"/>
        </w:rPr>
        <w:t xml:space="preserve"> </w:t>
      </w:r>
      <w:r w:rsidRPr="00CA1A6F">
        <w:rPr>
          <w:sz w:val="24"/>
          <w:szCs w:val="24"/>
        </w:rPr>
        <w:t xml:space="preserve">kn, kao i da dužnik ima </w:t>
      </w:r>
      <w:r w:rsidR="00EF2C2E" w:rsidRPr="00CA1A6F">
        <w:rPr>
          <w:sz w:val="24"/>
          <w:szCs w:val="24"/>
        </w:rPr>
        <w:t>1</w:t>
      </w:r>
      <w:r w:rsidRPr="00CA1A6F">
        <w:rPr>
          <w:sz w:val="24"/>
          <w:szCs w:val="24"/>
        </w:rPr>
        <w:t xml:space="preserve"> zaposlen</w:t>
      </w:r>
      <w:r w:rsidR="00EF2C2E" w:rsidRPr="00CA1A6F">
        <w:rPr>
          <w:sz w:val="24"/>
          <w:szCs w:val="24"/>
        </w:rPr>
        <w:t>og</w:t>
      </w:r>
      <w:r w:rsidRPr="00CA1A6F">
        <w:rPr>
          <w:sz w:val="24"/>
          <w:szCs w:val="24"/>
        </w:rPr>
        <w:t xml:space="preserve">. </w:t>
      </w:r>
      <w:r w:rsidRPr="00CA1A6F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309D3" w:rsidP="006309D3" w:rsidR="006309D3" w:rsidRPr="00CA1A6F">
      <w:pPr>
        <w:ind w:firstLine="709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Odredbom čl. 115. st. 1. SZ-a propisano je da sud na temelju prijedloga za otv</w:t>
      </w:r>
      <w:r w:rsidR="00922268" w:rsidRPr="00CA1A6F">
        <w:rPr>
          <w:sz w:val="24"/>
          <w:szCs w:val="24"/>
        </w:rPr>
        <w:t>aranje stečajnoga postupka</w:t>
      </w:r>
      <w:r w:rsidRPr="00CA1A6F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C72FD0" w:rsidP="00C72FD0" w:rsidR="00C72FD0" w:rsidRPr="00CA1A6F">
      <w:pPr>
        <w:ind w:firstLine="709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4D2841" w:rsidP="002903F5" w:rsidR="004D2841" w:rsidRPr="00CA1A6F">
      <w:pPr>
        <w:jc w:val="both"/>
        <w:rPr>
          <w:sz w:val="24"/>
          <w:szCs w:val="24"/>
        </w:rPr>
      </w:pPr>
    </w:p>
    <w:p w:rsidRDefault="007B593F" w:rsidP="007B593F" w:rsidR="007B593F" w:rsidRPr="00CA1A6F">
      <w:pPr>
        <w:ind w:firstLine="709"/>
        <w:jc w:val="both"/>
        <w:rPr>
          <w:sz w:val="24"/>
          <w:szCs w:val="24"/>
          <w:u w:val="single"/>
        </w:rPr>
      </w:pPr>
      <w:r w:rsidRPr="00CA1A6F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CA1A6F">
      <w:pPr>
        <w:ind w:firstLine="709"/>
        <w:jc w:val="both"/>
        <w:rPr>
          <w:sz w:val="24"/>
          <w:szCs w:val="24"/>
        </w:rPr>
      </w:pPr>
    </w:p>
    <w:p w:rsidRDefault="008771CC" w:rsidP="008771CC" w:rsidR="007B593F" w:rsidRPr="00CA1A6F">
      <w:pPr>
        <w:ind w:firstLine="709"/>
        <w:jc w:val="both"/>
        <w:rPr>
          <w:sz w:val="24"/>
          <w:szCs w:val="24"/>
        </w:rPr>
      </w:pPr>
      <w:r w:rsidRPr="00CA1A6F">
        <w:rPr>
          <w:sz w:val="24"/>
          <w:szCs w:val="24"/>
        </w:rPr>
        <w:t>Prema odredbi čl.</w:t>
      </w:r>
      <w:r w:rsidR="007B593F" w:rsidRPr="00CA1A6F">
        <w:rPr>
          <w:sz w:val="24"/>
          <w:szCs w:val="24"/>
        </w:rPr>
        <w:t xml:space="preserve"> </w:t>
      </w:r>
      <w:r w:rsidRPr="00CA1A6F">
        <w:rPr>
          <w:sz w:val="24"/>
          <w:szCs w:val="24"/>
        </w:rPr>
        <w:t>123. st.</w:t>
      </w:r>
      <w:r w:rsidR="00E64D32" w:rsidRPr="00CA1A6F">
        <w:rPr>
          <w:sz w:val="24"/>
          <w:szCs w:val="24"/>
        </w:rPr>
        <w:t xml:space="preserve"> 1. </w:t>
      </w:r>
      <w:r w:rsidR="007B593F" w:rsidRPr="00CA1A6F">
        <w:rPr>
          <w:sz w:val="24"/>
          <w:szCs w:val="24"/>
        </w:rPr>
        <w:t xml:space="preserve">SZ-a u rješenju o pokretanju prethodnog postupka </w:t>
      </w:r>
      <w:r w:rsidR="00E64D32" w:rsidRPr="00CA1A6F">
        <w:rPr>
          <w:sz w:val="24"/>
          <w:szCs w:val="24"/>
        </w:rPr>
        <w:t xml:space="preserve">sud </w:t>
      </w:r>
      <w:r w:rsidR="007B593F" w:rsidRPr="00CA1A6F">
        <w:rPr>
          <w:sz w:val="24"/>
          <w:szCs w:val="24"/>
        </w:rPr>
        <w:t xml:space="preserve">će odmah zakazati ročište </w:t>
      </w:r>
      <w:r w:rsidR="005B3F73" w:rsidRPr="00CA1A6F">
        <w:rPr>
          <w:sz w:val="24"/>
          <w:szCs w:val="24"/>
        </w:rPr>
        <w:t xml:space="preserve">(radi očitovanja o prijedlogu za otvaranje stečajnog postupka) </w:t>
      </w:r>
      <w:r w:rsidR="007B593F" w:rsidRPr="00CA1A6F">
        <w:rPr>
          <w:sz w:val="24"/>
          <w:szCs w:val="24"/>
        </w:rPr>
        <w:t xml:space="preserve">na koje će pozvati </w:t>
      </w:r>
      <w:r w:rsidR="00E64D32" w:rsidRPr="00CA1A6F">
        <w:rPr>
          <w:sz w:val="24"/>
          <w:szCs w:val="24"/>
        </w:rPr>
        <w:t xml:space="preserve">osobe ovlaštene za zastupanje </w:t>
      </w:r>
      <w:r w:rsidR="007B593F" w:rsidRPr="00CA1A6F">
        <w:rPr>
          <w:sz w:val="24"/>
          <w:szCs w:val="24"/>
        </w:rPr>
        <w:t xml:space="preserve"> dužnika po zakonu, odnosno dužnika pojedinca, </w:t>
      </w:r>
      <w:r w:rsidR="00E64D32" w:rsidRPr="00CA1A6F">
        <w:rPr>
          <w:sz w:val="24"/>
          <w:szCs w:val="24"/>
        </w:rPr>
        <w:t>podnositelja prijedloga</w:t>
      </w:r>
      <w:r w:rsidR="007B593F" w:rsidRPr="00CA1A6F">
        <w:rPr>
          <w:sz w:val="24"/>
          <w:szCs w:val="24"/>
        </w:rPr>
        <w:t>, pravne osobe koje za dužnika obavljaju poslove platnog prometa, privremenog stečajnog upravitelja</w:t>
      </w:r>
      <w:r w:rsidR="00131E99" w:rsidRPr="00CA1A6F">
        <w:rPr>
          <w:sz w:val="24"/>
          <w:szCs w:val="24"/>
        </w:rPr>
        <w:t>,</w:t>
      </w:r>
      <w:r w:rsidR="007B593F" w:rsidRPr="00CA1A6F">
        <w:rPr>
          <w:sz w:val="24"/>
          <w:szCs w:val="24"/>
        </w:rPr>
        <w:t xml:space="preserve"> a p</w:t>
      </w:r>
      <w:r w:rsidR="00131E99" w:rsidRPr="00CA1A6F">
        <w:rPr>
          <w:sz w:val="24"/>
          <w:szCs w:val="24"/>
        </w:rPr>
        <w:t xml:space="preserve">rema </w:t>
      </w:r>
      <w:r w:rsidR="007B593F" w:rsidRPr="00CA1A6F">
        <w:rPr>
          <w:sz w:val="24"/>
          <w:szCs w:val="24"/>
        </w:rPr>
        <w:t xml:space="preserve">potrebi i druge  osobe. </w:t>
      </w:r>
      <w:r w:rsidRPr="00CA1A6F">
        <w:rPr>
          <w:sz w:val="24"/>
          <w:szCs w:val="24"/>
        </w:rPr>
        <w:t>Slijedom navedenog, sud je temelju čl. 123. st. 1. SZ-a zakazao</w:t>
      </w:r>
      <w:r w:rsidR="007B593F" w:rsidRPr="00CA1A6F">
        <w:rPr>
          <w:sz w:val="24"/>
          <w:szCs w:val="24"/>
        </w:rPr>
        <w:t xml:space="preserve"> ročište radi </w:t>
      </w:r>
      <w:r w:rsidR="005B3F73" w:rsidRPr="00CA1A6F">
        <w:rPr>
          <w:sz w:val="24"/>
          <w:szCs w:val="24"/>
        </w:rPr>
        <w:t xml:space="preserve">očitovanja </w:t>
      </w:r>
      <w:r w:rsidR="007B593F" w:rsidRPr="00CA1A6F">
        <w:rPr>
          <w:sz w:val="24"/>
          <w:szCs w:val="24"/>
        </w:rPr>
        <w:t xml:space="preserve"> o prijedlogu za otvaranje stečajnog postupka</w:t>
      </w:r>
      <w:r w:rsidR="005B3F73" w:rsidRPr="00CA1A6F">
        <w:rPr>
          <w:sz w:val="24"/>
          <w:szCs w:val="24"/>
        </w:rPr>
        <w:t xml:space="preserve"> (toč</w:t>
      </w:r>
      <w:r w:rsidRPr="00CA1A6F">
        <w:rPr>
          <w:sz w:val="24"/>
          <w:szCs w:val="24"/>
        </w:rPr>
        <w:t>ka</w:t>
      </w:r>
      <w:r w:rsidR="00234990">
        <w:rPr>
          <w:sz w:val="24"/>
          <w:szCs w:val="24"/>
        </w:rPr>
        <w:t xml:space="preserve"> I</w:t>
      </w:r>
      <w:r w:rsidR="005B3F73" w:rsidRPr="00CA1A6F">
        <w:rPr>
          <w:sz w:val="24"/>
          <w:szCs w:val="24"/>
        </w:rPr>
        <w:t>. zaključka)</w:t>
      </w:r>
      <w:r w:rsidRPr="00CA1A6F">
        <w:rPr>
          <w:sz w:val="24"/>
          <w:szCs w:val="24"/>
        </w:rPr>
        <w:t>. Osobe koje su pozvane na navedeno ročište o prijedlogu</w:t>
      </w:r>
      <w:r w:rsidR="006A7303" w:rsidRPr="00CA1A6F">
        <w:rPr>
          <w:sz w:val="24"/>
          <w:szCs w:val="24"/>
        </w:rPr>
        <w:t xml:space="preserve"> se</w:t>
      </w:r>
      <w:r w:rsidRPr="00CA1A6F">
        <w:rPr>
          <w:sz w:val="24"/>
          <w:szCs w:val="24"/>
        </w:rPr>
        <w:t xml:space="preserve"> mogu očitovati i pisano (čl. 123. st. 2. SZ-a</w:t>
      </w:r>
      <w:r w:rsidR="00C07EFF">
        <w:rPr>
          <w:sz w:val="24"/>
          <w:szCs w:val="24"/>
        </w:rPr>
        <w:t>, točka II. zaključka</w:t>
      </w:r>
      <w:r w:rsidRPr="00CA1A6F">
        <w:rPr>
          <w:sz w:val="24"/>
          <w:szCs w:val="24"/>
        </w:rPr>
        <w:t>).</w:t>
      </w:r>
    </w:p>
    <w:p w:rsidRDefault="00F3761C" w:rsidP="00B844BF" w:rsidR="00F3761C" w:rsidRPr="00CA1A6F">
      <w:pPr>
        <w:ind w:firstLine="720"/>
        <w:jc w:val="both"/>
        <w:rPr>
          <w:sz w:val="24"/>
          <w:szCs w:val="24"/>
        </w:rPr>
      </w:pPr>
    </w:p>
    <w:p w:rsidRDefault="008771CC" w:rsidP="006C7E17" w:rsidR="00F3761C" w:rsidRPr="00CA1A6F">
      <w:pPr>
        <w:ind w:firstLine="720"/>
        <w:jc w:val="center"/>
        <w:rPr>
          <w:sz w:val="24"/>
          <w:szCs w:val="24"/>
        </w:rPr>
      </w:pPr>
      <w:r w:rsidRPr="00CA1A6F">
        <w:rPr>
          <w:sz w:val="24"/>
          <w:szCs w:val="24"/>
        </w:rPr>
        <w:t>U Zagrebu</w:t>
      </w:r>
      <w:r w:rsidR="006C7E17" w:rsidRPr="00CA1A6F">
        <w:rPr>
          <w:sz w:val="24"/>
          <w:szCs w:val="24"/>
        </w:rPr>
        <w:t xml:space="preserve"> </w:t>
      </w:r>
      <w:r w:rsidR="00BD5C1A">
        <w:rPr>
          <w:sz w:val="24"/>
          <w:szCs w:val="24"/>
        </w:rPr>
        <w:t>13</w:t>
      </w:r>
      <w:r w:rsidR="00E7396A" w:rsidRPr="00CA1A6F">
        <w:rPr>
          <w:sz w:val="24"/>
          <w:szCs w:val="24"/>
        </w:rPr>
        <w:t xml:space="preserve">. </w:t>
      </w:r>
      <w:r w:rsidR="00BD5C1A">
        <w:rPr>
          <w:sz w:val="24"/>
          <w:szCs w:val="24"/>
        </w:rPr>
        <w:t>veljače</w:t>
      </w:r>
      <w:r w:rsidR="003752F1" w:rsidRPr="00CA1A6F">
        <w:rPr>
          <w:sz w:val="24"/>
          <w:szCs w:val="24"/>
        </w:rPr>
        <w:t xml:space="preserve"> 201</w:t>
      </w:r>
      <w:r w:rsidR="00BD5C1A">
        <w:rPr>
          <w:sz w:val="24"/>
          <w:szCs w:val="24"/>
        </w:rPr>
        <w:t>9</w:t>
      </w:r>
      <w:r w:rsidR="009850B8" w:rsidRPr="00CA1A6F">
        <w:rPr>
          <w:sz w:val="24"/>
          <w:szCs w:val="24"/>
        </w:rPr>
        <w:t>.</w:t>
      </w:r>
    </w:p>
    <w:p w:rsidRDefault="006C7E17" w:rsidP="00450676" w:rsidR="006C7E17" w:rsidRPr="00CA1A6F">
      <w:pPr>
        <w:ind w:firstLine="720"/>
        <w:jc w:val="center"/>
        <w:rPr>
          <w:sz w:val="24"/>
          <w:szCs w:val="24"/>
        </w:rPr>
      </w:pPr>
    </w:p>
    <w:p w:rsidRDefault="006C7E17" w:rsidP="004F7CE3" w:rsidR="00F3761C" w:rsidRPr="00CA1A6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A1A6F">
        <w:rPr>
          <w:sz w:val="24"/>
          <w:szCs w:val="24"/>
        </w:rPr>
        <w:tab/>
        <w:t>Sudac:</w:t>
      </w:r>
    </w:p>
    <w:p w:rsidRDefault="008771CC" w:rsidP="004F7CE3" w:rsidR="00876285" w:rsidRPr="00CA1A6F">
      <w:pPr>
        <w:ind w:left="5040"/>
        <w:jc w:val="right"/>
        <w:rPr>
          <w:sz w:val="24"/>
          <w:szCs w:val="24"/>
        </w:rPr>
      </w:pPr>
      <w:r w:rsidRPr="00CA1A6F">
        <w:rPr>
          <w:sz w:val="24"/>
          <w:szCs w:val="24"/>
        </w:rPr>
        <w:t xml:space="preserve"> </w:t>
      </w:r>
      <w:r w:rsidR="00EE116A" w:rsidRPr="00CA1A6F">
        <w:rPr>
          <w:sz w:val="24"/>
          <w:szCs w:val="24"/>
        </w:rPr>
        <w:t>Nikolina Dorić Hadžisejdić</w:t>
      </w:r>
      <w:r w:rsidR="008768D9">
        <w:rPr>
          <w:sz w:val="24"/>
          <w:szCs w:val="24"/>
        </w:rPr>
        <w:t>, v.r.</w:t>
      </w:r>
    </w:p>
    <w:p w:rsidRDefault="008771CC" w:rsidP="00EE116A" w:rsidR="00876285" w:rsidRPr="00CA1A6F">
      <w:pPr>
        <w:ind w:left="5040"/>
        <w:rPr>
          <w:sz w:val="24"/>
          <w:szCs w:val="24"/>
        </w:rPr>
      </w:pPr>
      <w:r w:rsidRPr="00CA1A6F">
        <w:rPr>
          <w:sz w:val="24"/>
          <w:szCs w:val="24"/>
        </w:rPr>
        <w:t xml:space="preserve"> </w:t>
      </w:r>
    </w:p>
    <w:p w:rsidRDefault="0005692D" w:rsidP="00CE3B7D" w:rsidR="0005692D" w:rsidRPr="00CA1A6F">
      <w:pPr>
        <w:jc w:val="right"/>
        <w:rPr>
          <w:sz w:val="24"/>
          <w:szCs w:val="24"/>
        </w:rPr>
      </w:pPr>
    </w:p>
    <w:p w:rsidRDefault="00482933" w:rsidR="006F7455" w:rsidRPr="00CA1A6F">
      <w:pPr>
        <w:jc w:val="both"/>
        <w:rPr>
          <w:sz w:val="24"/>
          <w:szCs w:val="24"/>
        </w:rPr>
      </w:pPr>
      <w:r w:rsidRPr="00CA1A6F">
        <w:rPr>
          <w:sz w:val="24"/>
          <w:szCs w:val="24"/>
        </w:rPr>
        <w:t>Uputa o pravnom lijeku</w:t>
      </w:r>
      <w:r w:rsidR="006F7455" w:rsidRPr="00CA1A6F">
        <w:rPr>
          <w:sz w:val="24"/>
          <w:szCs w:val="24"/>
        </w:rPr>
        <w:t>:</w:t>
      </w:r>
    </w:p>
    <w:p w:rsidRDefault="006F7455" w:rsidR="006F7455" w:rsidRPr="00CA1A6F">
      <w:pPr>
        <w:jc w:val="both"/>
        <w:rPr>
          <w:sz w:val="24"/>
          <w:szCs w:val="24"/>
        </w:rPr>
      </w:pPr>
      <w:r w:rsidRPr="00CA1A6F">
        <w:rPr>
          <w:sz w:val="24"/>
          <w:szCs w:val="24"/>
        </w:rPr>
        <w:t>Protiv ovog rješenja nije dopuštena žalba (čl</w:t>
      </w:r>
      <w:r w:rsidR="008771CC" w:rsidRPr="00CA1A6F">
        <w:rPr>
          <w:sz w:val="24"/>
          <w:szCs w:val="24"/>
        </w:rPr>
        <w:t>.</w:t>
      </w:r>
      <w:r w:rsidR="005B3F73" w:rsidRPr="00CA1A6F">
        <w:rPr>
          <w:sz w:val="24"/>
          <w:szCs w:val="24"/>
        </w:rPr>
        <w:t xml:space="preserve"> </w:t>
      </w:r>
      <w:r w:rsidR="008771CC" w:rsidRPr="00CA1A6F">
        <w:rPr>
          <w:sz w:val="24"/>
          <w:szCs w:val="24"/>
        </w:rPr>
        <w:t>115.st.</w:t>
      </w:r>
      <w:r w:rsidR="00131E99" w:rsidRPr="00CA1A6F">
        <w:rPr>
          <w:sz w:val="24"/>
          <w:szCs w:val="24"/>
        </w:rPr>
        <w:t xml:space="preserve"> 1. </w:t>
      </w:r>
      <w:r w:rsidRPr="00CA1A6F">
        <w:rPr>
          <w:sz w:val="24"/>
          <w:szCs w:val="24"/>
        </w:rPr>
        <w:t>SZ-a)</w:t>
      </w:r>
    </w:p>
    <w:p w:rsidRDefault="00B01169" w:rsidR="008E6A96" w:rsidRPr="00CA1A6F">
      <w:pPr>
        <w:jc w:val="both"/>
        <w:rPr>
          <w:sz w:val="24"/>
          <w:szCs w:val="24"/>
        </w:rPr>
      </w:pPr>
      <w:r w:rsidRPr="00CA1A6F">
        <w:rPr>
          <w:sz w:val="24"/>
          <w:szCs w:val="24"/>
        </w:rPr>
        <w:t>Protiv zaklju</w:t>
      </w:r>
      <w:r w:rsidR="008771CC" w:rsidRPr="00CA1A6F">
        <w:rPr>
          <w:sz w:val="24"/>
          <w:szCs w:val="24"/>
        </w:rPr>
        <w:t>čka žalba nije dopuštena (čl.</w:t>
      </w:r>
      <w:r w:rsidRPr="00CA1A6F">
        <w:rPr>
          <w:sz w:val="24"/>
          <w:szCs w:val="24"/>
        </w:rPr>
        <w:t xml:space="preserve"> 1</w:t>
      </w:r>
      <w:r w:rsidR="008771CC" w:rsidRPr="00CA1A6F">
        <w:rPr>
          <w:sz w:val="24"/>
          <w:szCs w:val="24"/>
        </w:rPr>
        <w:t>9. st.</w:t>
      </w:r>
      <w:r w:rsidR="00131E99" w:rsidRPr="00CA1A6F">
        <w:rPr>
          <w:sz w:val="24"/>
          <w:szCs w:val="24"/>
        </w:rPr>
        <w:t xml:space="preserve"> 7</w:t>
      </w:r>
      <w:r w:rsidRPr="00CA1A6F">
        <w:rPr>
          <w:sz w:val="24"/>
          <w:szCs w:val="24"/>
        </w:rPr>
        <w:t>.SZ-a)</w:t>
      </w:r>
    </w:p>
    <w:p w:rsidRDefault="008E6A96" w:rsidR="008E6A96" w:rsidRPr="00CA1A6F">
      <w:pPr>
        <w:jc w:val="both"/>
        <w:rPr>
          <w:sz w:val="24"/>
          <w:szCs w:val="24"/>
        </w:rPr>
      </w:pPr>
    </w:p>
    <w:p w:rsidRDefault="008F48E4" w:rsidR="008F48E4" w:rsidRPr="00CA1A6F">
      <w:pPr>
        <w:jc w:val="both"/>
        <w:rPr>
          <w:sz w:val="24"/>
          <w:szCs w:val="24"/>
        </w:rPr>
      </w:pPr>
    </w:p>
    <w:p w:rsidRDefault="00583146" w:rsidP="002B3342" w:rsidR="00583146" w:rsidRPr="00CA1A6F">
      <w:pPr>
        <w:pStyle w:val="Bezproreda"/>
      </w:pPr>
    </w:p>
    <w:p w:rsidRDefault="008768D9" w:rsidP="007B64C7" w:rsidR="008768D9" w:rsidRPr="008768D9">
      <w:pPr>
        <w:ind w:firstLine="708" w:left="3540"/>
        <w:jc w:val="right"/>
        <w:rPr>
          <w:sz w:val="24"/>
          <w:szCs w:val="24"/>
        </w:rPr>
      </w:pPr>
      <w:r w:rsidRPr="008768D9">
        <w:rPr>
          <w:sz w:val="24"/>
          <w:szCs w:val="24"/>
        </w:rPr>
        <w:t>Za točnost otpravka-ovlašteni službenik:</w:t>
      </w:r>
    </w:p>
    <w:p w:rsidRDefault="008768D9" w:rsidP="007B64C7" w:rsidR="008768D9" w:rsidRPr="008768D9">
      <w:pPr>
        <w:ind w:firstLine="708" w:left="3540"/>
        <w:jc w:val="right"/>
        <w:rPr>
          <w:sz w:val="24"/>
          <w:szCs w:val="24"/>
        </w:rPr>
      </w:pPr>
      <w:r w:rsidRPr="008768D9">
        <w:rPr>
          <w:sz w:val="24"/>
          <w:szCs w:val="24"/>
        </w:rPr>
        <w:t xml:space="preserve">                                       Valentina Gabud</w:t>
      </w:r>
    </w:p>
    <w:p w:rsidRDefault="00923B1C" w:rsidR="00923B1C" w:rsidRPr="00CA1A6F">
      <w:pPr>
        <w:jc w:val="both"/>
        <w:rPr>
          <w:sz w:val="24"/>
          <w:szCs w:val="24"/>
        </w:rPr>
      </w:pPr>
    </w:p>
    <w:sectPr w:rsidSect="0031046B" w:rsidR="00923B1C" w:rsidRPr="00CA1A6F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534" w:rsidP="00394534" w:rsidR="00394534" w:rsidRPr="00394534">
    <w:pPr>
      <w:pStyle w:val="Zaglavlje"/>
      <w:tabs>
        <w:tab w:pos="4156" w:val="center"/>
        <w:tab w:pos="6586" w:val="left"/>
      </w:tabs>
      <w:rPr>
        <w:sz w:val="24"/>
        <w:szCs w:val="24"/>
      </w:rPr>
    </w:pPr>
    <w:r>
      <w:tab/>
    </w:r>
    <w:sdt>
      <w:sdtPr>
        <w:id w:val="-80963293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94534">
          <w:rPr>
            <w:sz w:val="24"/>
            <w:szCs w:val="24"/>
          </w:rPr>
          <w:fldChar w:fldCharType="begin"/>
        </w:r>
        <w:r w:rsidRPr="00394534">
          <w:rPr>
            <w:sz w:val="24"/>
            <w:szCs w:val="24"/>
          </w:rPr>
          <w:instrText>PAGE   \* MERGEFORMAT</w:instrText>
        </w:r>
        <w:r w:rsidRPr="00394534">
          <w:rPr>
            <w:sz w:val="24"/>
            <w:szCs w:val="24"/>
          </w:rPr>
          <w:fldChar w:fldCharType="separate"/>
        </w:r>
        <w:r w:rsidR="008768D9">
          <w:rPr>
            <w:noProof/>
            <w:sz w:val="24"/>
            <w:szCs w:val="24"/>
          </w:rPr>
          <w:t>2</w:t>
        </w:r>
        <w:r w:rsidRPr="00394534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            </w:t>
    </w:r>
    <w:r w:rsidR="0031046B">
      <w:rPr>
        <w:sz w:val="24"/>
        <w:szCs w:val="24"/>
      </w:rPr>
      <w:t xml:space="preserve">                          </w:t>
    </w:r>
    <w:r>
      <w:rPr>
        <w:sz w:val="24"/>
        <w:szCs w:val="24"/>
      </w:rPr>
      <w:t xml:space="preserve">  89. St-</w:t>
    </w:r>
    <w:r w:rsidR="00452E9E">
      <w:rPr>
        <w:sz w:val="24"/>
        <w:szCs w:val="24"/>
      </w:rPr>
      <w:t>4</w:t>
    </w:r>
    <w:r w:rsidR="00202387">
      <w:rPr>
        <w:sz w:val="24"/>
        <w:szCs w:val="24"/>
      </w:rPr>
      <w:t>003</w:t>
    </w:r>
    <w:r w:rsidR="00294869">
      <w:rPr>
        <w:sz w:val="24"/>
        <w:szCs w:val="24"/>
      </w:rPr>
      <w:t>/16-</w:t>
    </w:r>
    <w:r w:rsidR="00562913">
      <w:rPr>
        <w:sz w:val="24"/>
        <w:szCs w:val="24"/>
      </w:rPr>
      <w:t>6</w:t>
    </w:r>
  </w:p>
  <w:p w:rsidRDefault="004D2841" w:rsidP="00394534" w:rsidR="004D28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41" w:rsidR="00394534">
    <w:pPr>
      <w:pStyle w:val="Zaglavlje"/>
    </w:pPr>
    <w:r>
      <w:t xml:space="preserve">                      </w:t>
    </w:r>
    <w:r w:rsidR="00394534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5B5C24"/>
    <w:rsid w:val="00006EEA"/>
    <w:rsid w:val="00016C56"/>
    <w:rsid w:val="00046354"/>
    <w:rsid w:val="000501F3"/>
    <w:rsid w:val="000519B3"/>
    <w:rsid w:val="0005692D"/>
    <w:rsid w:val="00061021"/>
    <w:rsid w:val="00070D63"/>
    <w:rsid w:val="000867BC"/>
    <w:rsid w:val="000A0821"/>
    <w:rsid w:val="000B49A9"/>
    <w:rsid w:val="000C5726"/>
    <w:rsid w:val="000C7FF6"/>
    <w:rsid w:val="000F22E2"/>
    <w:rsid w:val="000F32D6"/>
    <w:rsid w:val="00111454"/>
    <w:rsid w:val="00113EC7"/>
    <w:rsid w:val="00126D61"/>
    <w:rsid w:val="00131E99"/>
    <w:rsid w:val="00142C65"/>
    <w:rsid w:val="00146A08"/>
    <w:rsid w:val="001662C4"/>
    <w:rsid w:val="00181351"/>
    <w:rsid w:val="001859DA"/>
    <w:rsid w:val="00195DEA"/>
    <w:rsid w:val="001A1A7F"/>
    <w:rsid w:val="001B44D2"/>
    <w:rsid w:val="001F1D7A"/>
    <w:rsid w:val="00202387"/>
    <w:rsid w:val="00234990"/>
    <w:rsid w:val="002431C4"/>
    <w:rsid w:val="00260A9E"/>
    <w:rsid w:val="00262BC1"/>
    <w:rsid w:val="0026510B"/>
    <w:rsid w:val="00271A82"/>
    <w:rsid w:val="00283D4F"/>
    <w:rsid w:val="002860F7"/>
    <w:rsid w:val="00286FBD"/>
    <w:rsid w:val="002903F5"/>
    <w:rsid w:val="0029270E"/>
    <w:rsid w:val="00294869"/>
    <w:rsid w:val="002A3523"/>
    <w:rsid w:val="002A7866"/>
    <w:rsid w:val="002B486C"/>
    <w:rsid w:val="002D0838"/>
    <w:rsid w:val="002D6659"/>
    <w:rsid w:val="002F01C6"/>
    <w:rsid w:val="0031046B"/>
    <w:rsid w:val="0031401D"/>
    <w:rsid w:val="003155E2"/>
    <w:rsid w:val="00337798"/>
    <w:rsid w:val="00364674"/>
    <w:rsid w:val="003752F1"/>
    <w:rsid w:val="00387B1A"/>
    <w:rsid w:val="003904A5"/>
    <w:rsid w:val="0039199F"/>
    <w:rsid w:val="00392129"/>
    <w:rsid w:val="00394534"/>
    <w:rsid w:val="00396B5C"/>
    <w:rsid w:val="003A2EAE"/>
    <w:rsid w:val="003B42E5"/>
    <w:rsid w:val="003C699F"/>
    <w:rsid w:val="003F16A6"/>
    <w:rsid w:val="003F41AF"/>
    <w:rsid w:val="00406FE8"/>
    <w:rsid w:val="004140A1"/>
    <w:rsid w:val="00414AED"/>
    <w:rsid w:val="00450221"/>
    <w:rsid w:val="00450676"/>
    <w:rsid w:val="00452E9E"/>
    <w:rsid w:val="00454BBA"/>
    <w:rsid w:val="00475CDF"/>
    <w:rsid w:val="00476E8D"/>
    <w:rsid w:val="00482933"/>
    <w:rsid w:val="00483785"/>
    <w:rsid w:val="004A4885"/>
    <w:rsid w:val="004A6BF5"/>
    <w:rsid w:val="004A793B"/>
    <w:rsid w:val="004C6BBF"/>
    <w:rsid w:val="004D2841"/>
    <w:rsid w:val="004E2BFA"/>
    <w:rsid w:val="004E2FD0"/>
    <w:rsid w:val="004E5FEF"/>
    <w:rsid w:val="004E7441"/>
    <w:rsid w:val="004F1571"/>
    <w:rsid w:val="004F7CE3"/>
    <w:rsid w:val="00500C65"/>
    <w:rsid w:val="00514F7C"/>
    <w:rsid w:val="00516616"/>
    <w:rsid w:val="00527EC8"/>
    <w:rsid w:val="0056098A"/>
    <w:rsid w:val="00562913"/>
    <w:rsid w:val="0056765A"/>
    <w:rsid w:val="00583146"/>
    <w:rsid w:val="00585551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309D3"/>
    <w:rsid w:val="00645161"/>
    <w:rsid w:val="00673BA3"/>
    <w:rsid w:val="0068267F"/>
    <w:rsid w:val="00687B74"/>
    <w:rsid w:val="00697A98"/>
    <w:rsid w:val="006A6E2A"/>
    <w:rsid w:val="006A7303"/>
    <w:rsid w:val="006A7B5E"/>
    <w:rsid w:val="006C36E6"/>
    <w:rsid w:val="006C535F"/>
    <w:rsid w:val="006C7E17"/>
    <w:rsid w:val="006D6458"/>
    <w:rsid w:val="006D7A0F"/>
    <w:rsid w:val="006E361F"/>
    <w:rsid w:val="006F2D89"/>
    <w:rsid w:val="006F46EA"/>
    <w:rsid w:val="006F4ACE"/>
    <w:rsid w:val="006F7455"/>
    <w:rsid w:val="00701E76"/>
    <w:rsid w:val="00703B29"/>
    <w:rsid w:val="00713A3A"/>
    <w:rsid w:val="00723860"/>
    <w:rsid w:val="0075681B"/>
    <w:rsid w:val="00787D5A"/>
    <w:rsid w:val="007B1919"/>
    <w:rsid w:val="007B593F"/>
    <w:rsid w:val="007C501E"/>
    <w:rsid w:val="007C6F31"/>
    <w:rsid w:val="007D336F"/>
    <w:rsid w:val="007F3750"/>
    <w:rsid w:val="00800B16"/>
    <w:rsid w:val="00801274"/>
    <w:rsid w:val="008366A0"/>
    <w:rsid w:val="0085270F"/>
    <w:rsid w:val="00876285"/>
    <w:rsid w:val="008768D9"/>
    <w:rsid w:val="008771CC"/>
    <w:rsid w:val="00883104"/>
    <w:rsid w:val="008E1612"/>
    <w:rsid w:val="008E6A96"/>
    <w:rsid w:val="008F48E4"/>
    <w:rsid w:val="009026BB"/>
    <w:rsid w:val="009128F5"/>
    <w:rsid w:val="00920B72"/>
    <w:rsid w:val="00922268"/>
    <w:rsid w:val="00923121"/>
    <w:rsid w:val="00923B1C"/>
    <w:rsid w:val="0098045F"/>
    <w:rsid w:val="009850B8"/>
    <w:rsid w:val="00994513"/>
    <w:rsid w:val="009F52D4"/>
    <w:rsid w:val="00A110D0"/>
    <w:rsid w:val="00A13ECA"/>
    <w:rsid w:val="00A15AB7"/>
    <w:rsid w:val="00A236B4"/>
    <w:rsid w:val="00A30905"/>
    <w:rsid w:val="00A40FE2"/>
    <w:rsid w:val="00A44A71"/>
    <w:rsid w:val="00A6313F"/>
    <w:rsid w:val="00A80EB3"/>
    <w:rsid w:val="00A828C1"/>
    <w:rsid w:val="00A8341B"/>
    <w:rsid w:val="00A90C82"/>
    <w:rsid w:val="00AA34A8"/>
    <w:rsid w:val="00AC28B3"/>
    <w:rsid w:val="00AD3398"/>
    <w:rsid w:val="00AD7C85"/>
    <w:rsid w:val="00AF4C01"/>
    <w:rsid w:val="00B01169"/>
    <w:rsid w:val="00B05261"/>
    <w:rsid w:val="00B200AA"/>
    <w:rsid w:val="00B32E61"/>
    <w:rsid w:val="00B35218"/>
    <w:rsid w:val="00B6086A"/>
    <w:rsid w:val="00B844BF"/>
    <w:rsid w:val="00B93B9A"/>
    <w:rsid w:val="00BA4941"/>
    <w:rsid w:val="00BC4571"/>
    <w:rsid w:val="00BD4EF7"/>
    <w:rsid w:val="00BD5C1A"/>
    <w:rsid w:val="00BF4BA4"/>
    <w:rsid w:val="00C05E53"/>
    <w:rsid w:val="00C07EFF"/>
    <w:rsid w:val="00C356A1"/>
    <w:rsid w:val="00C36B1F"/>
    <w:rsid w:val="00C63C08"/>
    <w:rsid w:val="00C72FD0"/>
    <w:rsid w:val="00C83E62"/>
    <w:rsid w:val="00CA1A6F"/>
    <w:rsid w:val="00CB584F"/>
    <w:rsid w:val="00CB78DC"/>
    <w:rsid w:val="00CC3327"/>
    <w:rsid w:val="00CC43BC"/>
    <w:rsid w:val="00CC4B41"/>
    <w:rsid w:val="00CC7D07"/>
    <w:rsid w:val="00CE3890"/>
    <w:rsid w:val="00CE3B7D"/>
    <w:rsid w:val="00CE4F52"/>
    <w:rsid w:val="00CF1E33"/>
    <w:rsid w:val="00D10A4F"/>
    <w:rsid w:val="00D31451"/>
    <w:rsid w:val="00D448E9"/>
    <w:rsid w:val="00D60187"/>
    <w:rsid w:val="00D60476"/>
    <w:rsid w:val="00D660E8"/>
    <w:rsid w:val="00D85995"/>
    <w:rsid w:val="00D959BC"/>
    <w:rsid w:val="00DA1180"/>
    <w:rsid w:val="00DA5FA3"/>
    <w:rsid w:val="00DC1B6E"/>
    <w:rsid w:val="00DD67BA"/>
    <w:rsid w:val="00DE479D"/>
    <w:rsid w:val="00E0445B"/>
    <w:rsid w:val="00E13BFE"/>
    <w:rsid w:val="00E13D3A"/>
    <w:rsid w:val="00E301E3"/>
    <w:rsid w:val="00E33D52"/>
    <w:rsid w:val="00E4676E"/>
    <w:rsid w:val="00E6156D"/>
    <w:rsid w:val="00E64D32"/>
    <w:rsid w:val="00E7396A"/>
    <w:rsid w:val="00E815AE"/>
    <w:rsid w:val="00E844F6"/>
    <w:rsid w:val="00E94B09"/>
    <w:rsid w:val="00E94EF5"/>
    <w:rsid w:val="00EC1564"/>
    <w:rsid w:val="00EE116A"/>
    <w:rsid w:val="00EE1FA2"/>
    <w:rsid w:val="00EF2C2E"/>
    <w:rsid w:val="00F3761C"/>
    <w:rsid w:val="00F40B9B"/>
    <w:rsid w:val="00F42A90"/>
    <w:rsid w:val="00F52798"/>
    <w:rsid w:val="00F53100"/>
    <w:rsid w:val="00F5779C"/>
    <w:rsid w:val="00F61A54"/>
    <w:rsid w:val="00F6622E"/>
    <w:rsid w:val="00F71AC5"/>
    <w:rsid w:val="00F83060"/>
    <w:rsid w:val="00FA37FF"/>
    <w:rsid w:val="00FC0ADC"/>
    <w:rsid w:val="00FC3E6C"/>
    <w:rsid w:val="00FC400B"/>
    <w:rsid w:val="00FD0250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1454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14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1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1454"/>
  </w:style>
  <w:style w:customStyle="true" w:styleId="Tekstbalonia1" w:type="paragraph">
    <w:name w:val="Tekst balončića1"/>
    <w:basedOn w:val="Normal"/>
    <w:rsid w:val="00111454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8D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4003</izvorni_sadrzaj>
    <derivirana_varijabla naziv="DomainObject.Predmet.Broj_1">4003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St-4003/2016</izvorni_sadrzaj>
    <derivirana_varijabla naziv="DomainObject.Predmet.OznakaBroj_1">St-4003/2016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Europski centar za ljudska prava</izvorni_sadrzaj>
    <derivirana_varijabla naziv="DomainObject.Predmet.ProtustrankaFormated_1">  Europski centar za ljudska prava</derivirana_varijabla>
  </DomainObject.Predmet.ProtustrankaFormated>
  <DomainObject.Predmet.ProtustrankaFormatedOIB>
    <izvorni_sadrzaj>  Europski centar za ljudska prava, OIB 96287827576</izvorni_sadrzaj>
    <derivirana_varijabla naziv="DomainObject.Predmet.ProtustrankaFormatedOIB_1">  Europski centar za ljudska prava, OIB 96287827576</derivirana_varijabla>
  </DomainObject.Predmet.ProtustrankaFormatedOIB>
  <DomainObject.Predmet.ProtustrankaFormatedWithAdress>
    <izvorni_sadrzaj> Europski centar za ljudska prava, Ulica kralja Zvonimira 65, 10000 Zagreb</izvorni_sadrzaj>
    <derivirana_varijabla naziv="DomainObject.Predmet.ProtustrankaFormatedWithAdress_1"> Europski centar za ljudska prava, Ulica kralja Zvonimira 65, 10000 Zagreb</derivirana_varijabla>
  </DomainObject.Predmet.ProtustrankaFormatedWithAdress>
  <DomainObject.Predmet.ProtustrankaFormatedWithAdressOIB>
    <izvorni_sadrzaj> Europski centar za ljudska prava, OIB 96287827576, Ulica kralja Zvonimira 65, 10000 Zagreb</izvorni_sadrzaj>
    <derivirana_varijabla naziv="DomainObject.Predmet.ProtustrankaFormatedWithAdressOIB_1"> Europski centar za ljudska prava, OIB 96287827576, Ulica kralja Zvonimira 65, 10000 Zagreb</derivirana_varijabla>
  </DomainObject.Predmet.ProtustrankaFormatedWithAdressOIB>
  <DomainObject.Predmet.ProtustrankaWithAdress>
    <izvorni_sadrzaj>Europski centar za ljudska prava Ulica kralja Zvonimira 65, 10000 Zagreb</izvorni_sadrzaj>
    <derivirana_varijabla naziv="DomainObject.Predmet.ProtustrankaWithAdress_1">Europski centar za ljudska prava Ulica kralja Zvonimira 65, 10000 Zagreb</derivirana_varijabla>
  </DomainObject.Predmet.ProtustrankaWithAdress>
  <DomainObject.Predmet.ProtustrankaWithAdressOIB>
    <izvorni_sadrzaj>Europski centar za ljudska prava, OIB 96287827576, Ulica kralja Zvonimira 65, 10000 Zagreb</izvorni_sadrzaj>
    <derivirana_varijabla naziv="DomainObject.Predmet.ProtustrankaWithAdressOIB_1">Europski centar za ljudska prava, OIB 96287827576, Ulica kralja Zvonimira 65, 10000 Zagreb</derivirana_varijabla>
  </DomainObject.Predmet.ProtustrankaWithAdressOIB>
  <DomainObject.Predmet.ProtustrankaNazivFormated>
    <izvorni_sadrzaj>Europski centar za ljudska prava</izvorni_sadrzaj>
    <derivirana_varijabla naziv="DomainObject.Predmet.ProtustrankaNazivFormated_1">Europski centar za ljudska prava</derivirana_varijabla>
  </DomainObject.Predmet.ProtustrankaNazivFormated>
  <DomainObject.Predmet.ProtustrankaNazivFormatedOIB>
    <izvorni_sadrzaj>Europski centar za ljudska prava, OIB 96287827576</izvorni_sadrzaj>
    <derivirana_varijabla naziv="DomainObject.Predmet.ProtustrankaNazivFormatedOIB_1">Europski centar za ljudska prava, OIB 96287827576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centar za ljudska prava</item>
    </izvorni_sadrzaj>
    <derivirana_varijabla naziv="DomainObject.Predmet.ProtuStrankaListFormated_1">
      <item>Europski centar za ljudska prava</item>
    </derivirana_varijabla>
  </DomainObject.Predmet.ProtuStrankaListFormated>
  <DomainObject.Predmet.ProtuStrankaListFormatedOIB>
    <izvorni_sadrzaj>
      <item>Europski centar za ljudska prava, OIB 96287827576</item>
    </izvorni_sadrzaj>
    <derivirana_varijabla naziv="DomainObject.Predmet.ProtuStrankaListFormatedOIB_1">
      <item>Europski centar za ljudska prava, OIB 96287827576</item>
    </derivirana_varijabla>
  </DomainObject.Predmet.ProtuStrankaListFormatedOIB>
  <DomainObject.Predmet.ProtuStrankaListFormatedWithAdress>
    <izvorni_sadrzaj>
      <item>Europski centar za ljudska prava, Ulica kralja Zvonimira 65, 10000 Zagreb</item>
    </izvorni_sadrzaj>
    <derivirana_varijabla naziv="DomainObject.Predmet.ProtuStrankaListFormatedWithAdress_1">
      <item>Europski centar za ljudska prava, Ulica kralja Zvonimira 65, 10000 Zagreb</item>
    </derivirana_varijabla>
  </DomainObject.Predmet.ProtuStrankaListFormatedWithAdress>
  <DomainObject.Predmet.ProtuStrankaListFormatedWithAdressOIB>
    <izvorni_sadrzaj>
      <item>Europski centar za ljudska prava, OIB 96287827576, Ulica kralja Zvonimira 65, 10000 Zagreb</item>
    </izvorni_sadrzaj>
    <derivirana_varijabla naziv="DomainObject.Predmet.ProtuStrankaListFormatedWithAdressOIB_1">
      <item>Europski centar za ljudska prava, OIB 96287827576, Ulica kralja Zvonimira 65, 10000 Zagreb</item>
    </derivirana_varijabla>
  </DomainObject.Predmet.ProtuStrankaListFormatedWithAdressOIB>
  <DomainObject.Predmet.ProtuStrankaListNazivFormated>
    <izvorni_sadrzaj>
      <item>Europski centar za ljudska prava</item>
    </izvorni_sadrzaj>
    <derivirana_varijabla naziv="DomainObject.Predmet.ProtuStrankaListNazivFormated_1">
      <item>Europski centar za ljudska prava</item>
    </derivirana_varijabla>
  </DomainObject.Predmet.ProtuStrankaListNazivFormated>
  <DomainObject.Predmet.ProtuStrankaListNazivFormatedOIB>
    <izvorni_sadrzaj>
      <item>Europski centar za ljudska prava, OIB 96287827576</item>
    </izvorni_sadrzaj>
    <derivirana_varijabla naziv="DomainObject.Predmet.ProtuStrankaListNazivFormatedOIB_1">
      <item>Europski centar za ljudska prava, OIB 96287827576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centar za ljudska prava</izvorni_sadrzaj>
    <derivirana_varijabla naziv="DomainObject.Predmet.ProtustrankaIDrugi_1">Europski centar za ljudska prava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centar za ljudska prava, OIB 96287827576, Ulica kralja Zvonimira 65, 10000 Zagreb</izvorni_sadrzaj>
    <derivirana_varijabla naziv="DomainObject.Predmet.ProtustrankaIDrugiAdressOIB_1">Europski centar za ljudska prava, OIB 96287827576, Ulica kralja Zvonimira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centar za ljudska prava</item>
    </izvorni_sadrzaj>
    <derivirana_varijabla naziv="DomainObject.Predmet.SudioniciListNaziv_1">
      <item>FINA Regionalni centar Zagreb</item>
      <item>Europski centar za ljudska 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centar za ljudska prava, OIB 96287827576, Ulica kralja Zvonimira 65,10000 Zagreb</item>
    </izvorni_sadrzaj>
    <derivirana_varijabla naziv="DomainObject.Predmet.SudioniciListAdressOIB_1">
      <item>FINA Regionalni centar Zagreb, OIB 85821130368, Trg svibanjskih žrtava 1995. 1,10000 Zagreb</item>
      <item>Europski centar za ljudska prava, OIB 96287827576, Ulica kralja Zvonimira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96287827576</item>
    </izvorni_sadrzaj>
    <derivirana_varijabla naziv="DomainObject.Predmet.SudioniciListNazivOIB_1">
      <item>, OIB 85821130368</item>
      <item>, OIB 96287827576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2017.</izvorni_sadrzaj>
    <derivirana_varijabla naziv="DomainObject.PredzadnjaOdlukaIzPredmeta.DatumDonosenjaOdluke_1">3. srpnja 2017.</derivirana_varijabla>
  </DomainObject.PredzadnjaOdlukaIzPredmeta.DatumDonosenjaOdluke>
  <DomainObject.PredzadnjaOdlukaIzPredmeta.Oznaka>
    <izvorni_sadrzaj>St-4003/2016-3</izvorni_sadrzaj>
    <derivirana_varijabla naziv="DomainObject.PredzadnjaOdlukaIzPredmeta.Oznaka_1">St-4003/2016-3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15699-F34A-4A6E-932C-8DE4302C7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2997</properties:Characters>
  <properties:Lines>91</properties:Lines>
  <properties:Paragraphs>35</properties:Paragraphs>
  <properties:TotalTime>502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2015-11-02T20:59:00Z</dcterms:created>
  <dc:creator>Unknown</dc:creator>
  <cp:lastModifiedBy>Valentina Gabud</cp:lastModifiedBy>
  <cp:lastPrinted>2017-08-30T10:59:00Z</cp:lastPrinted>
  <dcterms:modified xmlns:xsi="http://www.w3.org/2001/XMLSchema-instance" xsi:type="dcterms:W3CDTF">2019-02-13T09:12:00Z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 Rješenje i zaključak-prethodni postupak-.docx)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