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e95d0" w14:paraId="9de95d0" w:rsidRDefault="005022E8" w:rsidP="00552BD4" w:rsidR="005022E8" w:rsidRPr="00103339">
      <w:pPr>
        <w:spacing w:lineRule="auto" w:line="240"/>
        <w15:collapsed w:val="false"/>
        <w:rPr>
          <w:rFonts w:cs="Times New Roman" w:eastAsia="Times New Roman" w:hAnsi="Times New Roman" w:ascii="Times New Roman"/>
          <w:sz w:val="24"/>
          <w:szCs w:val="24"/>
          <w:lang w:eastAsia="hr-HR"/>
        </w:rPr>
      </w:pPr>
      <w:r w:rsidRPr="00103339">
        <w:rPr>
          <w:rFonts w:cs="Times New Roman" w:eastAsia="Times New Roman" w:hAnsi="Times New Roman" w:ascii="Times New Roman"/>
          <w:sz w:val="24"/>
          <w:szCs w:val="24"/>
          <w:lang w:eastAsia="hr-HR"/>
        </w:rPr>
        <w:tab/>
      </w:r>
      <w:r w:rsidRPr="00103339">
        <w:rPr>
          <w:rFonts w:cs="Times New Roman" w:hAnsi="Times New Roman" w:ascii="Times New Roman"/>
          <w:noProof/>
          <w:sz w:val="24"/>
          <w:szCs w:val="24"/>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r w:rsidRPr="00103339">
        <w:rPr>
          <w:rFonts w:cs="Times New Roman" w:eastAsia="Times New Roman" w:hAnsi="Times New Roman" w:ascii="Times New Roman"/>
          <w:sz w:val="24"/>
          <w:szCs w:val="24"/>
          <w:lang w:eastAsia="hr-HR"/>
        </w:rPr>
        <w:tab/>
      </w:r>
      <w:r w:rsidRPr="00103339">
        <w:rPr>
          <w:rFonts w:cs="Times New Roman" w:eastAsia="Times New Roman" w:hAnsi="Times New Roman" w:ascii="Times New Roman"/>
          <w:sz w:val="24"/>
          <w:szCs w:val="24"/>
          <w:lang w:eastAsia="hr-HR"/>
        </w:rPr>
        <w:tab/>
      </w:r>
      <w:r w:rsidRPr="00103339">
        <w:rPr>
          <w:rFonts w:cs="Times New Roman" w:eastAsia="Times New Roman" w:hAnsi="Times New Roman" w:ascii="Times New Roman"/>
          <w:sz w:val="24"/>
          <w:szCs w:val="24"/>
          <w:lang w:eastAsia="hr-HR"/>
        </w:rPr>
        <w:tab/>
      </w:r>
      <w:r w:rsidRPr="00103339">
        <w:rPr>
          <w:rFonts w:cs="Times New Roman" w:eastAsia="Times New Roman" w:hAnsi="Times New Roman" w:ascii="Times New Roman"/>
          <w:sz w:val="24"/>
          <w:szCs w:val="24"/>
          <w:lang w:eastAsia="hr-HR"/>
        </w:rPr>
        <w:tab/>
      </w:r>
      <w:r w:rsidRPr="00103339">
        <w:rPr>
          <w:rFonts w:cs="Times New Roman" w:eastAsia="Times New Roman" w:hAnsi="Times New Roman" w:ascii="Times New Roman"/>
          <w:sz w:val="24"/>
          <w:szCs w:val="24"/>
          <w:lang w:eastAsia="hr-HR"/>
        </w:rPr>
        <w:tab/>
      </w:r>
      <w:r w:rsidRPr="00103339">
        <w:rPr>
          <w:rFonts w:cs="Times New Roman" w:eastAsia="Times New Roman" w:hAnsi="Times New Roman" w:ascii="Times New Roman"/>
          <w:sz w:val="24"/>
          <w:szCs w:val="24"/>
          <w:lang w:eastAsia="hr-HR"/>
        </w:rPr>
        <w:tab/>
      </w:r>
      <w:r w:rsidRPr="00103339">
        <w:rPr>
          <w:rFonts w:cs="Times New Roman" w:eastAsia="Times New Roman" w:hAnsi="Times New Roman" w:ascii="Times New Roman"/>
          <w:sz w:val="24"/>
          <w:szCs w:val="24"/>
          <w:lang w:eastAsia="hr-HR"/>
        </w:rPr>
        <w:tab/>
      </w:r>
    </w:p>
    <w:p w:rsidRDefault="005022E8" w:rsidP="00552BD4" w:rsidR="005022E8" w:rsidRPr="00103339">
      <w:pPr>
        <w:spacing w:lineRule="auto" w:line="240"/>
        <w:rPr>
          <w:rFonts w:cs="Times New Roman" w:eastAsia="Times New Roman" w:hAnsi="Times New Roman" w:ascii="Times New Roman"/>
          <w:sz w:val="24"/>
          <w:szCs w:val="24"/>
          <w:lang w:eastAsia="hr-HR"/>
        </w:rPr>
      </w:pPr>
      <w:r w:rsidRPr="00103339">
        <w:rPr>
          <w:rFonts w:cs="Times New Roman" w:eastAsia="Times New Roman" w:hAnsi="Times New Roman" w:ascii="Times New Roman"/>
          <w:sz w:val="24"/>
          <w:szCs w:val="24"/>
          <w:lang w:eastAsia="hr-HR"/>
        </w:rPr>
        <w:t xml:space="preserve">        Republika Hrvatska</w:t>
      </w:r>
    </w:p>
    <w:p w:rsidRDefault="005022E8" w:rsidP="00552BD4" w:rsidR="005022E8" w:rsidRPr="00103339">
      <w:pPr>
        <w:spacing w:lineRule="auto" w:line="240"/>
        <w:rPr>
          <w:rFonts w:cs="Times New Roman" w:eastAsia="Times New Roman" w:hAnsi="Times New Roman" w:ascii="Times New Roman"/>
          <w:sz w:val="24"/>
          <w:szCs w:val="24"/>
          <w:lang w:eastAsia="hr-HR"/>
        </w:rPr>
      </w:pPr>
      <w:r w:rsidRPr="00103339">
        <w:rPr>
          <w:rFonts w:cs="Times New Roman" w:eastAsia="Times New Roman" w:hAnsi="Times New Roman" w:ascii="Times New Roman"/>
          <w:sz w:val="24"/>
          <w:szCs w:val="24"/>
          <w:lang w:eastAsia="hr-HR"/>
        </w:rPr>
        <w:t xml:space="preserve">      Trgovački sud u Zadru</w:t>
      </w:r>
    </w:p>
    <w:p w:rsidRDefault="005022E8" w:rsidP="00552BD4" w:rsidR="005022E8" w:rsidRPr="00103339">
      <w:pPr>
        <w:spacing w:lineRule="auto" w:line="240"/>
        <w:rPr>
          <w:rFonts w:cs="Times New Roman" w:eastAsia="Times New Roman" w:hAnsi="Times New Roman" w:ascii="Times New Roman"/>
          <w:sz w:val="24"/>
          <w:szCs w:val="24"/>
          <w:lang w:eastAsia="hr-HR"/>
        </w:rPr>
      </w:pPr>
      <w:r w:rsidRPr="00103339">
        <w:rPr>
          <w:rFonts w:cs="Times New Roman" w:eastAsia="Times New Roman" w:hAnsi="Times New Roman" w:ascii="Times New Roman"/>
          <w:sz w:val="24"/>
          <w:szCs w:val="24"/>
          <w:lang w:eastAsia="hr-HR"/>
        </w:rPr>
        <w:t xml:space="preserve">  Zadar, Dr. Franje Tuđmana 35</w:t>
      </w:r>
    </w:p>
    <w:p w:rsidRDefault="005022E8" w:rsidP="00552BD4" w:rsidR="005022E8" w:rsidRPr="00103339">
      <w:pPr>
        <w:spacing w:lineRule="auto" w:line="240"/>
        <w:rPr>
          <w:rFonts w:cs="Times New Roman" w:eastAsia="Times New Roman" w:hAnsi="Times New Roman" w:ascii="Times New Roman"/>
          <w:sz w:val="24"/>
          <w:szCs w:val="24"/>
          <w:lang w:eastAsia="hr-HR"/>
        </w:rPr>
      </w:pPr>
      <w:r w:rsidRPr="00103339">
        <w:rPr>
          <w:rFonts w:cs="Times New Roman" w:eastAsia="Times New Roman" w:hAnsi="Times New Roman" w:ascii="Times New Roman"/>
          <w:sz w:val="24"/>
          <w:szCs w:val="24"/>
          <w:lang w:eastAsia="hr-HR"/>
        </w:rPr>
        <w:t xml:space="preserve"> </w:t>
      </w:r>
      <w:r w:rsidR="00644758" w:rsidRPr="00103339">
        <w:rPr>
          <w:rFonts w:cs="Times New Roman" w:eastAsia="Times New Roman" w:hAnsi="Times New Roman" w:ascii="Times New Roman"/>
          <w:sz w:val="24"/>
          <w:szCs w:val="24"/>
          <w:lang w:eastAsia="hr-HR"/>
        </w:rPr>
        <w:t xml:space="preserve">                           </w:t>
      </w:r>
    </w:p>
    <w:p w:rsidRDefault="005022E8" w:rsidP="00552BD4" w:rsidR="005022E8" w:rsidRPr="00103339">
      <w:pPr>
        <w:spacing w:lineRule="auto" w:line="240"/>
        <w:jc w:val="center"/>
        <w:rPr>
          <w:rFonts w:cs="Times New Roman" w:eastAsia="Times New Roman" w:hAnsi="Times New Roman" w:ascii="Times New Roman"/>
          <w:sz w:val="24"/>
          <w:szCs w:val="24"/>
          <w:lang w:eastAsia="hr-HR"/>
        </w:rPr>
      </w:pPr>
      <w:r w:rsidRPr="00103339">
        <w:rPr>
          <w:rFonts w:cs="Times New Roman" w:eastAsia="Times New Roman" w:hAnsi="Times New Roman" w:ascii="Times New Roman"/>
          <w:sz w:val="24"/>
          <w:szCs w:val="24"/>
          <w:lang w:eastAsia="hr-HR"/>
        </w:rPr>
        <w:t>R E P U B L I K A  H R V A T S K A</w:t>
      </w:r>
    </w:p>
    <w:p w:rsidRDefault="005022E8" w:rsidP="00552BD4" w:rsidR="005022E8" w:rsidRPr="00103339">
      <w:pPr>
        <w:spacing w:lineRule="auto" w:line="240"/>
        <w:jc w:val="center"/>
        <w:rPr>
          <w:rFonts w:cs="Times New Roman" w:eastAsia="Times New Roman" w:hAnsi="Times New Roman" w:ascii="Times New Roman"/>
          <w:sz w:val="24"/>
          <w:szCs w:val="24"/>
          <w:lang w:eastAsia="hr-HR"/>
        </w:rPr>
      </w:pPr>
    </w:p>
    <w:p w:rsidRDefault="00723525" w:rsidP="00552BD4" w:rsidR="005022E8" w:rsidRPr="00103339">
      <w:pPr>
        <w:spacing w:lineRule="auto" w:line="240"/>
        <w:jc w:val="center"/>
        <w:rPr>
          <w:rFonts w:cs="Times New Roman" w:eastAsia="Times New Roman" w:hAnsi="Times New Roman" w:ascii="Times New Roman"/>
          <w:sz w:val="24"/>
          <w:szCs w:val="24"/>
          <w:lang w:eastAsia="hr-HR"/>
        </w:rPr>
      </w:pPr>
      <w:r w:rsidRPr="00103339">
        <w:rPr>
          <w:rFonts w:cs="Times New Roman" w:eastAsia="Times New Roman" w:hAnsi="Times New Roman" w:ascii="Times New Roman"/>
          <w:sz w:val="24"/>
          <w:szCs w:val="24"/>
          <w:lang w:eastAsia="hr-HR"/>
        </w:rPr>
        <w:t xml:space="preserve">R J E Š E NJ E </w:t>
      </w:r>
    </w:p>
    <w:p w:rsidRDefault="005022E8" w:rsidP="00552BD4" w:rsidR="005022E8" w:rsidRPr="00103339">
      <w:pPr>
        <w:spacing w:lineRule="auto" w:line="240"/>
        <w:jc w:val="both"/>
        <w:rPr>
          <w:rFonts w:cs="Times New Roman" w:eastAsia="Times New Roman" w:hAnsi="Times New Roman" w:ascii="Times New Roman"/>
          <w:sz w:val="24"/>
          <w:szCs w:val="24"/>
          <w:lang w:eastAsia="hr-HR"/>
        </w:rPr>
      </w:pPr>
      <w:r w:rsidRPr="00103339">
        <w:rPr>
          <w:rFonts w:cs="Times New Roman" w:eastAsia="Times New Roman" w:hAnsi="Times New Roman" w:ascii="Times New Roman"/>
          <w:sz w:val="24"/>
          <w:szCs w:val="24"/>
          <w:lang w:eastAsia="hr-HR"/>
        </w:rPr>
        <w:t xml:space="preserve">              </w:t>
      </w:r>
    </w:p>
    <w:p w:rsidRDefault="005022E8" w:rsidP="00552BD4" w:rsidR="005022E8" w:rsidRPr="00103339">
      <w:pPr>
        <w:spacing w:lineRule="auto" w:line="240"/>
        <w:ind w:firstLine="708"/>
        <w:jc w:val="both"/>
        <w:rPr>
          <w:rFonts w:cs="Times New Roman" w:eastAsia="Times New Roman" w:hAnsi="Times New Roman" w:ascii="Times New Roman"/>
          <w:sz w:val="24"/>
          <w:szCs w:val="24"/>
          <w:lang w:eastAsia="hr-HR"/>
        </w:rPr>
      </w:pPr>
      <w:r w:rsidRPr="00103339">
        <w:rPr>
          <w:rFonts w:cs="Times New Roman" w:eastAsia="Times New Roman" w:hAnsi="Times New Roman" w:ascii="Times New Roman"/>
          <w:sz w:val="24"/>
          <w:szCs w:val="24"/>
          <w:lang w:eastAsia="hr-HR"/>
        </w:rPr>
        <w:t xml:space="preserve">Trgovački sud u Zadru, po sutkinji Tini Grgas, u stečajnom postupku nad stečajnim dužnikom LENOX COMMERCE d.o.o. u stečaju, Vodice, Ante </w:t>
      </w:r>
      <w:proofErr w:type="spellStart"/>
      <w:r w:rsidRPr="00103339">
        <w:rPr>
          <w:rFonts w:cs="Times New Roman" w:eastAsia="Times New Roman" w:hAnsi="Times New Roman" w:ascii="Times New Roman"/>
          <w:sz w:val="24"/>
          <w:szCs w:val="24"/>
          <w:lang w:eastAsia="hr-HR"/>
        </w:rPr>
        <w:t>Lasan</w:t>
      </w:r>
      <w:proofErr w:type="spellEnd"/>
      <w:r w:rsidRPr="00103339">
        <w:rPr>
          <w:rFonts w:cs="Times New Roman" w:eastAsia="Times New Roman" w:hAnsi="Times New Roman" w:ascii="Times New Roman"/>
          <w:sz w:val="24"/>
          <w:szCs w:val="24"/>
          <w:lang w:eastAsia="hr-HR"/>
        </w:rPr>
        <w:t xml:space="preserve">- </w:t>
      </w:r>
      <w:proofErr w:type="spellStart"/>
      <w:r w:rsidRPr="00103339">
        <w:rPr>
          <w:rFonts w:cs="Times New Roman" w:eastAsia="Times New Roman" w:hAnsi="Times New Roman" w:ascii="Times New Roman"/>
          <w:sz w:val="24"/>
          <w:szCs w:val="24"/>
          <w:lang w:eastAsia="hr-HR"/>
        </w:rPr>
        <w:t>Kabalero</w:t>
      </w:r>
      <w:proofErr w:type="spellEnd"/>
      <w:r w:rsidRPr="00103339">
        <w:rPr>
          <w:rFonts w:cs="Times New Roman" w:eastAsia="Times New Roman" w:hAnsi="Times New Roman" w:ascii="Times New Roman"/>
          <w:sz w:val="24"/>
          <w:szCs w:val="24"/>
          <w:lang w:eastAsia="hr-HR"/>
        </w:rPr>
        <w:t xml:space="preserve"> 51, Vodice, OIB: 36805647854, kojeg zastupa stečajna upraviteljica Radojka Danek iz Šibenika, Petra Preradovića 6, </w:t>
      </w:r>
      <w:r w:rsidR="00723525" w:rsidRPr="00103339">
        <w:rPr>
          <w:rFonts w:cs="Times New Roman" w:eastAsia="Times New Roman" w:hAnsi="Times New Roman" w:ascii="Times New Roman"/>
          <w:sz w:val="24"/>
          <w:szCs w:val="24"/>
          <w:lang w:eastAsia="hr-HR"/>
        </w:rPr>
        <w:t>nakon održanog sedmog ročišta javne dražbe za prodaju imovine u vlasništvu stečajnog dužnika</w:t>
      </w:r>
      <w:r w:rsidR="00ED179D" w:rsidRPr="00103339">
        <w:rPr>
          <w:rFonts w:cs="Times New Roman" w:eastAsia="Times New Roman" w:hAnsi="Times New Roman" w:ascii="Times New Roman"/>
          <w:sz w:val="24"/>
          <w:szCs w:val="24"/>
          <w:lang w:eastAsia="hr-HR"/>
        </w:rPr>
        <w:t xml:space="preserve"> od 13. travnja 2018., 30</w:t>
      </w:r>
      <w:r w:rsidR="00723525" w:rsidRPr="00103339">
        <w:rPr>
          <w:rFonts w:cs="Times New Roman" w:eastAsia="Times New Roman" w:hAnsi="Times New Roman" w:ascii="Times New Roman"/>
          <w:sz w:val="24"/>
          <w:szCs w:val="24"/>
          <w:lang w:eastAsia="hr-HR"/>
        </w:rPr>
        <w:t xml:space="preserve">. svibnja 2018. </w:t>
      </w:r>
    </w:p>
    <w:p w:rsidRDefault="00723525" w:rsidP="00552BD4" w:rsidR="00723525" w:rsidRPr="00103339">
      <w:pPr>
        <w:spacing w:lineRule="auto" w:line="240"/>
        <w:ind w:firstLine="708"/>
        <w:jc w:val="both"/>
        <w:rPr>
          <w:rFonts w:cs="Times New Roman" w:eastAsia="Times New Roman" w:hAnsi="Times New Roman" w:ascii="Times New Roman"/>
          <w:sz w:val="24"/>
          <w:szCs w:val="24"/>
          <w:lang w:eastAsia="hr-HR"/>
        </w:rPr>
      </w:pPr>
    </w:p>
    <w:p w:rsidRDefault="00723525" w:rsidP="00552BD4" w:rsidR="00644758" w:rsidRPr="00103339">
      <w:pPr>
        <w:spacing w:lineRule="auto" w:line="240"/>
        <w:jc w:val="center"/>
        <w:rPr>
          <w:rFonts w:cs="Times New Roman" w:eastAsia="Calibri" w:hAnsi="Times New Roman" w:ascii="Times New Roman"/>
          <w:sz w:val="24"/>
          <w:szCs w:val="24"/>
          <w:lang w:eastAsia="hr-HR"/>
        </w:rPr>
      </w:pPr>
      <w:r w:rsidRPr="00103339">
        <w:rPr>
          <w:rFonts w:cs="Times New Roman" w:eastAsia="Times New Roman" w:hAnsi="Times New Roman" w:ascii="Times New Roman"/>
          <w:sz w:val="24"/>
          <w:szCs w:val="24"/>
          <w:lang w:eastAsia="hr-HR"/>
        </w:rPr>
        <w:t>r i j e š i o  j e</w:t>
      </w:r>
    </w:p>
    <w:p w:rsidRDefault="00644758" w:rsidP="00552BD4" w:rsidR="00644758" w:rsidRPr="00103339">
      <w:pPr>
        <w:spacing w:lineRule="auto" w:line="240"/>
        <w:jc w:val="center"/>
        <w:rPr>
          <w:rFonts w:cs="Times New Roman" w:eastAsia="Calibri" w:hAnsi="Times New Roman" w:ascii="Times New Roman"/>
          <w:sz w:val="24"/>
          <w:szCs w:val="24"/>
          <w:lang w:eastAsia="hr-HR"/>
        </w:rPr>
      </w:pPr>
    </w:p>
    <w:p w:rsidRDefault="00644758" w:rsidP="00552BD4" w:rsidR="000A003A" w:rsidRPr="00103339">
      <w:pPr>
        <w:spacing w:lineRule="auto" w:line="240"/>
        <w:ind w:firstLine="680"/>
        <w:jc w:val="both"/>
        <w:rPr>
          <w:rFonts w:cs="Times New Roman" w:eastAsia="Times New Roman" w:hAnsi="Times New Roman" w:ascii="Times New Roman"/>
          <w:sz w:val="24"/>
          <w:szCs w:val="24"/>
          <w:lang w:eastAsia="hr-HR"/>
        </w:rPr>
      </w:pPr>
      <w:r w:rsidRPr="00103339">
        <w:rPr>
          <w:rFonts w:cs="Times New Roman" w:hAnsi="Times New Roman" w:ascii="Times New Roman"/>
          <w:sz w:val="24"/>
          <w:szCs w:val="24"/>
        </w:rPr>
        <w:t>I. Utvrđuje se da je udovoljeno uvjetima za pravovaljanost prodaje imovine u vlasništvu stečajnog dužnika</w:t>
      </w:r>
      <w:r w:rsidRPr="00103339">
        <w:rPr>
          <w:rFonts w:cs="Times New Roman" w:eastAsia="Times New Roman" w:hAnsi="Times New Roman" w:ascii="Times New Roman"/>
          <w:sz w:val="24"/>
          <w:szCs w:val="24"/>
          <w:lang w:eastAsia="hr-HR"/>
        </w:rPr>
        <w:t xml:space="preserve"> LENOX COMMERCE d.o.o. u stečaju, Vodice, Ante </w:t>
      </w:r>
      <w:proofErr w:type="spellStart"/>
      <w:r w:rsidRPr="00103339">
        <w:rPr>
          <w:rFonts w:cs="Times New Roman" w:eastAsia="Times New Roman" w:hAnsi="Times New Roman" w:ascii="Times New Roman"/>
          <w:sz w:val="24"/>
          <w:szCs w:val="24"/>
          <w:lang w:eastAsia="hr-HR"/>
        </w:rPr>
        <w:t>Lasan</w:t>
      </w:r>
      <w:proofErr w:type="spellEnd"/>
      <w:r w:rsidRPr="00103339">
        <w:rPr>
          <w:rFonts w:cs="Times New Roman" w:eastAsia="Times New Roman" w:hAnsi="Times New Roman" w:ascii="Times New Roman"/>
          <w:sz w:val="24"/>
          <w:szCs w:val="24"/>
          <w:lang w:eastAsia="hr-HR"/>
        </w:rPr>
        <w:t xml:space="preserve">- </w:t>
      </w:r>
      <w:proofErr w:type="spellStart"/>
      <w:r w:rsidRPr="00103339">
        <w:rPr>
          <w:rFonts w:cs="Times New Roman" w:eastAsia="Times New Roman" w:hAnsi="Times New Roman" w:ascii="Times New Roman"/>
          <w:sz w:val="24"/>
          <w:szCs w:val="24"/>
          <w:lang w:eastAsia="hr-HR"/>
        </w:rPr>
        <w:t>Kabalero</w:t>
      </w:r>
      <w:proofErr w:type="spellEnd"/>
      <w:r w:rsidRPr="00103339">
        <w:rPr>
          <w:rFonts w:cs="Times New Roman" w:eastAsia="Times New Roman" w:hAnsi="Times New Roman" w:ascii="Times New Roman"/>
          <w:sz w:val="24"/>
          <w:szCs w:val="24"/>
          <w:lang w:eastAsia="hr-HR"/>
        </w:rPr>
        <w:t xml:space="preserve"> 51, Vodice, OIB: 36805647854 </w:t>
      </w:r>
      <w:r w:rsidR="0029346A" w:rsidRPr="00103339">
        <w:rPr>
          <w:rFonts w:cs="Times New Roman" w:eastAsia="Times New Roman" w:hAnsi="Times New Roman" w:ascii="Times New Roman"/>
          <w:sz w:val="24"/>
          <w:szCs w:val="24"/>
          <w:lang w:eastAsia="hr-HR"/>
        </w:rPr>
        <w:t xml:space="preserve">održane na sedmom ročištu javne dražbe od </w:t>
      </w:r>
      <w:r w:rsidRPr="00103339">
        <w:rPr>
          <w:rFonts w:cs="Times New Roman" w:eastAsia="Times New Roman" w:hAnsi="Times New Roman" w:ascii="Times New Roman"/>
          <w:sz w:val="24"/>
          <w:szCs w:val="24"/>
          <w:lang w:eastAsia="hr-HR"/>
        </w:rPr>
        <w:t>13. travnja 2018. pred Stalnom službom ovoga suda u Šibeniku te se ponuditelju</w:t>
      </w:r>
      <w:r w:rsidRPr="00103339">
        <w:rPr>
          <w:rFonts w:cs="Times New Roman" w:hAnsi="Times New Roman" w:ascii="Times New Roman"/>
          <w:sz w:val="24"/>
          <w:szCs w:val="24"/>
        </w:rPr>
        <w:t xml:space="preserve">-kupcu </w:t>
      </w:r>
      <w:r w:rsidR="0029346A" w:rsidRPr="00103339">
        <w:rPr>
          <w:rFonts w:cs="Times New Roman" w:hAnsi="Times New Roman" w:ascii="Times New Roman"/>
          <w:sz w:val="24"/>
          <w:szCs w:val="24"/>
        </w:rPr>
        <w:t xml:space="preserve">MAMUT FORTIS d.o.o., Zagreb, Zagrebačka avenija 104C, OIB: 48881560577, </w:t>
      </w:r>
      <w:r w:rsidRPr="00103339">
        <w:rPr>
          <w:rFonts w:cs="Times New Roman" w:hAnsi="Times New Roman" w:ascii="Times New Roman"/>
          <w:sz w:val="24"/>
          <w:szCs w:val="24"/>
        </w:rPr>
        <w:t>dosuđuje</w:t>
      </w:r>
      <w:r w:rsidR="0029346A" w:rsidRPr="00103339">
        <w:rPr>
          <w:rFonts w:cs="Times New Roman" w:hAnsi="Times New Roman" w:ascii="Times New Roman"/>
          <w:sz w:val="24"/>
          <w:szCs w:val="24"/>
        </w:rPr>
        <w:t xml:space="preserve"> </w:t>
      </w:r>
      <w:r w:rsidRPr="00103339">
        <w:rPr>
          <w:rFonts w:cs="Times New Roman" w:hAnsi="Times New Roman" w:ascii="Times New Roman"/>
          <w:sz w:val="24"/>
          <w:szCs w:val="24"/>
        </w:rPr>
        <w:t xml:space="preserve"> imovina u vlasništvu stečajnog dužnika</w:t>
      </w:r>
      <w:r w:rsidR="0045446B" w:rsidRPr="00103339">
        <w:rPr>
          <w:rFonts w:cs="Times New Roman" w:hAnsi="Times New Roman" w:ascii="Times New Roman"/>
          <w:sz w:val="24"/>
          <w:szCs w:val="24"/>
        </w:rPr>
        <w:t xml:space="preserve">, za cijelo, </w:t>
      </w:r>
      <w:r w:rsidRPr="00103339">
        <w:rPr>
          <w:rFonts w:cs="Times New Roman" w:eastAsia="Times New Roman" w:hAnsi="Times New Roman" w:ascii="Times New Roman"/>
          <w:sz w:val="24"/>
          <w:szCs w:val="24"/>
          <w:lang w:eastAsia="hr-HR"/>
        </w:rPr>
        <w:t xml:space="preserve">i to: </w:t>
      </w:r>
    </w:p>
    <w:p w:rsidRDefault="000A003A" w:rsidP="00552BD4" w:rsidR="00644758" w:rsidRPr="00103339">
      <w:pPr>
        <w:tabs>
          <w:tab w:pos="993" w:val="left"/>
        </w:tabs>
        <w:spacing w:lineRule="auto" w:line="240"/>
        <w:ind w:firstLine="680"/>
        <w:jc w:val="both"/>
        <w:rPr>
          <w:rFonts w:cs="Times New Roman" w:eastAsia="Times New Roman" w:hAnsi="Times New Roman" w:ascii="Times New Roman"/>
          <w:sz w:val="24"/>
          <w:szCs w:val="24"/>
          <w:lang w:eastAsia="hr-HR"/>
        </w:rPr>
      </w:pPr>
      <w:r w:rsidRPr="00103339">
        <w:rPr>
          <w:rFonts w:cs="Times New Roman" w:eastAsia="Times New Roman" w:hAnsi="Times New Roman" w:ascii="Times New Roman"/>
          <w:sz w:val="24"/>
          <w:szCs w:val="24"/>
          <w:lang w:eastAsia="hr-HR"/>
        </w:rPr>
        <w:t xml:space="preserve">a) </w:t>
      </w:r>
      <w:r w:rsidR="00644758" w:rsidRPr="00103339">
        <w:rPr>
          <w:rFonts w:cs="Times New Roman" w:eastAsia="Times New Roman" w:hAnsi="Times New Roman" w:ascii="Times New Roman"/>
          <w:sz w:val="24"/>
          <w:szCs w:val="24"/>
          <w:lang w:eastAsia="hr-HR"/>
        </w:rPr>
        <w:t xml:space="preserve">nekretnine upisane u </w:t>
      </w:r>
      <w:proofErr w:type="spellStart"/>
      <w:r w:rsidR="00644758" w:rsidRPr="00103339">
        <w:rPr>
          <w:rFonts w:cs="Times New Roman" w:eastAsia="Times New Roman" w:hAnsi="Times New Roman" w:ascii="Times New Roman"/>
          <w:sz w:val="24"/>
          <w:szCs w:val="24"/>
          <w:lang w:eastAsia="hr-HR"/>
        </w:rPr>
        <w:t>zk</w:t>
      </w:r>
      <w:proofErr w:type="spellEnd"/>
      <w:r w:rsidR="00644758" w:rsidRPr="00103339">
        <w:rPr>
          <w:rFonts w:cs="Times New Roman" w:eastAsia="Times New Roman" w:hAnsi="Times New Roman" w:ascii="Times New Roman"/>
          <w:sz w:val="24"/>
          <w:szCs w:val="24"/>
          <w:lang w:eastAsia="hr-HR"/>
        </w:rPr>
        <w:t>. ul. 7741 k.o. Vodice oznaka:</w:t>
      </w:r>
    </w:p>
    <w:p w:rsidRDefault="00E47F86" w:rsidP="00552BD4" w:rsidR="00644758" w:rsidRPr="00103339">
      <w:pPr>
        <w:spacing w:lineRule="auto" w:line="240"/>
        <w:ind w:left="708"/>
        <w:jc w:val="both"/>
        <w:rPr>
          <w:rFonts w:cs="Times New Roman" w:eastAsia="Times New Roman" w:hAnsi="Times New Roman" w:ascii="Times New Roman"/>
          <w:sz w:val="24"/>
          <w:szCs w:val="24"/>
          <w:lang w:eastAsia="hr-HR"/>
        </w:rPr>
      </w:pPr>
      <w:r w:rsidRPr="00103339">
        <w:rPr>
          <w:rFonts w:cs="Times New Roman" w:eastAsia="Times New Roman" w:hAnsi="Times New Roman" w:ascii="Times New Roman"/>
          <w:sz w:val="24"/>
          <w:szCs w:val="24"/>
          <w:lang w:eastAsia="hr-HR"/>
        </w:rPr>
        <w:t xml:space="preserve">- </w:t>
      </w:r>
      <w:r w:rsidR="000A003A" w:rsidRPr="00103339">
        <w:rPr>
          <w:rFonts w:cs="Times New Roman" w:eastAsia="Times New Roman" w:hAnsi="Times New Roman" w:ascii="Times New Roman"/>
          <w:sz w:val="24"/>
          <w:szCs w:val="24"/>
          <w:lang w:eastAsia="hr-HR"/>
        </w:rPr>
        <w:t xml:space="preserve"> </w:t>
      </w:r>
      <w:r w:rsidR="00644758" w:rsidRPr="00103339">
        <w:rPr>
          <w:rFonts w:cs="Times New Roman" w:eastAsia="Times New Roman" w:hAnsi="Times New Roman" w:ascii="Times New Roman"/>
          <w:sz w:val="24"/>
          <w:szCs w:val="24"/>
          <w:lang w:eastAsia="hr-HR"/>
        </w:rPr>
        <w:t xml:space="preserve">broj kat. čest. 1946 </w:t>
      </w:r>
      <w:proofErr w:type="spellStart"/>
      <w:r w:rsidR="00644758" w:rsidRPr="00103339">
        <w:rPr>
          <w:rFonts w:cs="Times New Roman" w:eastAsia="Times New Roman" w:hAnsi="Times New Roman" w:ascii="Times New Roman"/>
          <w:sz w:val="24"/>
          <w:szCs w:val="24"/>
          <w:lang w:eastAsia="hr-HR"/>
        </w:rPr>
        <w:t>zgr</w:t>
      </w:r>
      <w:proofErr w:type="spellEnd"/>
      <w:r w:rsidR="00644758" w:rsidRPr="00103339">
        <w:rPr>
          <w:rFonts w:cs="Times New Roman" w:eastAsia="Times New Roman" w:hAnsi="Times New Roman" w:ascii="Times New Roman"/>
          <w:sz w:val="24"/>
          <w:szCs w:val="24"/>
          <w:lang w:eastAsia="hr-HR"/>
        </w:rPr>
        <w:t xml:space="preserve">, kuća površine 240 m2, dvor površine 500 m2 i pašnjak   </w:t>
      </w:r>
    </w:p>
    <w:p w:rsidRDefault="00E47F86" w:rsidP="00552BD4" w:rsidR="00644758" w:rsidRPr="00103339">
      <w:pPr>
        <w:spacing w:lineRule="auto" w:line="240"/>
        <w:jc w:val="both"/>
        <w:rPr>
          <w:rFonts w:cs="Times New Roman" w:eastAsia="Times New Roman" w:hAnsi="Times New Roman" w:ascii="Times New Roman"/>
          <w:sz w:val="24"/>
          <w:szCs w:val="24"/>
          <w:lang w:eastAsia="hr-HR"/>
        </w:rPr>
      </w:pPr>
      <w:r w:rsidRPr="00103339">
        <w:rPr>
          <w:rFonts w:cs="Times New Roman" w:eastAsia="Times New Roman" w:hAnsi="Times New Roman" w:ascii="Times New Roman"/>
          <w:sz w:val="24"/>
          <w:szCs w:val="24"/>
          <w:lang w:eastAsia="hr-HR"/>
        </w:rPr>
        <w:t xml:space="preserve">              </w:t>
      </w:r>
      <w:r w:rsidR="000A003A" w:rsidRPr="00103339">
        <w:rPr>
          <w:rFonts w:cs="Times New Roman" w:eastAsia="Times New Roman" w:hAnsi="Times New Roman" w:ascii="Times New Roman"/>
          <w:sz w:val="24"/>
          <w:szCs w:val="24"/>
          <w:lang w:eastAsia="hr-HR"/>
        </w:rPr>
        <w:t xml:space="preserve"> </w:t>
      </w:r>
      <w:r w:rsidR="00644758" w:rsidRPr="00103339">
        <w:rPr>
          <w:rFonts w:cs="Times New Roman" w:eastAsia="Times New Roman" w:hAnsi="Times New Roman" w:ascii="Times New Roman"/>
          <w:sz w:val="24"/>
          <w:szCs w:val="24"/>
          <w:lang w:eastAsia="hr-HR"/>
        </w:rPr>
        <w:t xml:space="preserve">površine 552 m2, ukupne površine 1292 m2, </w:t>
      </w:r>
    </w:p>
    <w:p w:rsidRDefault="00644758" w:rsidP="00552BD4" w:rsidR="00644758" w:rsidRPr="00103339">
      <w:pPr>
        <w:spacing w:lineRule="auto" w:line="240"/>
        <w:ind w:firstLine="708"/>
        <w:jc w:val="both"/>
        <w:rPr>
          <w:rFonts w:cs="Times New Roman" w:eastAsia="Times New Roman" w:hAnsi="Times New Roman" w:ascii="Times New Roman"/>
          <w:sz w:val="24"/>
          <w:szCs w:val="24"/>
          <w:lang w:eastAsia="hr-HR"/>
        </w:rPr>
      </w:pPr>
      <w:r w:rsidRPr="00103339">
        <w:rPr>
          <w:rFonts w:cs="Times New Roman" w:eastAsia="Times New Roman" w:hAnsi="Times New Roman" w:ascii="Times New Roman"/>
          <w:sz w:val="24"/>
          <w:szCs w:val="24"/>
          <w:lang w:eastAsia="hr-HR"/>
        </w:rPr>
        <w:t xml:space="preserve">- </w:t>
      </w:r>
      <w:r w:rsidR="000A003A" w:rsidRPr="00103339">
        <w:rPr>
          <w:rFonts w:cs="Times New Roman" w:eastAsia="Times New Roman" w:hAnsi="Times New Roman" w:ascii="Times New Roman"/>
          <w:sz w:val="24"/>
          <w:szCs w:val="24"/>
          <w:lang w:eastAsia="hr-HR"/>
        </w:rPr>
        <w:t xml:space="preserve"> </w:t>
      </w:r>
      <w:r w:rsidRPr="00103339">
        <w:rPr>
          <w:rFonts w:cs="Times New Roman" w:eastAsia="Times New Roman" w:hAnsi="Times New Roman" w:ascii="Times New Roman"/>
          <w:sz w:val="24"/>
          <w:szCs w:val="24"/>
          <w:lang w:eastAsia="hr-HR"/>
        </w:rPr>
        <w:t xml:space="preserve">broj kat. čest. 6989/12, pašnjak površine 425 m2 i </w:t>
      </w:r>
    </w:p>
    <w:p w:rsidRDefault="00644758" w:rsidP="00552BD4" w:rsidR="000A003A" w:rsidRPr="00103339">
      <w:pPr>
        <w:spacing w:lineRule="auto" w:line="240"/>
        <w:ind w:left="708"/>
        <w:jc w:val="both"/>
        <w:rPr>
          <w:rFonts w:cs="Times New Roman" w:eastAsia="Times New Roman" w:hAnsi="Times New Roman" w:ascii="Times New Roman"/>
          <w:sz w:val="24"/>
          <w:szCs w:val="24"/>
          <w:lang w:eastAsia="hr-HR"/>
        </w:rPr>
      </w:pPr>
      <w:r w:rsidRPr="00103339">
        <w:rPr>
          <w:rFonts w:cs="Times New Roman" w:eastAsia="Times New Roman" w:hAnsi="Times New Roman" w:ascii="Times New Roman"/>
          <w:sz w:val="24"/>
          <w:szCs w:val="24"/>
          <w:lang w:eastAsia="hr-HR"/>
        </w:rPr>
        <w:t xml:space="preserve">- </w:t>
      </w:r>
      <w:r w:rsidR="000A003A" w:rsidRPr="00103339">
        <w:rPr>
          <w:rFonts w:cs="Times New Roman" w:eastAsia="Times New Roman" w:hAnsi="Times New Roman" w:ascii="Times New Roman"/>
          <w:sz w:val="24"/>
          <w:szCs w:val="24"/>
          <w:lang w:eastAsia="hr-HR"/>
        </w:rPr>
        <w:t xml:space="preserve"> </w:t>
      </w:r>
      <w:r w:rsidRPr="00103339">
        <w:rPr>
          <w:rFonts w:cs="Times New Roman" w:eastAsia="Times New Roman" w:hAnsi="Times New Roman" w:ascii="Times New Roman"/>
          <w:sz w:val="24"/>
          <w:szCs w:val="24"/>
          <w:lang w:eastAsia="hr-HR"/>
        </w:rPr>
        <w:t>broj kat. čest. 7014/25, pašnjak površine 363 m2, sveukupne površine 2080 m2</w:t>
      </w:r>
      <w:r w:rsidR="0029346A" w:rsidRPr="00103339">
        <w:rPr>
          <w:rFonts w:cs="Times New Roman" w:eastAsia="Times New Roman" w:hAnsi="Times New Roman" w:ascii="Times New Roman"/>
          <w:sz w:val="24"/>
          <w:szCs w:val="24"/>
          <w:lang w:eastAsia="hr-HR"/>
        </w:rPr>
        <w:t xml:space="preserve"> </w:t>
      </w:r>
    </w:p>
    <w:p w:rsidRDefault="000A003A" w:rsidP="00552BD4" w:rsidR="000A003A" w:rsidRPr="00103339">
      <w:pPr>
        <w:spacing w:lineRule="auto" w:line="240"/>
        <w:jc w:val="both"/>
        <w:rPr>
          <w:rFonts w:cs="Times New Roman" w:hAnsi="Times New Roman" w:ascii="Times New Roman"/>
          <w:sz w:val="24"/>
          <w:szCs w:val="24"/>
        </w:rPr>
      </w:pPr>
      <w:r w:rsidRPr="00103339">
        <w:rPr>
          <w:rFonts w:cs="Times New Roman" w:hAnsi="Times New Roman" w:ascii="Times New Roman"/>
          <w:sz w:val="24"/>
          <w:szCs w:val="24"/>
        </w:rPr>
        <w:t xml:space="preserve">(na </w:t>
      </w:r>
      <w:r w:rsidR="0029346A" w:rsidRPr="00103339">
        <w:rPr>
          <w:rFonts w:cs="Times New Roman" w:hAnsi="Times New Roman" w:ascii="Times New Roman"/>
          <w:sz w:val="24"/>
          <w:szCs w:val="24"/>
        </w:rPr>
        <w:t xml:space="preserve">kojim nekretninama postoji upisano razlučno pravo </w:t>
      </w:r>
      <w:r w:rsidR="00E47F86" w:rsidRPr="00103339">
        <w:rPr>
          <w:rFonts w:cs="Times New Roman" w:hAnsi="Times New Roman" w:ascii="Times New Roman"/>
          <w:sz w:val="24"/>
          <w:szCs w:val="24"/>
        </w:rPr>
        <w:t xml:space="preserve">u korist prvog </w:t>
      </w:r>
      <w:r w:rsidR="0029346A" w:rsidRPr="00103339">
        <w:rPr>
          <w:rFonts w:cs="Times New Roman" w:hAnsi="Times New Roman" w:ascii="Times New Roman"/>
          <w:sz w:val="24"/>
          <w:szCs w:val="24"/>
        </w:rPr>
        <w:t xml:space="preserve">razlučnog vjerovnika </w:t>
      </w:r>
      <w:r w:rsidR="00E47F86" w:rsidRPr="00103339">
        <w:rPr>
          <w:rFonts w:cs="Times New Roman" w:hAnsi="Times New Roman" w:ascii="Times New Roman"/>
          <w:sz w:val="24"/>
          <w:szCs w:val="24"/>
        </w:rPr>
        <w:t xml:space="preserve">u prednosnom redu </w:t>
      </w:r>
      <w:r w:rsidR="0029346A" w:rsidRPr="00103339">
        <w:rPr>
          <w:rFonts w:cs="Times New Roman" w:hAnsi="Times New Roman" w:ascii="Times New Roman"/>
          <w:sz w:val="24"/>
          <w:szCs w:val="24"/>
        </w:rPr>
        <w:t>ERSTE&amp;STEIERMARKISCHE BANK d.d. Rijeka, Jadranski trg 3A koji je svoje potraživanje prodao kupcu MAMUT FORTIS d.o.o., Zagreb</w:t>
      </w:r>
      <w:r w:rsidR="0045446B" w:rsidRPr="00103339">
        <w:rPr>
          <w:rFonts w:cs="Times New Roman" w:hAnsi="Times New Roman" w:ascii="Times New Roman"/>
          <w:sz w:val="24"/>
          <w:szCs w:val="24"/>
        </w:rPr>
        <w:t>, Zagrebačka avenija 104C, OIB: 48881560577</w:t>
      </w:r>
      <w:r w:rsidR="0029346A" w:rsidRPr="00103339">
        <w:rPr>
          <w:rFonts w:cs="Times New Roman" w:hAnsi="Times New Roman" w:ascii="Times New Roman"/>
          <w:sz w:val="24"/>
          <w:szCs w:val="24"/>
        </w:rPr>
        <w:t xml:space="preserve"> i razlučno pravo </w:t>
      </w:r>
      <w:r w:rsidR="00E47F86" w:rsidRPr="00103339">
        <w:rPr>
          <w:rFonts w:cs="Times New Roman" w:hAnsi="Times New Roman" w:ascii="Times New Roman"/>
          <w:sz w:val="24"/>
          <w:szCs w:val="24"/>
        </w:rPr>
        <w:t xml:space="preserve">drugog </w:t>
      </w:r>
      <w:r w:rsidR="0029346A" w:rsidRPr="00103339">
        <w:rPr>
          <w:rFonts w:cs="Times New Roman" w:hAnsi="Times New Roman" w:ascii="Times New Roman"/>
          <w:sz w:val="24"/>
          <w:szCs w:val="24"/>
        </w:rPr>
        <w:t xml:space="preserve">razlučnog vjerovnika Jadranska banka d. d. Šibenik, Ante Starčevića 4) i </w:t>
      </w:r>
    </w:p>
    <w:p w:rsidRDefault="00644758" w:rsidP="00552BD4" w:rsidR="00644758" w:rsidRPr="00103339">
      <w:pPr>
        <w:tabs>
          <w:tab w:pos="993" w:val="left"/>
        </w:tabs>
        <w:spacing w:lineRule="auto" w:line="240"/>
        <w:ind w:firstLine="708"/>
        <w:jc w:val="both"/>
        <w:rPr>
          <w:rFonts w:cs="Times New Roman" w:eastAsia="Times New Roman" w:hAnsi="Times New Roman" w:ascii="Times New Roman"/>
          <w:sz w:val="24"/>
          <w:szCs w:val="24"/>
          <w:lang w:eastAsia="hr-HR"/>
        </w:rPr>
      </w:pPr>
      <w:r w:rsidRPr="00103339">
        <w:rPr>
          <w:rFonts w:cs="Times New Roman" w:eastAsia="Times New Roman" w:hAnsi="Times New Roman" w:ascii="Times New Roman"/>
          <w:sz w:val="24"/>
          <w:szCs w:val="24"/>
          <w:lang w:eastAsia="hr-HR"/>
        </w:rPr>
        <w:t xml:space="preserve">b) pripadajućih im pokretnina i to; </w:t>
      </w:r>
    </w:p>
    <w:p w:rsidRDefault="001A4024" w:rsidP="00552BD4" w:rsidR="001A4024" w:rsidRPr="00103339">
      <w:pPr>
        <w:pStyle w:val="Odlomakpopisa"/>
        <w:jc w:val="both"/>
      </w:pPr>
      <w:r w:rsidRPr="00103339">
        <w:t xml:space="preserve">- </w:t>
      </w:r>
      <w:r w:rsidR="00644758" w:rsidRPr="00103339">
        <w:t>pokretnin</w:t>
      </w:r>
      <w:r w:rsidR="000A003A" w:rsidRPr="00103339">
        <w:t xml:space="preserve">a opterećenih razlučnim pravom </w:t>
      </w:r>
      <w:r w:rsidR="00644758" w:rsidRPr="00103339">
        <w:t>(s</w:t>
      </w:r>
      <w:r w:rsidR="0029346A" w:rsidRPr="00103339">
        <w:t xml:space="preserve">obnog i hotelskog namještaja </w:t>
      </w:r>
      <w:r w:rsidRPr="00103339">
        <w:t xml:space="preserve">       </w:t>
      </w:r>
    </w:p>
    <w:p w:rsidRDefault="001A4024" w:rsidP="00552BD4" w:rsidR="001A4024" w:rsidRPr="00103339">
      <w:pPr>
        <w:pStyle w:val="Odlomakpopisa"/>
        <w:jc w:val="both"/>
      </w:pPr>
      <w:r w:rsidRPr="00103339">
        <w:t xml:space="preserve">  </w:t>
      </w:r>
      <w:r w:rsidR="0029346A" w:rsidRPr="00103339">
        <w:t>optere</w:t>
      </w:r>
      <w:r w:rsidRPr="00103339">
        <w:t>ćenog</w:t>
      </w:r>
      <w:r w:rsidR="0029346A" w:rsidRPr="00103339">
        <w:t xml:space="preserve"> razlučnim pravom razlučnog vjerovnika Republika Hrvatska, </w:t>
      </w:r>
      <w:r w:rsidRPr="00103339">
        <w:t xml:space="preserve">  </w:t>
      </w:r>
    </w:p>
    <w:p w:rsidRDefault="001A4024" w:rsidP="00552BD4" w:rsidR="00644758" w:rsidRPr="00103339">
      <w:pPr>
        <w:pStyle w:val="Odlomakpopisa"/>
        <w:jc w:val="both"/>
      </w:pPr>
      <w:r w:rsidRPr="00103339">
        <w:t xml:space="preserve">  </w:t>
      </w:r>
      <w:r w:rsidR="0029346A" w:rsidRPr="00103339">
        <w:t>Ministarstvo fi</w:t>
      </w:r>
      <w:r w:rsidRPr="00103339">
        <w:t xml:space="preserve">nancija, Porezna uprava Šibenik) i </w:t>
      </w:r>
    </w:p>
    <w:p w:rsidRDefault="00644758" w:rsidP="00552BD4" w:rsidR="00644758" w:rsidRPr="00103339">
      <w:pPr>
        <w:spacing w:lineRule="auto" w:line="240"/>
        <w:ind w:left="708"/>
        <w:jc w:val="both"/>
        <w:rPr>
          <w:rFonts w:cs="Times New Roman" w:eastAsia="Times New Roman" w:hAnsi="Times New Roman" w:ascii="Times New Roman"/>
          <w:sz w:val="24"/>
          <w:szCs w:val="24"/>
          <w:lang w:eastAsia="hr-HR"/>
        </w:rPr>
      </w:pPr>
      <w:r w:rsidRPr="00103339">
        <w:rPr>
          <w:rFonts w:cs="Times New Roman" w:eastAsia="Times New Roman" w:hAnsi="Times New Roman" w:ascii="Times New Roman"/>
          <w:sz w:val="24"/>
          <w:szCs w:val="24"/>
          <w:lang w:eastAsia="hr-HR"/>
        </w:rPr>
        <w:t xml:space="preserve">- pokretnina neopterećenih razlučnim pravom (kuhinjske i druge hotelske opreme te    </w:t>
      </w:r>
    </w:p>
    <w:p w:rsidRDefault="001A4024" w:rsidP="00552BD4" w:rsidR="001A4024" w:rsidRPr="00103339">
      <w:pPr>
        <w:tabs>
          <w:tab w:pos="851" w:val="left"/>
          <w:tab w:pos="993" w:val="left"/>
        </w:tabs>
        <w:spacing w:lineRule="auto" w:line="240"/>
        <w:ind w:left="708"/>
        <w:jc w:val="both"/>
        <w:rPr>
          <w:rFonts w:cs="Times New Roman" w:eastAsia="Times New Roman" w:hAnsi="Times New Roman" w:ascii="Times New Roman"/>
          <w:sz w:val="24"/>
          <w:szCs w:val="24"/>
          <w:lang w:eastAsia="hr-HR"/>
        </w:rPr>
      </w:pPr>
      <w:r w:rsidRPr="00103339">
        <w:rPr>
          <w:rFonts w:cs="Times New Roman" w:eastAsia="Times New Roman" w:hAnsi="Times New Roman" w:ascii="Times New Roman"/>
          <w:sz w:val="24"/>
          <w:szCs w:val="24"/>
          <w:lang w:eastAsia="hr-HR"/>
        </w:rPr>
        <w:t xml:space="preserve">  sitnog inventara), </w:t>
      </w:r>
    </w:p>
    <w:p w:rsidRDefault="001A4024" w:rsidP="00286729" w:rsidR="001A4024" w:rsidRPr="00103339">
      <w:pPr>
        <w:tabs>
          <w:tab w:pos="851" w:val="left"/>
          <w:tab w:pos="993" w:val="left"/>
        </w:tabs>
        <w:spacing w:lineRule="auto" w:line="240"/>
        <w:jc w:val="both"/>
        <w:rPr>
          <w:rFonts w:cs="Times New Roman" w:eastAsia="Times New Roman" w:hAnsi="Times New Roman" w:ascii="Times New Roman"/>
          <w:sz w:val="24"/>
          <w:szCs w:val="24"/>
          <w:lang w:eastAsia="hr-HR"/>
        </w:rPr>
      </w:pPr>
      <w:r w:rsidRPr="00103339">
        <w:rPr>
          <w:rFonts w:cs="Times New Roman" w:eastAsia="Times New Roman" w:hAnsi="Times New Roman" w:ascii="Times New Roman"/>
          <w:sz w:val="24"/>
          <w:szCs w:val="24"/>
          <w:lang w:eastAsia="hr-HR"/>
        </w:rPr>
        <w:t>sve</w:t>
      </w:r>
      <w:r w:rsidR="0045446B" w:rsidRPr="00103339">
        <w:rPr>
          <w:rFonts w:cs="Times New Roman" w:eastAsia="Times New Roman" w:hAnsi="Times New Roman" w:ascii="Times New Roman"/>
          <w:sz w:val="24"/>
          <w:szCs w:val="24"/>
          <w:lang w:eastAsia="hr-HR"/>
        </w:rPr>
        <w:t xml:space="preserve"> za kupoprodajnu cijenu </w:t>
      </w:r>
      <w:r w:rsidRPr="00103339">
        <w:rPr>
          <w:rFonts w:cs="Times New Roman" w:eastAsia="Times New Roman" w:hAnsi="Times New Roman" w:ascii="Times New Roman"/>
          <w:sz w:val="24"/>
          <w:szCs w:val="24"/>
          <w:lang w:eastAsia="hr-HR"/>
        </w:rPr>
        <w:t xml:space="preserve">u  </w:t>
      </w:r>
      <w:r w:rsidR="0045446B" w:rsidRPr="00103339">
        <w:rPr>
          <w:rFonts w:cs="Times New Roman" w:eastAsia="Times New Roman" w:hAnsi="Times New Roman" w:ascii="Times New Roman"/>
          <w:sz w:val="24"/>
          <w:szCs w:val="24"/>
          <w:lang w:eastAsia="hr-HR"/>
        </w:rPr>
        <w:t xml:space="preserve">iznosu od 9.396.106,47 kuna. </w:t>
      </w:r>
    </w:p>
    <w:p w:rsidRDefault="0045446B" w:rsidP="00552BD4" w:rsidR="0045446B" w:rsidRPr="00103339">
      <w:pPr>
        <w:spacing w:lineRule="auto" w:line="240"/>
        <w:ind w:firstLine="708"/>
        <w:jc w:val="both"/>
        <w:rPr>
          <w:rFonts w:cs="Times New Roman" w:hAnsi="Times New Roman" w:ascii="Times New Roman"/>
          <w:sz w:val="24"/>
          <w:szCs w:val="24"/>
        </w:rPr>
      </w:pPr>
      <w:r w:rsidRPr="00103339">
        <w:rPr>
          <w:rFonts w:cs="Times New Roman" w:eastAsia="Times New Roman" w:hAnsi="Times New Roman" w:ascii="Times New Roman"/>
          <w:sz w:val="24"/>
          <w:szCs w:val="24"/>
          <w:lang w:eastAsia="hr-HR"/>
        </w:rPr>
        <w:t xml:space="preserve">II. Kupac </w:t>
      </w:r>
      <w:r w:rsidRPr="00103339">
        <w:rPr>
          <w:rFonts w:cs="Times New Roman" w:hAnsi="Times New Roman" w:ascii="Times New Roman"/>
          <w:sz w:val="24"/>
          <w:szCs w:val="24"/>
        </w:rPr>
        <w:t xml:space="preserve">MAMUT FORTIS d.o.o., Zagreb, Zagrebačka avenija 104C, OIB: 48881560577, koji je stupio na mjesto </w:t>
      </w:r>
      <w:r w:rsidR="00E47F86" w:rsidRPr="00103339">
        <w:rPr>
          <w:rFonts w:cs="Times New Roman" w:hAnsi="Times New Roman" w:ascii="Times New Roman"/>
          <w:sz w:val="24"/>
          <w:szCs w:val="24"/>
        </w:rPr>
        <w:t xml:space="preserve">prvog </w:t>
      </w:r>
      <w:r w:rsidRPr="00103339">
        <w:rPr>
          <w:rFonts w:cs="Times New Roman" w:hAnsi="Times New Roman" w:ascii="Times New Roman"/>
          <w:sz w:val="24"/>
          <w:szCs w:val="24"/>
        </w:rPr>
        <w:t>razlučnog vjerovnika</w:t>
      </w:r>
      <w:r w:rsidR="00CA5275" w:rsidRPr="00103339">
        <w:rPr>
          <w:rFonts w:cs="Times New Roman" w:hAnsi="Times New Roman" w:ascii="Times New Roman"/>
          <w:sz w:val="24"/>
          <w:szCs w:val="24"/>
        </w:rPr>
        <w:t xml:space="preserve"> u prednosnom redu </w:t>
      </w:r>
      <w:r w:rsidRPr="00103339">
        <w:rPr>
          <w:rFonts w:cs="Times New Roman" w:hAnsi="Times New Roman" w:ascii="Times New Roman"/>
          <w:sz w:val="24"/>
          <w:szCs w:val="24"/>
        </w:rPr>
        <w:t xml:space="preserve"> ERSTE&amp;STEIERMARKISCHE BANK</w:t>
      </w:r>
      <w:r w:rsidR="00E47F86" w:rsidRPr="00103339">
        <w:rPr>
          <w:rFonts w:cs="Times New Roman" w:hAnsi="Times New Roman" w:ascii="Times New Roman"/>
          <w:sz w:val="24"/>
          <w:szCs w:val="24"/>
        </w:rPr>
        <w:t xml:space="preserve"> d.d. Rijeka, Jadranski trg 3A </w:t>
      </w:r>
      <w:r w:rsidRPr="00103339">
        <w:rPr>
          <w:rFonts w:cs="Times New Roman" w:hAnsi="Times New Roman" w:ascii="Times New Roman"/>
          <w:sz w:val="24"/>
          <w:szCs w:val="24"/>
        </w:rPr>
        <w:t xml:space="preserve">i koji se </w:t>
      </w:r>
      <w:r w:rsidR="00E47F86" w:rsidRPr="00103339">
        <w:rPr>
          <w:rFonts w:cs="Times New Roman" w:hAnsi="Times New Roman" w:ascii="Times New Roman"/>
          <w:sz w:val="24"/>
          <w:szCs w:val="24"/>
        </w:rPr>
        <w:t xml:space="preserve">prvenstveno </w:t>
      </w:r>
      <w:r w:rsidRPr="00103339">
        <w:rPr>
          <w:rFonts w:cs="Times New Roman" w:hAnsi="Times New Roman" w:ascii="Times New Roman"/>
          <w:sz w:val="24"/>
          <w:szCs w:val="24"/>
        </w:rPr>
        <w:t xml:space="preserve">namiruje iz kupovnine, oslobađa se </w:t>
      </w:r>
      <w:r w:rsidR="00E47F86" w:rsidRPr="00103339">
        <w:rPr>
          <w:rFonts w:cs="Times New Roman" w:hAnsi="Times New Roman" w:ascii="Times New Roman"/>
          <w:sz w:val="24"/>
          <w:szCs w:val="24"/>
        </w:rPr>
        <w:t xml:space="preserve">od polaganja kupovnine za imovinu u vlasništvu stečajnog dužnika iz točke I. izreke ovog rješenja. </w:t>
      </w:r>
    </w:p>
    <w:p w:rsidRDefault="00E47F86" w:rsidP="00552BD4" w:rsidR="000A003A" w:rsidRPr="00103339">
      <w:pPr>
        <w:spacing w:lineRule="auto" w:line="240"/>
        <w:ind w:firstLine="708"/>
        <w:jc w:val="both"/>
        <w:rPr>
          <w:rFonts w:cs="Times New Roman" w:hAnsi="Times New Roman" w:ascii="Times New Roman"/>
          <w:sz w:val="24"/>
          <w:szCs w:val="24"/>
        </w:rPr>
      </w:pPr>
      <w:r w:rsidRPr="00103339">
        <w:rPr>
          <w:rFonts w:cs="Times New Roman" w:hAnsi="Times New Roman" w:ascii="Times New Roman"/>
          <w:sz w:val="24"/>
          <w:szCs w:val="24"/>
        </w:rPr>
        <w:lastRenderedPageBreak/>
        <w:t>III. Od jamčevine</w:t>
      </w:r>
      <w:r w:rsidR="000A003A" w:rsidRPr="00103339">
        <w:rPr>
          <w:rFonts w:cs="Times New Roman" w:hAnsi="Times New Roman" w:ascii="Times New Roman"/>
          <w:sz w:val="24"/>
          <w:szCs w:val="24"/>
        </w:rPr>
        <w:t xml:space="preserve"> uplaćene od strane kupca</w:t>
      </w:r>
      <w:r w:rsidRPr="00103339">
        <w:rPr>
          <w:rFonts w:cs="Times New Roman" w:hAnsi="Times New Roman" w:ascii="Times New Roman"/>
          <w:sz w:val="24"/>
          <w:szCs w:val="24"/>
        </w:rPr>
        <w:t xml:space="preserve"> u iznosu od 939.610,74 kuna </w:t>
      </w:r>
      <w:r w:rsidR="00CA5275" w:rsidRPr="00103339">
        <w:rPr>
          <w:rFonts w:cs="Times New Roman" w:hAnsi="Times New Roman" w:ascii="Times New Roman"/>
          <w:sz w:val="24"/>
          <w:szCs w:val="24"/>
        </w:rPr>
        <w:t xml:space="preserve">prvotno će se ustegnuti </w:t>
      </w:r>
      <w:r w:rsidR="000A003A" w:rsidRPr="00103339">
        <w:rPr>
          <w:rFonts w:cs="Times New Roman" w:hAnsi="Times New Roman" w:ascii="Times New Roman"/>
          <w:sz w:val="24"/>
          <w:szCs w:val="24"/>
        </w:rPr>
        <w:t xml:space="preserve">i izdvojiti </w:t>
      </w:r>
      <w:r w:rsidR="0045446B" w:rsidRPr="00103339">
        <w:rPr>
          <w:rFonts w:cs="Times New Roman" w:hAnsi="Times New Roman" w:ascii="Times New Roman"/>
          <w:sz w:val="24"/>
          <w:szCs w:val="24"/>
        </w:rPr>
        <w:t xml:space="preserve">u </w:t>
      </w:r>
      <w:r w:rsidR="00CA5275" w:rsidRPr="00103339">
        <w:rPr>
          <w:rFonts w:cs="Times New Roman" w:hAnsi="Times New Roman" w:ascii="Times New Roman"/>
          <w:sz w:val="24"/>
          <w:szCs w:val="24"/>
        </w:rPr>
        <w:t xml:space="preserve">stečajnu masu stečajnog dužnika; </w:t>
      </w:r>
    </w:p>
    <w:p w:rsidRDefault="00CA5275" w:rsidP="00552BD4" w:rsidR="00CA5275" w:rsidRPr="00103339">
      <w:pPr>
        <w:spacing w:lineRule="auto" w:line="240"/>
        <w:ind w:firstLine="708" w:right="281"/>
        <w:jc w:val="both"/>
        <w:rPr>
          <w:rFonts w:cs="Times New Roman" w:hAnsi="Times New Roman" w:ascii="Times New Roman"/>
          <w:sz w:val="24"/>
          <w:szCs w:val="24"/>
        </w:rPr>
      </w:pPr>
      <w:r w:rsidRPr="00103339">
        <w:rPr>
          <w:rFonts w:cs="Times New Roman" w:hAnsi="Times New Roman" w:ascii="Times New Roman"/>
          <w:sz w:val="24"/>
          <w:szCs w:val="24"/>
        </w:rPr>
        <w:t>a) iznos od 263.203,65 kuna na ime ukupne</w:t>
      </w:r>
      <w:r w:rsidR="000A003A" w:rsidRPr="00103339">
        <w:rPr>
          <w:rFonts w:cs="Times New Roman" w:hAnsi="Times New Roman" w:ascii="Times New Roman"/>
          <w:sz w:val="24"/>
          <w:szCs w:val="24"/>
        </w:rPr>
        <w:t xml:space="preserve"> vrijednost</w:t>
      </w:r>
      <w:r w:rsidRPr="00103339">
        <w:rPr>
          <w:rFonts w:cs="Times New Roman" w:hAnsi="Times New Roman" w:ascii="Times New Roman"/>
          <w:sz w:val="24"/>
          <w:szCs w:val="24"/>
        </w:rPr>
        <w:t xml:space="preserve">i pokretnina stečajnog dužnika iz točke </w:t>
      </w:r>
      <w:proofErr w:type="spellStart"/>
      <w:r w:rsidRPr="00103339">
        <w:rPr>
          <w:rFonts w:cs="Times New Roman" w:hAnsi="Times New Roman" w:ascii="Times New Roman"/>
          <w:sz w:val="24"/>
          <w:szCs w:val="24"/>
        </w:rPr>
        <w:t>I.b</w:t>
      </w:r>
      <w:proofErr w:type="spellEnd"/>
      <w:r w:rsidRPr="00103339">
        <w:rPr>
          <w:rFonts w:cs="Times New Roman" w:hAnsi="Times New Roman" w:ascii="Times New Roman"/>
          <w:sz w:val="24"/>
          <w:szCs w:val="24"/>
        </w:rPr>
        <w:t>) izreke</w:t>
      </w:r>
      <w:r w:rsidR="000A003A" w:rsidRPr="00103339">
        <w:rPr>
          <w:rFonts w:cs="Times New Roman" w:hAnsi="Times New Roman" w:ascii="Times New Roman"/>
          <w:sz w:val="24"/>
          <w:szCs w:val="24"/>
        </w:rPr>
        <w:t xml:space="preserve"> </w:t>
      </w:r>
      <w:r w:rsidRPr="00103339">
        <w:rPr>
          <w:rFonts w:cs="Times New Roman" w:hAnsi="Times New Roman" w:ascii="Times New Roman"/>
          <w:sz w:val="24"/>
          <w:szCs w:val="24"/>
        </w:rPr>
        <w:t xml:space="preserve">ovog rješenja </w:t>
      </w:r>
      <w:r w:rsidR="000A003A" w:rsidRPr="00103339">
        <w:rPr>
          <w:rFonts w:cs="Times New Roman" w:hAnsi="Times New Roman" w:ascii="Times New Roman"/>
          <w:sz w:val="24"/>
          <w:szCs w:val="24"/>
        </w:rPr>
        <w:t xml:space="preserve">u iznosu od </w:t>
      </w:r>
      <w:r w:rsidRPr="00103339">
        <w:rPr>
          <w:rFonts w:cs="Times New Roman" w:hAnsi="Times New Roman" w:ascii="Times New Roman"/>
          <w:sz w:val="24"/>
          <w:szCs w:val="24"/>
        </w:rPr>
        <w:t>210.562,92 kn uvećane za p</w:t>
      </w:r>
      <w:r w:rsidR="000A003A" w:rsidRPr="00103339">
        <w:rPr>
          <w:rFonts w:cs="Times New Roman" w:hAnsi="Times New Roman" w:ascii="Times New Roman"/>
          <w:sz w:val="24"/>
          <w:szCs w:val="24"/>
        </w:rPr>
        <w:t>orez na dodanu vrij</w:t>
      </w:r>
      <w:r w:rsidRPr="00103339">
        <w:rPr>
          <w:rFonts w:cs="Times New Roman" w:hAnsi="Times New Roman" w:ascii="Times New Roman"/>
          <w:sz w:val="24"/>
          <w:szCs w:val="24"/>
        </w:rPr>
        <w:t>ednost u iznosu od 52.640,73 kuna (i to sobnog namještaja u vrijednosti 43.768,29 kuna uvećane za porez na dodanu vrijednost u iznosu od 10.942,07 kuna što ukupno iznosi 54.710,36 kuna, hotelskog namještaja u vrijednosti od 14.022,77 kuna uvećane za porez na dodanu vrijednost u iznosu od 3.505,69 kuna što ukupno iznosi 17.528,47 kuna, kuhinjske opreme u vrijednosti 107.256,94 kuna uvećane za porez na dodanu vrijednost u iznosu od 26.814,24 kuna što ukupno iznosi 134.071,18 kuna, sitnog inventara u vrijednosti od 12.072,24 kuna uvećane za porez na dodanu vrijednost u iznosu od 3.018,06 kuna što ukupno iznosi 15.090,30 kuna i ostale hote</w:t>
      </w:r>
      <w:r w:rsidR="00ED179D" w:rsidRPr="00103339">
        <w:rPr>
          <w:rFonts w:cs="Times New Roman" w:hAnsi="Times New Roman" w:ascii="Times New Roman"/>
          <w:sz w:val="24"/>
          <w:szCs w:val="24"/>
        </w:rPr>
        <w:t>lske opreme u vrijednosti od 33.</w:t>
      </w:r>
      <w:r w:rsidRPr="00103339">
        <w:rPr>
          <w:rFonts w:cs="Times New Roman" w:hAnsi="Times New Roman" w:ascii="Times New Roman"/>
          <w:sz w:val="24"/>
          <w:szCs w:val="24"/>
        </w:rPr>
        <w:t>442,67 kuna uvećane za porez na dodanu vrijednost u iznosu od 8.360,67 kn što ukupno iznosi 41.803,34 kuna)</w:t>
      </w:r>
      <w:r w:rsidR="00552BD4" w:rsidRPr="00103339">
        <w:rPr>
          <w:rFonts w:cs="Times New Roman" w:hAnsi="Times New Roman" w:ascii="Times New Roman"/>
          <w:sz w:val="24"/>
          <w:szCs w:val="24"/>
        </w:rPr>
        <w:t xml:space="preserve"> i </w:t>
      </w:r>
      <w:r w:rsidRPr="00103339">
        <w:rPr>
          <w:rFonts w:cs="Times New Roman" w:hAnsi="Times New Roman" w:ascii="Times New Roman"/>
          <w:sz w:val="24"/>
          <w:szCs w:val="24"/>
        </w:rPr>
        <w:t xml:space="preserve"> </w:t>
      </w:r>
    </w:p>
    <w:p w:rsidRDefault="00CA5275" w:rsidP="001B2180" w:rsidR="001B2180" w:rsidRPr="00103339">
      <w:pPr>
        <w:spacing w:lineRule="auto" w:line="240"/>
        <w:ind w:firstLine="708" w:right="281"/>
        <w:jc w:val="both"/>
        <w:rPr>
          <w:rFonts w:cs="Times New Roman" w:hAnsi="Times New Roman" w:ascii="Times New Roman"/>
          <w:sz w:val="24"/>
          <w:szCs w:val="24"/>
        </w:rPr>
      </w:pPr>
      <w:r w:rsidRPr="00103339">
        <w:rPr>
          <w:rFonts w:cs="Times New Roman" w:hAnsi="Times New Roman" w:ascii="Times New Roman"/>
          <w:sz w:val="24"/>
          <w:szCs w:val="24"/>
        </w:rPr>
        <w:t xml:space="preserve">b) iznos od </w:t>
      </w:r>
      <w:r w:rsidR="00503A07" w:rsidRPr="00103339">
        <w:rPr>
          <w:rFonts w:cs="Times New Roman" w:hAnsi="Times New Roman" w:ascii="Times New Roman"/>
          <w:sz w:val="24"/>
          <w:szCs w:val="24"/>
        </w:rPr>
        <w:t>688.382,68 k</w:t>
      </w:r>
      <w:r w:rsidR="001B2180" w:rsidRPr="00103339">
        <w:rPr>
          <w:rFonts w:cs="Times New Roman" w:hAnsi="Times New Roman" w:ascii="Times New Roman"/>
          <w:sz w:val="24"/>
          <w:szCs w:val="24"/>
        </w:rPr>
        <w:t xml:space="preserve">una </w:t>
      </w:r>
      <w:r w:rsidR="00503A07" w:rsidRPr="00103339">
        <w:rPr>
          <w:rFonts w:cs="Times New Roman" w:hAnsi="Times New Roman" w:ascii="Times New Roman"/>
          <w:sz w:val="24"/>
          <w:szCs w:val="24"/>
        </w:rPr>
        <w:t xml:space="preserve">na ime </w:t>
      </w:r>
      <w:r w:rsidR="001B2180" w:rsidRPr="00103339">
        <w:rPr>
          <w:rFonts w:cs="Times New Roman" w:hAnsi="Times New Roman" w:ascii="Times New Roman"/>
          <w:sz w:val="24"/>
          <w:szCs w:val="24"/>
        </w:rPr>
        <w:t xml:space="preserve">pripadajućih troškova </w:t>
      </w:r>
      <w:r w:rsidR="00B10963" w:rsidRPr="00103339">
        <w:rPr>
          <w:rFonts w:cs="Times New Roman" w:hAnsi="Times New Roman" w:ascii="Times New Roman"/>
          <w:sz w:val="24"/>
          <w:szCs w:val="24"/>
        </w:rPr>
        <w:t xml:space="preserve">unovčenja dijela imovine u vlasništvu stečajnog dužnika koje stečajni dužnik ima pravo potraživati </w:t>
      </w:r>
      <w:r w:rsidR="001B2180" w:rsidRPr="00103339">
        <w:rPr>
          <w:rFonts w:cs="Times New Roman" w:hAnsi="Times New Roman" w:ascii="Times New Roman"/>
          <w:sz w:val="24"/>
          <w:szCs w:val="24"/>
        </w:rPr>
        <w:t>u odnosu na stvarno</w:t>
      </w:r>
      <w:r w:rsidRPr="00103339">
        <w:rPr>
          <w:rFonts w:cs="Times New Roman" w:hAnsi="Times New Roman" w:ascii="Times New Roman"/>
          <w:sz w:val="24"/>
          <w:szCs w:val="24"/>
        </w:rPr>
        <w:t xml:space="preserve"> </w:t>
      </w:r>
      <w:r w:rsidR="001B2180" w:rsidRPr="00103339">
        <w:rPr>
          <w:rFonts w:cs="Times New Roman" w:hAnsi="Times New Roman" w:ascii="Times New Roman"/>
          <w:sz w:val="24"/>
          <w:szCs w:val="24"/>
        </w:rPr>
        <w:t>nastale troškove postupka</w:t>
      </w:r>
      <w:r w:rsidR="00503A07" w:rsidRPr="00103339">
        <w:rPr>
          <w:rFonts w:cs="Times New Roman" w:hAnsi="Times New Roman" w:ascii="Times New Roman"/>
          <w:sz w:val="24"/>
          <w:szCs w:val="24"/>
        </w:rPr>
        <w:t xml:space="preserve"> u ukupnom iznosu od 705.633,62 kuna</w:t>
      </w:r>
      <w:r w:rsidR="001B2180" w:rsidRPr="00103339">
        <w:rPr>
          <w:rFonts w:cs="Times New Roman" w:hAnsi="Times New Roman" w:ascii="Times New Roman"/>
          <w:sz w:val="24"/>
          <w:szCs w:val="24"/>
        </w:rPr>
        <w:t xml:space="preserve"> s osnove unovčenja imovine iz točke </w:t>
      </w:r>
      <w:proofErr w:type="spellStart"/>
      <w:r w:rsidR="001B2180" w:rsidRPr="00103339">
        <w:rPr>
          <w:rFonts w:cs="Times New Roman" w:hAnsi="Times New Roman" w:ascii="Times New Roman"/>
          <w:sz w:val="24"/>
          <w:szCs w:val="24"/>
        </w:rPr>
        <w:t>I.a</w:t>
      </w:r>
      <w:proofErr w:type="spellEnd"/>
      <w:r w:rsidR="001B2180" w:rsidRPr="00103339">
        <w:rPr>
          <w:rFonts w:cs="Times New Roman" w:hAnsi="Times New Roman" w:ascii="Times New Roman"/>
          <w:sz w:val="24"/>
          <w:szCs w:val="24"/>
        </w:rPr>
        <w:t>) i b)</w:t>
      </w:r>
      <w:r w:rsidR="00B10963" w:rsidRPr="00103339">
        <w:rPr>
          <w:rFonts w:cs="Times New Roman" w:hAnsi="Times New Roman" w:ascii="Times New Roman"/>
          <w:sz w:val="24"/>
          <w:szCs w:val="24"/>
        </w:rPr>
        <w:t xml:space="preserve"> izreke ovog rješenja kojeg čine; </w:t>
      </w:r>
    </w:p>
    <w:p w:rsidRDefault="00503A07" w:rsidP="00552BD4" w:rsidR="00552BD4" w:rsidRPr="00103339">
      <w:pPr>
        <w:spacing w:lineRule="auto" w:line="240"/>
        <w:ind w:firstLine="708" w:right="281"/>
        <w:jc w:val="both"/>
        <w:rPr>
          <w:rFonts w:cs="Times New Roman" w:hAnsi="Times New Roman" w:ascii="Times New Roman"/>
          <w:sz w:val="24"/>
          <w:szCs w:val="24"/>
        </w:rPr>
      </w:pPr>
      <w:r w:rsidRPr="00103339">
        <w:rPr>
          <w:rFonts w:cs="Times New Roman" w:hAnsi="Times New Roman" w:ascii="Times New Roman"/>
          <w:sz w:val="24"/>
          <w:szCs w:val="24"/>
        </w:rPr>
        <w:t xml:space="preserve">- </w:t>
      </w:r>
      <w:r w:rsidR="00552BD4" w:rsidRPr="00103339">
        <w:rPr>
          <w:rFonts w:cs="Times New Roman" w:hAnsi="Times New Roman" w:ascii="Times New Roman"/>
          <w:sz w:val="24"/>
          <w:szCs w:val="24"/>
        </w:rPr>
        <w:t xml:space="preserve">iznos od 630.000,00 kuna bruto na ime </w:t>
      </w:r>
      <w:r w:rsidR="000A003A" w:rsidRPr="00103339">
        <w:rPr>
          <w:rFonts w:cs="Times New Roman" w:hAnsi="Times New Roman" w:ascii="Times New Roman"/>
          <w:sz w:val="24"/>
          <w:szCs w:val="24"/>
        </w:rPr>
        <w:t>n</w:t>
      </w:r>
      <w:r w:rsidR="00552BD4" w:rsidRPr="00103339">
        <w:rPr>
          <w:rFonts w:cs="Times New Roman" w:hAnsi="Times New Roman" w:ascii="Times New Roman"/>
          <w:sz w:val="24"/>
          <w:szCs w:val="24"/>
        </w:rPr>
        <w:t xml:space="preserve">agrade stečajnoj upraviteljici, </w:t>
      </w:r>
    </w:p>
    <w:p w:rsidRDefault="00503A07" w:rsidP="00BB0265" w:rsidR="00552BD4" w:rsidRPr="00103339">
      <w:pPr>
        <w:spacing w:lineRule="auto" w:line="240"/>
        <w:ind w:firstLine="708" w:right="281"/>
        <w:jc w:val="both"/>
        <w:rPr>
          <w:rFonts w:cs="Times New Roman" w:hAnsi="Times New Roman" w:ascii="Times New Roman"/>
          <w:sz w:val="24"/>
          <w:szCs w:val="24"/>
        </w:rPr>
      </w:pPr>
      <w:r w:rsidRPr="00103339">
        <w:rPr>
          <w:rFonts w:cs="Times New Roman" w:hAnsi="Times New Roman" w:ascii="Times New Roman"/>
          <w:sz w:val="24"/>
          <w:szCs w:val="24"/>
        </w:rPr>
        <w:t xml:space="preserve">- </w:t>
      </w:r>
      <w:r w:rsidR="00552BD4" w:rsidRPr="00103339">
        <w:rPr>
          <w:rFonts w:cs="Times New Roman" w:hAnsi="Times New Roman" w:ascii="Times New Roman"/>
          <w:sz w:val="24"/>
          <w:szCs w:val="24"/>
        </w:rPr>
        <w:t xml:space="preserve">iznos od 47.250,00 kuna na ime doprinosa na nagradu stečajnoj upraviteljici i </w:t>
      </w:r>
    </w:p>
    <w:p w:rsidRDefault="00503A07" w:rsidP="00BB0265" w:rsidR="001B2180" w:rsidRPr="00103339">
      <w:pPr>
        <w:spacing w:lineRule="auto" w:line="240"/>
        <w:ind w:firstLine="708" w:right="281"/>
        <w:jc w:val="both"/>
        <w:rPr>
          <w:rFonts w:cs="Times New Roman" w:hAnsi="Times New Roman" w:ascii="Times New Roman"/>
          <w:sz w:val="24"/>
          <w:szCs w:val="24"/>
        </w:rPr>
      </w:pPr>
      <w:r w:rsidRPr="00103339">
        <w:rPr>
          <w:rFonts w:cs="Times New Roman" w:hAnsi="Times New Roman" w:ascii="Times New Roman"/>
          <w:sz w:val="24"/>
          <w:szCs w:val="24"/>
        </w:rPr>
        <w:t xml:space="preserve">- </w:t>
      </w:r>
      <w:r w:rsidR="00552BD4" w:rsidRPr="00103339">
        <w:rPr>
          <w:rFonts w:cs="Times New Roman" w:hAnsi="Times New Roman" w:ascii="Times New Roman"/>
          <w:sz w:val="24"/>
          <w:szCs w:val="24"/>
        </w:rPr>
        <w:t>iznos od 28.383,62 kuna na ime ukupnih stvarnih troškova stečajnoj upraviteljici</w:t>
      </w:r>
      <w:r w:rsidR="001B2180" w:rsidRPr="00103339">
        <w:rPr>
          <w:rFonts w:cs="Times New Roman" w:hAnsi="Times New Roman" w:ascii="Times New Roman"/>
          <w:sz w:val="24"/>
          <w:szCs w:val="24"/>
        </w:rPr>
        <w:t xml:space="preserve">, </w:t>
      </w:r>
    </w:p>
    <w:p w:rsidRDefault="001B2180" w:rsidP="00BB0265" w:rsidR="00552BD4" w:rsidRPr="00103339">
      <w:pPr>
        <w:spacing w:lineRule="auto" w:line="240"/>
        <w:ind w:right="281"/>
        <w:jc w:val="both"/>
        <w:rPr>
          <w:rFonts w:cs="Times New Roman" w:hAnsi="Times New Roman" w:ascii="Times New Roman"/>
          <w:sz w:val="24"/>
          <w:szCs w:val="24"/>
        </w:rPr>
      </w:pPr>
      <w:r w:rsidRPr="00103339">
        <w:rPr>
          <w:rFonts w:cs="Times New Roman" w:hAnsi="Times New Roman" w:ascii="Times New Roman"/>
          <w:sz w:val="24"/>
          <w:szCs w:val="24"/>
        </w:rPr>
        <w:t xml:space="preserve">dakle, sveukupno iznos od 951.586,33 kuna. </w:t>
      </w:r>
      <w:r w:rsidR="00552BD4" w:rsidRPr="00103339">
        <w:rPr>
          <w:rFonts w:cs="Times New Roman" w:hAnsi="Times New Roman" w:ascii="Times New Roman"/>
          <w:sz w:val="24"/>
          <w:szCs w:val="24"/>
        </w:rPr>
        <w:t xml:space="preserve"> </w:t>
      </w:r>
    </w:p>
    <w:p w:rsidRDefault="00B10963" w:rsidP="00BB0265" w:rsidR="00BB0265" w:rsidRPr="00103339">
      <w:pPr>
        <w:tabs>
          <w:tab w:pos="7797" w:val="left"/>
        </w:tabs>
        <w:spacing w:lineRule="auto" w:line="240"/>
        <w:ind w:firstLine="708" w:right="281"/>
        <w:jc w:val="both"/>
        <w:rPr>
          <w:rFonts w:cs="Times New Roman" w:hAnsi="Times New Roman" w:ascii="Times New Roman"/>
          <w:sz w:val="24"/>
          <w:szCs w:val="24"/>
        </w:rPr>
      </w:pPr>
      <w:r w:rsidRPr="00103339">
        <w:rPr>
          <w:rFonts w:cs="Times New Roman" w:hAnsi="Times New Roman" w:ascii="Times New Roman"/>
          <w:sz w:val="24"/>
          <w:szCs w:val="24"/>
        </w:rPr>
        <w:t>IV. S obzirom da iznos uplaćene jamčevine od 939.610,74 kuna nije dostatan za namirenje iznosa od 951.586,33 kuna  iz točke III. a) i b) izreke ovog rješenja potrebnog za izdvajanje u stečajnu masu dužnika, to se nalaže kupcu</w:t>
      </w:r>
      <w:r w:rsidR="00BB0265" w:rsidRPr="00103339">
        <w:rPr>
          <w:rFonts w:cs="Times New Roman" w:hAnsi="Times New Roman" w:ascii="Times New Roman"/>
          <w:sz w:val="24"/>
          <w:szCs w:val="24"/>
        </w:rPr>
        <w:t xml:space="preserve"> MAMUT FORTIS d.o.o., Zagreb, Zagrebačka avenija 104C, OIB: 48881560577, </w:t>
      </w:r>
      <w:r w:rsidRPr="00103339">
        <w:rPr>
          <w:rFonts w:cs="Times New Roman" w:hAnsi="Times New Roman" w:ascii="Times New Roman"/>
          <w:sz w:val="24"/>
          <w:szCs w:val="24"/>
        </w:rPr>
        <w:t>u roku od 8 dana od dana dostave ovog rješenja, uplatit</w:t>
      </w:r>
      <w:r w:rsidR="00ED179D" w:rsidRPr="00103339">
        <w:rPr>
          <w:rFonts w:cs="Times New Roman" w:hAnsi="Times New Roman" w:ascii="Times New Roman"/>
          <w:sz w:val="24"/>
          <w:szCs w:val="24"/>
        </w:rPr>
        <w:t>i na ime razlike iznos od 11.975</w:t>
      </w:r>
      <w:r w:rsidRPr="00103339">
        <w:rPr>
          <w:rFonts w:cs="Times New Roman" w:hAnsi="Times New Roman" w:ascii="Times New Roman"/>
          <w:sz w:val="24"/>
          <w:szCs w:val="24"/>
        </w:rPr>
        <w:t xml:space="preserve">,59 kuna na </w:t>
      </w:r>
      <w:r w:rsidR="0045446B" w:rsidRPr="00103339">
        <w:rPr>
          <w:rFonts w:cs="Times New Roman" w:hAnsi="Times New Roman" w:ascii="Times New Roman"/>
          <w:sz w:val="24"/>
          <w:szCs w:val="24"/>
        </w:rPr>
        <w:t xml:space="preserve">žiro račun stečajnog dužnika </w:t>
      </w:r>
      <w:r w:rsidRPr="00103339">
        <w:rPr>
          <w:rFonts w:cs="Times New Roman" w:hAnsi="Times New Roman" w:ascii="Times New Roman"/>
          <w:sz w:val="24"/>
          <w:szCs w:val="24"/>
        </w:rPr>
        <w:t xml:space="preserve">broj HR7924110061320000952. </w:t>
      </w:r>
    </w:p>
    <w:p w:rsidRDefault="00B10963" w:rsidP="00BB0265" w:rsidR="00ED179D" w:rsidRPr="00103339">
      <w:pPr>
        <w:spacing w:lineRule="auto" w:line="240"/>
        <w:ind w:firstLine="708" w:right="281"/>
        <w:jc w:val="both"/>
        <w:rPr>
          <w:rFonts w:cs="Times New Roman" w:hAnsi="Times New Roman" w:ascii="Times New Roman"/>
          <w:sz w:val="24"/>
          <w:szCs w:val="24"/>
        </w:rPr>
      </w:pPr>
      <w:r w:rsidRPr="00103339">
        <w:rPr>
          <w:rFonts w:cs="Times New Roman" w:hAnsi="Times New Roman" w:ascii="Times New Roman"/>
          <w:sz w:val="24"/>
          <w:szCs w:val="24"/>
        </w:rPr>
        <w:t>V. Nakon pravomoćnosti ovoga rješenja o dosudi i nakon što kupac položi iznos iz točke IV. izreke ovog rješenja, sud će donijeti rješenje</w:t>
      </w:r>
      <w:r w:rsidR="00BB0265" w:rsidRPr="00103339">
        <w:rPr>
          <w:rFonts w:cs="Times New Roman" w:hAnsi="Times New Roman" w:ascii="Times New Roman"/>
          <w:sz w:val="24"/>
          <w:szCs w:val="24"/>
        </w:rPr>
        <w:t xml:space="preserve"> o predaji u posjed imovine u vlasništvu stečajnog dužnika iz točke i rješenje kojim se određuje upis prava vlasništva nekretnina iz točke </w:t>
      </w:r>
      <w:proofErr w:type="spellStart"/>
      <w:r w:rsidR="00BB0265" w:rsidRPr="00103339">
        <w:rPr>
          <w:rFonts w:cs="Times New Roman" w:hAnsi="Times New Roman" w:ascii="Times New Roman"/>
          <w:sz w:val="24"/>
          <w:szCs w:val="24"/>
        </w:rPr>
        <w:t>I.a</w:t>
      </w:r>
      <w:proofErr w:type="spellEnd"/>
      <w:r w:rsidR="00BB0265" w:rsidRPr="00103339">
        <w:rPr>
          <w:rFonts w:cs="Times New Roman" w:hAnsi="Times New Roman" w:ascii="Times New Roman"/>
          <w:sz w:val="24"/>
          <w:szCs w:val="24"/>
        </w:rPr>
        <w:t xml:space="preserve">) izreke ovog rješenja </w:t>
      </w:r>
      <w:r w:rsidRPr="00103339">
        <w:rPr>
          <w:rFonts w:cs="Times New Roman" w:hAnsi="Times New Roman" w:ascii="Times New Roman"/>
          <w:sz w:val="24"/>
          <w:szCs w:val="24"/>
        </w:rPr>
        <w:t xml:space="preserve"> u zemljišnoj knjizi </w:t>
      </w:r>
      <w:r w:rsidR="00BB0265" w:rsidRPr="00103339">
        <w:rPr>
          <w:rFonts w:cs="Times New Roman" w:hAnsi="Times New Roman" w:ascii="Times New Roman"/>
          <w:sz w:val="24"/>
          <w:szCs w:val="24"/>
        </w:rPr>
        <w:t>uz nalaganje brisanja svih prava i tereta</w:t>
      </w:r>
      <w:r w:rsidRPr="00103339">
        <w:rPr>
          <w:rFonts w:cs="Times New Roman" w:hAnsi="Times New Roman" w:ascii="Times New Roman"/>
          <w:sz w:val="24"/>
          <w:szCs w:val="24"/>
        </w:rPr>
        <w:t xml:space="preserve"> na </w:t>
      </w:r>
      <w:r w:rsidR="00BB0265" w:rsidRPr="00103339">
        <w:rPr>
          <w:rFonts w:cs="Times New Roman" w:hAnsi="Times New Roman" w:ascii="Times New Roman"/>
          <w:sz w:val="24"/>
          <w:szCs w:val="24"/>
        </w:rPr>
        <w:t xml:space="preserve">istima </w:t>
      </w:r>
      <w:r w:rsidRPr="00103339">
        <w:rPr>
          <w:rFonts w:cs="Times New Roman" w:hAnsi="Times New Roman" w:ascii="Times New Roman"/>
          <w:sz w:val="24"/>
          <w:szCs w:val="24"/>
        </w:rPr>
        <w:t>koja prestaju njezinom prodajom.</w:t>
      </w:r>
    </w:p>
    <w:p w:rsidRDefault="00ED179D" w:rsidP="00ED179D" w:rsidR="00ED179D" w:rsidRPr="00103339">
      <w:pPr>
        <w:spacing w:lineRule="auto" w:line="240"/>
        <w:ind w:firstLine="708" w:right="281"/>
        <w:jc w:val="both"/>
        <w:rPr>
          <w:rFonts w:cs="Times New Roman" w:hAnsi="Times New Roman" w:ascii="Times New Roman"/>
          <w:sz w:val="24"/>
          <w:szCs w:val="24"/>
        </w:rPr>
      </w:pPr>
      <w:r w:rsidRPr="00103339">
        <w:rPr>
          <w:rFonts w:cs="Times New Roman" w:hAnsi="Times New Roman" w:ascii="Times New Roman"/>
          <w:sz w:val="24"/>
          <w:szCs w:val="24"/>
        </w:rPr>
        <w:t xml:space="preserve">VI. Nalaže se Zemljišnoknjižnom odjelu Općinskog suda u Šibeniku neposredno po primitku ovoga rješenja, izvršiti upis zabilježbu dosude kupcu nekretnina u vlasništvu stečajnog dužnika pobliže označenih u točki  I. izreke ovoga rješenja u zemljišnoj knjizi za k.o. Vodice. </w:t>
      </w:r>
    </w:p>
    <w:p w:rsidRDefault="00ED179D" w:rsidP="00ED179D" w:rsidR="00ED179D" w:rsidRPr="00103339">
      <w:pPr>
        <w:pStyle w:val="Odlomakpopisa"/>
        <w:tabs>
          <w:tab w:pos="0" w:val="num"/>
        </w:tabs>
        <w:ind w:hanging="1080" w:left="0"/>
      </w:pPr>
      <w:r w:rsidRPr="00103339">
        <w:t xml:space="preserve"> </w:t>
      </w:r>
    </w:p>
    <w:p w:rsidRDefault="00ED179D" w:rsidP="00ED179D" w:rsidR="00ED179D" w:rsidRPr="00103339">
      <w:pPr>
        <w:ind w:firstLine="708" w:right="317" w:left="2832"/>
        <w:rPr>
          <w:rFonts w:cs="Times New Roman" w:hAnsi="Times New Roman" w:ascii="Times New Roman"/>
          <w:sz w:val="24"/>
          <w:szCs w:val="24"/>
        </w:rPr>
      </w:pPr>
      <w:r w:rsidRPr="00103339">
        <w:rPr>
          <w:rFonts w:cs="Times New Roman" w:hAnsi="Times New Roman" w:ascii="Times New Roman"/>
          <w:sz w:val="24"/>
          <w:szCs w:val="24"/>
        </w:rPr>
        <w:t>Obrazloženje</w:t>
      </w:r>
    </w:p>
    <w:p w:rsidRDefault="00ED179D" w:rsidP="00ED179D" w:rsidR="00ED179D" w:rsidRPr="00103339">
      <w:pPr>
        <w:spacing w:lineRule="auto" w:line="240"/>
        <w:ind w:firstLine="708"/>
        <w:jc w:val="both"/>
        <w:rPr>
          <w:rFonts w:cs="Times New Roman" w:eastAsia="Times New Roman" w:hAnsi="Times New Roman" w:ascii="Times New Roman"/>
          <w:sz w:val="24"/>
          <w:szCs w:val="24"/>
          <w:lang w:eastAsia="hr-HR"/>
        </w:rPr>
      </w:pPr>
    </w:p>
    <w:p w:rsidRDefault="00ED179D" w:rsidP="00ED179D" w:rsidR="00ED179D" w:rsidRPr="00103339">
      <w:pPr>
        <w:spacing w:lineRule="auto" w:line="240"/>
        <w:ind w:firstLine="708"/>
        <w:jc w:val="both"/>
        <w:rPr>
          <w:rFonts w:cs="Times New Roman" w:eastAsia="Times New Roman" w:hAnsi="Times New Roman" w:ascii="Times New Roman"/>
          <w:sz w:val="24"/>
          <w:szCs w:val="24"/>
          <w:lang w:eastAsia="hr-HR"/>
        </w:rPr>
      </w:pPr>
      <w:r w:rsidRPr="00103339">
        <w:rPr>
          <w:rFonts w:cs="Times New Roman" w:eastAsia="Times New Roman" w:hAnsi="Times New Roman" w:ascii="Times New Roman"/>
          <w:sz w:val="24"/>
          <w:szCs w:val="24"/>
          <w:lang w:eastAsia="hr-HR"/>
        </w:rPr>
        <w:t>Rješenjem ovoga suda poslovni broj gornji 17. ožujka 2013. otvoren je stečajni postupak nad uvodno označenim stečajnim dužnikom.</w:t>
      </w:r>
    </w:p>
    <w:p w:rsidRDefault="00ED179D" w:rsidP="00ED179D" w:rsidR="00ED179D" w:rsidRPr="00103339">
      <w:pPr>
        <w:spacing w:lineRule="auto" w:line="240"/>
        <w:ind w:firstLine="708"/>
        <w:jc w:val="both"/>
        <w:rPr>
          <w:rFonts w:cs="Times New Roman" w:eastAsia="Times New Roman" w:hAnsi="Times New Roman" w:ascii="Times New Roman"/>
          <w:sz w:val="24"/>
          <w:szCs w:val="24"/>
          <w:lang w:eastAsia="hr-HR"/>
        </w:rPr>
      </w:pPr>
      <w:r w:rsidRPr="00103339">
        <w:rPr>
          <w:rFonts w:cs="Times New Roman" w:eastAsia="Times New Roman" w:hAnsi="Times New Roman" w:ascii="Times New Roman"/>
          <w:sz w:val="24"/>
          <w:szCs w:val="24"/>
          <w:lang w:eastAsia="hr-HR"/>
        </w:rPr>
        <w:t xml:space="preserve">Na izvještajnom ročištu od 3. prosinca 2014. skupština vjerovnika je donijela odluku o unovčenju imovine stečajnog dužnika iz točke I. izreke ovoga rješenja opterećene razlučnim pravima razlučnih vjerovnika prodajom u stečajnom postupku, na ročištima javne dražbe pred stečajnim sucem, sve uz odgovarajuću primjenu pravila o ovrsi na nekretnini i odredbe čl. 164. Stečajnog zakona </w:t>
      </w:r>
      <w:r w:rsidRPr="00103339">
        <w:rPr>
          <w:rFonts w:cs="Times New Roman" w:eastAsia="Calibri" w:hAnsi="Times New Roman" w:ascii="Times New Roman"/>
          <w:sz w:val="24"/>
          <w:szCs w:val="24"/>
        </w:rPr>
        <w:t xml:space="preserve">(Narodne novine broj 44/96, 29/99, 129/00, 123/03, 82/06, 116/10, 25/12 i 133/12, u nastavku: stari SZ). </w:t>
      </w:r>
    </w:p>
    <w:p w:rsidRDefault="00ED179D" w:rsidP="00ED179D" w:rsidR="00ED179D" w:rsidRPr="00103339">
      <w:pPr>
        <w:spacing w:lineRule="auto" w:line="240"/>
        <w:ind w:firstLine="708"/>
        <w:jc w:val="both"/>
        <w:rPr>
          <w:rFonts w:cs="Times New Roman" w:eastAsia="Calibri" w:hAnsi="Times New Roman" w:ascii="Times New Roman"/>
          <w:sz w:val="24"/>
          <w:szCs w:val="24"/>
        </w:rPr>
      </w:pPr>
      <w:r w:rsidRPr="00103339">
        <w:rPr>
          <w:rFonts w:cs="Times New Roman" w:eastAsia="Calibri" w:hAnsi="Times New Roman" w:ascii="Times New Roman"/>
          <w:sz w:val="24"/>
          <w:szCs w:val="24"/>
        </w:rPr>
        <w:t xml:space="preserve">Postupajući u skladu s odlukama skupštine vjerovnika od 3. prosinca 2014. i 26. svibnja 2017., ovaj sud je zaključkom poslovni broj gornji od 9. ožujka 2017. o uvjetima i načinu prodaje navedene imovine stečajnog dužnika, oglasio da će se ista prodavati na sedmom ročištu javne dražbe pred stečajnim sucem od 13. travnja 2018. po početnoj cijeni od 9.396.106,47 kuna. </w:t>
      </w:r>
    </w:p>
    <w:p w:rsidRDefault="00B54214" w:rsidP="00103339" w:rsidR="00ED179D" w:rsidRPr="00103339">
      <w:pPr>
        <w:spacing w:lineRule="auto" w:line="240"/>
        <w:ind w:firstLine="708"/>
        <w:jc w:val="both"/>
        <w:rPr>
          <w:rFonts w:cs="Times New Roman" w:hAnsi="Times New Roman" w:ascii="Times New Roman"/>
          <w:sz w:val="24"/>
          <w:szCs w:val="24"/>
        </w:rPr>
      </w:pPr>
      <w:r w:rsidRPr="00103339">
        <w:rPr>
          <w:rFonts w:cs="Times New Roman" w:eastAsia="Calibri" w:hAnsi="Times New Roman" w:ascii="Times New Roman"/>
          <w:sz w:val="24"/>
          <w:szCs w:val="24"/>
        </w:rPr>
        <w:t xml:space="preserve">Na navedeno ročište javne dražbe za kupnju imovine stečajnog dužnika pristupio je  </w:t>
      </w:r>
      <w:r w:rsidRPr="00103339">
        <w:rPr>
          <w:rFonts w:cs="Times New Roman" w:hAnsi="Times New Roman" w:ascii="Times New Roman"/>
          <w:sz w:val="24"/>
          <w:szCs w:val="24"/>
        </w:rPr>
        <w:t>MAMUT FORTIS d.o.o., Zagreb, Zagrebačka avenija 104C, OIB: 48881560577 koji je prethodno uredno plato jamčevinu, a s obzirom da je isti kao jedini ponuditelj ponudio najveću cijenu za kupnju iste u iznosu od 9.396.106,47 kuna, to je ovaj sud prihvatio njegovu ponudu. Ističe se da je ovaj kupac još prije ročišta obavijestio ovaj sud da je u cijelosti otkupio tražbinu prvog razlučnog vjerovnika u prednosnom redu ERSTE&amp;STEIERMARKISCHE BANK d.d. Rijeka, Jadranski trg 3A u iznosu od 10.017.858.77 kuna  te da je podneskom od 2. svibnja 2018. dao izjavu</w:t>
      </w:r>
      <w:r w:rsidR="00103339" w:rsidRPr="00103339">
        <w:rPr>
          <w:rFonts w:cs="Times New Roman" w:hAnsi="Times New Roman" w:ascii="Times New Roman"/>
          <w:sz w:val="24"/>
          <w:szCs w:val="24"/>
        </w:rPr>
        <w:t xml:space="preserve"> ovome sudu</w:t>
      </w:r>
      <w:r w:rsidRPr="00103339">
        <w:rPr>
          <w:rFonts w:cs="Times New Roman" w:hAnsi="Times New Roman" w:ascii="Times New Roman"/>
          <w:sz w:val="24"/>
          <w:szCs w:val="24"/>
        </w:rPr>
        <w:t xml:space="preserve"> o stavljanju u prijeboj </w:t>
      </w:r>
      <w:r w:rsidR="00103339" w:rsidRPr="00103339">
        <w:rPr>
          <w:rFonts w:cs="Times New Roman" w:hAnsi="Times New Roman" w:ascii="Times New Roman"/>
          <w:sz w:val="24"/>
          <w:szCs w:val="24"/>
        </w:rPr>
        <w:t xml:space="preserve">iste sa iznosom kupovne cijene predmetne nekretnine u iznosu od 9.185.543,53 kuna ( u koji nije uključena razlika iznosa na ime kupovne cijene pokretnina na kojima nema razlučno pravo).  Također se ističe da </w:t>
      </w:r>
      <w:r w:rsidR="00ED179D" w:rsidRPr="00103339">
        <w:rPr>
          <w:rFonts w:cs="Times New Roman" w:hAnsi="Times New Roman" w:ascii="Times New Roman"/>
          <w:sz w:val="24"/>
          <w:szCs w:val="24"/>
        </w:rPr>
        <w:t>na nekretnini koja je predmet prodaje, kupac polaže razlučno prav</w:t>
      </w:r>
      <w:r w:rsidR="00103339" w:rsidRPr="00103339">
        <w:rPr>
          <w:rFonts w:cs="Times New Roman" w:hAnsi="Times New Roman" w:ascii="Times New Roman"/>
          <w:sz w:val="24"/>
          <w:szCs w:val="24"/>
        </w:rPr>
        <w:t>o, to sukladno članku 114. važećeg Ovršnog zakona,</w:t>
      </w:r>
      <w:r w:rsidR="00ED179D" w:rsidRPr="00103339">
        <w:rPr>
          <w:rFonts w:cs="Times New Roman" w:hAnsi="Times New Roman" w:ascii="Times New Roman"/>
          <w:sz w:val="24"/>
          <w:szCs w:val="24"/>
        </w:rPr>
        <w:t xml:space="preserve"> potraživanje razlučnog vjerovnika, iznos glavne tražbine i pripadajućih kamata pokriva vrijednost ponuđene cijene u iznosu od 9.185.543,53 kn za </w:t>
      </w:r>
      <w:r w:rsidR="00103339" w:rsidRPr="00103339">
        <w:rPr>
          <w:rFonts w:cs="Times New Roman" w:hAnsi="Times New Roman" w:ascii="Times New Roman"/>
          <w:sz w:val="24"/>
          <w:szCs w:val="24"/>
        </w:rPr>
        <w:t>nekretnine</w:t>
      </w:r>
      <w:r w:rsidR="00ED179D" w:rsidRPr="00103339">
        <w:rPr>
          <w:rFonts w:cs="Times New Roman" w:hAnsi="Times New Roman" w:ascii="Times New Roman"/>
          <w:sz w:val="24"/>
          <w:szCs w:val="24"/>
        </w:rPr>
        <w:t xml:space="preserve">. </w:t>
      </w:r>
      <w:r w:rsidR="00103339" w:rsidRPr="00103339">
        <w:rPr>
          <w:rFonts w:cs="Times New Roman" w:hAnsi="Times New Roman" w:ascii="Times New Roman"/>
          <w:sz w:val="24"/>
          <w:szCs w:val="24"/>
        </w:rPr>
        <w:t>S obzirom da v</w:t>
      </w:r>
      <w:r w:rsidR="00ED179D" w:rsidRPr="00103339">
        <w:rPr>
          <w:rFonts w:cs="Times New Roman" w:hAnsi="Times New Roman" w:ascii="Times New Roman"/>
          <w:sz w:val="24"/>
          <w:szCs w:val="24"/>
        </w:rPr>
        <w:t>rijednost unovčene imovine stečajn</w:t>
      </w:r>
      <w:r w:rsidR="00103339" w:rsidRPr="00103339">
        <w:rPr>
          <w:rFonts w:cs="Times New Roman" w:hAnsi="Times New Roman" w:ascii="Times New Roman"/>
          <w:sz w:val="24"/>
          <w:szCs w:val="24"/>
        </w:rPr>
        <w:t>o</w:t>
      </w:r>
      <w:r w:rsidR="00ED179D" w:rsidRPr="00103339">
        <w:rPr>
          <w:rFonts w:cs="Times New Roman" w:hAnsi="Times New Roman" w:ascii="Times New Roman"/>
          <w:sz w:val="24"/>
          <w:szCs w:val="24"/>
        </w:rPr>
        <w:t>g dužnika</w:t>
      </w:r>
      <w:r w:rsidR="00103339" w:rsidRPr="00103339">
        <w:rPr>
          <w:rFonts w:cs="Times New Roman" w:hAnsi="Times New Roman" w:ascii="Times New Roman"/>
          <w:sz w:val="24"/>
          <w:szCs w:val="24"/>
        </w:rPr>
        <w:t xml:space="preserve"> </w:t>
      </w:r>
      <w:r w:rsidR="00ED179D" w:rsidRPr="00103339">
        <w:rPr>
          <w:rFonts w:cs="Times New Roman" w:hAnsi="Times New Roman" w:ascii="Times New Roman"/>
          <w:sz w:val="24"/>
          <w:szCs w:val="24"/>
        </w:rPr>
        <w:t>iznosi 9.396.106,47 kn, što u postotku iznosi 97,56 % razmjer</w:t>
      </w:r>
      <w:r w:rsidR="00103339" w:rsidRPr="00103339">
        <w:rPr>
          <w:rFonts w:cs="Times New Roman" w:hAnsi="Times New Roman" w:ascii="Times New Roman"/>
          <w:sz w:val="24"/>
          <w:szCs w:val="24"/>
        </w:rPr>
        <w:t>nog dijela ukupne stečajne mase, to</w:t>
      </w:r>
      <w:r w:rsidR="00ED179D" w:rsidRPr="00103339">
        <w:rPr>
          <w:rFonts w:cs="Times New Roman" w:hAnsi="Times New Roman" w:ascii="Times New Roman"/>
          <w:sz w:val="24"/>
          <w:szCs w:val="24"/>
        </w:rPr>
        <w:t xml:space="preserve"> </w:t>
      </w:r>
      <w:r w:rsidR="00103339" w:rsidRPr="00103339">
        <w:rPr>
          <w:rFonts w:cs="Times New Roman" w:hAnsi="Times New Roman" w:ascii="Times New Roman"/>
          <w:sz w:val="24"/>
          <w:szCs w:val="24"/>
        </w:rPr>
        <w:t>s</w:t>
      </w:r>
      <w:r w:rsidR="00ED179D" w:rsidRPr="00103339">
        <w:rPr>
          <w:rFonts w:cs="Times New Roman" w:hAnsi="Times New Roman" w:ascii="Times New Roman"/>
          <w:sz w:val="24"/>
          <w:szCs w:val="24"/>
        </w:rPr>
        <w:t xml:space="preserve">tečajni dužnik ima pravo na troškove unovčenja </w:t>
      </w:r>
      <w:r w:rsidR="00103339" w:rsidRPr="00103339">
        <w:rPr>
          <w:rFonts w:cs="Times New Roman" w:hAnsi="Times New Roman" w:ascii="Times New Roman"/>
          <w:sz w:val="24"/>
          <w:szCs w:val="24"/>
        </w:rPr>
        <w:t xml:space="preserve">prema odredbi čl. 164.a SZ-a pobliže navedene u izreci ovog rješenja. </w:t>
      </w:r>
    </w:p>
    <w:p w:rsidRDefault="00103339" w:rsidP="000F773F" w:rsidR="000F773F">
      <w:pPr>
        <w:pStyle w:val="Naslov3"/>
        <w:ind w:firstLine="708" w:right="-108"/>
        <w:rPr>
          <w:szCs w:val="24"/>
        </w:rPr>
      </w:pPr>
      <w:r w:rsidRPr="00103339">
        <w:rPr>
          <w:szCs w:val="24"/>
        </w:rPr>
        <w:t>Kako je</w:t>
      </w:r>
      <w:r>
        <w:rPr>
          <w:szCs w:val="24"/>
        </w:rPr>
        <w:t xml:space="preserve"> navedeni</w:t>
      </w:r>
      <w:r w:rsidRPr="00103339">
        <w:rPr>
          <w:szCs w:val="24"/>
        </w:rPr>
        <w:t xml:space="preserve"> </w:t>
      </w:r>
      <w:r>
        <w:rPr>
          <w:szCs w:val="24"/>
        </w:rPr>
        <w:t>kupac ujedno i jedini ponuditelj koji je</w:t>
      </w:r>
      <w:r w:rsidRPr="00103339">
        <w:rPr>
          <w:szCs w:val="24"/>
        </w:rPr>
        <w:t xml:space="preserve"> stavio </w:t>
      </w:r>
      <w:r>
        <w:rPr>
          <w:szCs w:val="24"/>
        </w:rPr>
        <w:t xml:space="preserve">najpovoljniju </w:t>
      </w:r>
      <w:r w:rsidRPr="00103339">
        <w:rPr>
          <w:szCs w:val="24"/>
        </w:rPr>
        <w:t>ponudu</w:t>
      </w:r>
      <w:r>
        <w:rPr>
          <w:szCs w:val="24"/>
        </w:rPr>
        <w:t xml:space="preserve"> za kupnju naprijed navedene imovine, tako </w:t>
      </w:r>
      <w:r w:rsidRPr="00103339">
        <w:rPr>
          <w:szCs w:val="24"/>
        </w:rPr>
        <w:t>su isp</w:t>
      </w:r>
      <w:r w:rsidR="000F773F">
        <w:rPr>
          <w:szCs w:val="24"/>
        </w:rPr>
        <w:t>unjeni svi uvjeti iz čl. 99.-107</w:t>
      </w:r>
      <w:r w:rsidRPr="00103339">
        <w:rPr>
          <w:szCs w:val="24"/>
        </w:rPr>
        <w:t xml:space="preserve">. Ovršnoga zakona (Narodne novine br. 112/12, 25/13, 93/14; u daljnjem tekstu: OZ) </w:t>
      </w:r>
      <w:r w:rsidR="000F773F">
        <w:rPr>
          <w:szCs w:val="24"/>
        </w:rPr>
        <w:t xml:space="preserve">za prihvaćanje njegove </w:t>
      </w:r>
      <w:r w:rsidRPr="00103339">
        <w:rPr>
          <w:szCs w:val="24"/>
        </w:rPr>
        <w:t>ponud</w:t>
      </w:r>
      <w:r w:rsidR="000F773F">
        <w:rPr>
          <w:szCs w:val="24"/>
        </w:rPr>
        <w:t>e valjane i za dosudu predmetnih nekretnina istom.</w:t>
      </w:r>
    </w:p>
    <w:p w:rsidRDefault="00103339" w:rsidP="000F773F" w:rsidR="00103339">
      <w:pPr>
        <w:pStyle w:val="Naslov3"/>
        <w:ind w:firstLine="708" w:right="-108"/>
        <w:rPr>
          <w:szCs w:val="24"/>
        </w:rPr>
      </w:pPr>
      <w:r w:rsidRPr="00103339">
        <w:rPr>
          <w:szCs w:val="24"/>
        </w:rPr>
        <w:t xml:space="preserve">Slijedom svega naprijed iznesenog, a temeljem odredbi članka 97., 98., 102. i 103. OZ-a, odlučeno je </w:t>
      </w:r>
      <w:r w:rsidR="000F773F">
        <w:rPr>
          <w:szCs w:val="24"/>
        </w:rPr>
        <w:t xml:space="preserve">kao u izreci ovog rješenja. </w:t>
      </w:r>
    </w:p>
    <w:p w:rsidRDefault="000F773F" w:rsidP="000F773F" w:rsidR="000F773F">
      <w:pPr>
        <w:spacing w:lineRule="auto" w:line="240"/>
        <w:jc w:val="center"/>
        <w:rPr>
          <w:rFonts w:cs="Times New Roman" w:eastAsia="Times New Roman" w:hAnsi="Times New Roman" w:ascii="Times New Roman"/>
          <w:sz w:val="24"/>
          <w:szCs w:val="24"/>
          <w:lang w:eastAsia="hr-HR"/>
        </w:rPr>
      </w:pPr>
    </w:p>
    <w:p w:rsidRDefault="000F773F" w:rsidP="000F773F" w:rsidR="000F773F" w:rsidRPr="005F04E3">
      <w:pPr>
        <w:spacing w:lineRule="auto" w:line="240"/>
        <w:jc w:val="center"/>
        <w:rPr>
          <w:rFonts w:cs="Times New Roman" w:eastAsia="Times New Roman" w:hAnsi="Times New Roman" w:ascii="Times New Roman"/>
          <w:sz w:val="24"/>
          <w:szCs w:val="24"/>
          <w:lang w:eastAsia="hr-HR"/>
        </w:rPr>
      </w:pPr>
      <w:r w:rsidRPr="005F04E3">
        <w:rPr>
          <w:rFonts w:cs="Times New Roman" w:eastAsia="Times New Roman" w:hAnsi="Times New Roman" w:ascii="Times New Roman"/>
          <w:sz w:val="24"/>
          <w:szCs w:val="24"/>
          <w:lang w:eastAsia="hr-HR"/>
        </w:rPr>
        <w:t xml:space="preserve">U Zadru </w:t>
      </w:r>
      <w:r w:rsidR="00F05866">
        <w:rPr>
          <w:rFonts w:cs="Times New Roman" w:eastAsia="Times New Roman" w:hAnsi="Times New Roman" w:ascii="Times New Roman"/>
          <w:sz w:val="24"/>
          <w:szCs w:val="24"/>
          <w:lang w:eastAsia="hr-HR"/>
        </w:rPr>
        <w:t>30</w:t>
      </w:r>
      <w:r w:rsidRPr="005F04E3">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svibnja</w:t>
      </w:r>
      <w:r w:rsidRPr="005F04E3">
        <w:rPr>
          <w:rFonts w:cs="Times New Roman" w:eastAsia="Times New Roman" w:hAnsi="Times New Roman" w:ascii="Times New Roman"/>
          <w:sz w:val="24"/>
          <w:szCs w:val="24"/>
          <w:lang w:eastAsia="hr-HR"/>
        </w:rPr>
        <w:t xml:space="preserve"> 201</w:t>
      </w:r>
      <w:r>
        <w:rPr>
          <w:rFonts w:cs="Times New Roman" w:eastAsia="Times New Roman" w:hAnsi="Times New Roman" w:ascii="Times New Roman"/>
          <w:sz w:val="24"/>
          <w:szCs w:val="24"/>
          <w:lang w:eastAsia="hr-HR"/>
        </w:rPr>
        <w:t>8</w:t>
      </w:r>
      <w:r w:rsidRPr="005F04E3">
        <w:rPr>
          <w:rFonts w:cs="Times New Roman" w:eastAsia="Times New Roman" w:hAnsi="Times New Roman" w:ascii="Times New Roman"/>
          <w:sz w:val="24"/>
          <w:szCs w:val="24"/>
          <w:lang w:eastAsia="hr-HR"/>
        </w:rPr>
        <w:t>.</w:t>
      </w:r>
    </w:p>
    <w:p w:rsidRDefault="000F773F" w:rsidP="000F773F" w:rsidR="000F773F" w:rsidRPr="005F04E3">
      <w:pPr>
        <w:spacing w:lineRule="auto" w:line="240"/>
        <w:rPr>
          <w:rFonts w:cs="Times New Roman" w:eastAsia="Times New Roman" w:hAnsi="Times New Roman" w:ascii="Times New Roman"/>
          <w:sz w:val="24"/>
          <w:szCs w:val="24"/>
          <w:lang w:eastAsia="hr-HR"/>
        </w:rPr>
      </w:pPr>
    </w:p>
    <w:p w:rsidRDefault="000F773F" w:rsidP="000F773F" w:rsidR="000F773F" w:rsidRPr="005F04E3">
      <w:pPr>
        <w:spacing w:lineRule="auto" w:line="240"/>
        <w:rPr>
          <w:rFonts w:cs="Times New Roman" w:eastAsia="Times New Roman" w:hAnsi="Times New Roman" w:ascii="Times New Roman"/>
          <w:sz w:val="24"/>
          <w:szCs w:val="24"/>
          <w:lang w:eastAsia="hr-HR"/>
        </w:rPr>
      </w:pPr>
    </w:p>
    <w:p w:rsidRDefault="000F773F" w:rsidP="000F773F" w:rsidR="000F773F" w:rsidRPr="005F04E3">
      <w:pPr>
        <w:spacing w:lineRule="auto" w:line="240"/>
        <w:rPr>
          <w:rFonts w:cs="Times New Roman" w:eastAsia="Times New Roman" w:hAnsi="Times New Roman" w:ascii="Times New Roman"/>
          <w:sz w:val="24"/>
          <w:szCs w:val="24"/>
          <w:lang w:eastAsia="hr-HR"/>
        </w:rPr>
      </w:pPr>
    </w:p>
    <w:p w:rsidRDefault="00F05866" w:rsidP="00F05866" w:rsidR="000F773F" w:rsidRPr="005F04E3">
      <w:pPr>
        <w:spacing w:lineRule="auto" w:line="24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otpravka-ovlaštena službenica:                                         </w:t>
      </w:r>
      <w:r w:rsidR="000F773F" w:rsidRPr="005F04E3">
        <w:rPr>
          <w:rFonts w:cs="Times New Roman" w:eastAsia="Times New Roman" w:hAnsi="Times New Roman" w:ascii="Times New Roman"/>
          <w:sz w:val="24"/>
          <w:szCs w:val="24"/>
          <w:lang w:eastAsia="hr-HR"/>
        </w:rPr>
        <w:t>Sutkinja:</w:t>
      </w:r>
    </w:p>
    <w:p w:rsidRDefault="00F05866" w:rsidP="00F05866" w:rsidR="000F773F" w:rsidRPr="005F04E3">
      <w:pPr>
        <w:spacing w:lineRule="auto" w:line="24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Nena Mužanović                                                                                 </w:t>
      </w:r>
      <w:r w:rsidR="000F773F" w:rsidRPr="005F04E3">
        <w:rPr>
          <w:rFonts w:cs="Times New Roman" w:eastAsia="Times New Roman" w:hAnsi="Times New Roman" w:ascii="Times New Roman"/>
          <w:sz w:val="24"/>
          <w:szCs w:val="24"/>
          <w:lang w:eastAsia="hr-HR"/>
        </w:rPr>
        <w:t>Tina Grgas</w:t>
      </w:r>
      <w:r>
        <w:rPr>
          <w:rFonts w:cs="Times New Roman" w:eastAsia="Times New Roman" w:hAnsi="Times New Roman" w:ascii="Times New Roman"/>
          <w:sz w:val="24"/>
          <w:szCs w:val="24"/>
          <w:lang w:eastAsia="hr-HR"/>
        </w:rPr>
        <w:t>, v.r.</w:t>
      </w:r>
      <w:bookmarkStart w:name="_GoBack" w:id="0"/>
      <w:bookmarkEnd w:id="0"/>
    </w:p>
    <w:p w:rsidRDefault="000F773F" w:rsidP="000F773F" w:rsidR="000F773F" w:rsidRPr="005F04E3">
      <w:pPr>
        <w:tabs>
          <w:tab w:pos="0" w:val="left"/>
        </w:tabs>
        <w:spacing w:lineRule="auto" w:line="240"/>
        <w:rPr>
          <w:rFonts w:cs="Times New Roman" w:eastAsia="Times New Roman" w:hAnsi="Times New Roman" w:ascii="Times New Roman"/>
          <w:sz w:val="24"/>
          <w:szCs w:val="24"/>
          <w:lang w:eastAsia="hr-HR"/>
        </w:rPr>
      </w:pPr>
    </w:p>
    <w:p w:rsidRDefault="000F773F" w:rsidP="000F773F" w:rsidR="000F773F" w:rsidRPr="005F04E3">
      <w:pPr>
        <w:tabs>
          <w:tab w:pos="0" w:val="left"/>
        </w:tabs>
        <w:spacing w:lineRule="auto" w:line="240"/>
        <w:rPr>
          <w:rFonts w:cs="Times New Roman" w:eastAsia="Times New Roman" w:hAnsi="Times New Roman" w:ascii="Times New Roman"/>
          <w:sz w:val="24"/>
          <w:szCs w:val="24"/>
          <w:lang w:eastAsia="hr-HR"/>
        </w:rPr>
      </w:pPr>
      <w:r w:rsidRPr="005F04E3">
        <w:rPr>
          <w:rFonts w:cs="Times New Roman" w:eastAsia="Times New Roman" w:hAnsi="Times New Roman" w:ascii="Times New Roman"/>
          <w:sz w:val="24"/>
          <w:szCs w:val="24"/>
          <w:lang w:eastAsia="hr-HR"/>
        </w:rPr>
        <w:tab/>
        <w:t xml:space="preserve">UPUTA O PRAVNOM LIJEKU: </w:t>
      </w:r>
    </w:p>
    <w:p w:rsidRDefault="000F773F" w:rsidP="000F773F" w:rsidR="000F773F" w:rsidRPr="005F04E3">
      <w:pPr>
        <w:tabs>
          <w:tab w:pos="0" w:val="left"/>
        </w:tabs>
        <w:spacing w:lineRule="auto" w:line="240"/>
        <w:jc w:val="both"/>
        <w:rPr>
          <w:rFonts w:cs="Times New Roman" w:eastAsia="Times New Roman" w:hAnsi="Times New Roman" w:ascii="Times New Roman"/>
          <w:sz w:val="24"/>
          <w:szCs w:val="24"/>
          <w:lang w:eastAsia="hr-HR"/>
        </w:rPr>
      </w:pPr>
      <w:r w:rsidRPr="005F04E3">
        <w:rPr>
          <w:rFonts w:cs="Times New Roman" w:eastAsia="Times New Roman" w:hAnsi="Times New Roman" w:ascii="Times New Roman"/>
          <w:sz w:val="24"/>
          <w:szCs w:val="24"/>
          <w:lang w:eastAsia="hr-HR"/>
        </w:rPr>
        <w:tab/>
        <w:t>Protiv ovog rješenj</w:t>
      </w:r>
      <w:r>
        <w:rPr>
          <w:rFonts w:cs="Times New Roman" w:eastAsia="Times New Roman" w:hAnsi="Times New Roman" w:ascii="Times New Roman"/>
          <w:sz w:val="24"/>
          <w:szCs w:val="24"/>
          <w:lang w:eastAsia="hr-HR"/>
        </w:rPr>
        <w:t xml:space="preserve">a pravo na žalbu imaju stečajna upraviteljica </w:t>
      </w:r>
      <w:r w:rsidRPr="005F04E3">
        <w:rPr>
          <w:rFonts w:cs="Times New Roman" w:eastAsia="Times New Roman" w:hAnsi="Times New Roman" w:ascii="Times New Roman"/>
          <w:sz w:val="24"/>
          <w:szCs w:val="24"/>
          <w:lang w:eastAsia="hr-HR"/>
        </w:rPr>
        <w:t xml:space="preserve">i svaki stečajni vjerovnik (čl. 94. st. 5. SZ-a). Žalba se može izjaviti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0F773F" w:rsidP="000F773F" w:rsidR="000F773F" w:rsidRPr="005F04E3">
      <w:pPr>
        <w:tabs>
          <w:tab w:pos="0" w:val="left"/>
        </w:tabs>
        <w:spacing w:lineRule="auto" w:line="240"/>
        <w:jc w:val="both"/>
        <w:rPr>
          <w:rFonts w:cs="Times New Roman" w:eastAsia="Times New Roman" w:hAnsi="Times New Roman" w:ascii="Times New Roman"/>
          <w:sz w:val="24"/>
          <w:szCs w:val="24"/>
          <w:lang w:eastAsia="hr-HR"/>
        </w:rPr>
      </w:pPr>
    </w:p>
    <w:p w:rsidRDefault="000F773F" w:rsidP="000F773F" w:rsidR="000F773F" w:rsidRPr="005F04E3">
      <w:pPr>
        <w:spacing w:lineRule="auto" w:line="240"/>
        <w:ind w:firstLine="360"/>
        <w:rPr>
          <w:rFonts w:cs="Times New Roman" w:eastAsia="Times New Roman" w:hAnsi="Times New Roman" w:ascii="Times New Roman"/>
          <w:sz w:val="24"/>
          <w:szCs w:val="24"/>
          <w:lang w:eastAsia="hr-HR"/>
        </w:rPr>
      </w:pPr>
      <w:r w:rsidRPr="005F04E3">
        <w:rPr>
          <w:rFonts w:cs="Times New Roman" w:eastAsia="Times New Roman" w:hAnsi="Times New Roman" w:ascii="Times New Roman"/>
          <w:sz w:val="24"/>
          <w:szCs w:val="24"/>
          <w:lang w:eastAsia="hr-HR"/>
        </w:rPr>
        <w:t xml:space="preserve">  </w:t>
      </w:r>
      <w:r w:rsidRPr="005F04E3">
        <w:rPr>
          <w:rFonts w:cs="Times New Roman" w:eastAsia="Times New Roman" w:hAnsi="Times New Roman" w:ascii="Times New Roman"/>
          <w:sz w:val="24"/>
          <w:szCs w:val="24"/>
          <w:lang w:eastAsia="hr-HR"/>
        </w:rPr>
        <w:tab/>
        <w:t xml:space="preserve">Dostaviti: </w:t>
      </w:r>
    </w:p>
    <w:p w:rsidRDefault="000F773F" w:rsidP="000F773F" w:rsidR="000F773F" w:rsidRPr="000F773F">
      <w:pPr>
        <w:numPr>
          <w:ilvl w:val="0"/>
          <w:numId w:val="9"/>
        </w:numPr>
        <w:spacing w:lineRule="auto" w:line="240"/>
        <w:rPr>
          <w:rFonts w:cs="Times New Roman" w:eastAsia="Times New Roman" w:hAnsi="Times New Roman" w:ascii="Times New Roman"/>
          <w:sz w:val="24"/>
          <w:szCs w:val="24"/>
          <w:lang w:eastAsia="hr-HR"/>
        </w:rPr>
      </w:pPr>
      <w:r w:rsidRPr="000F773F">
        <w:rPr>
          <w:rFonts w:cs="Times New Roman" w:eastAsia="Times New Roman" w:hAnsi="Times New Roman" w:ascii="Times New Roman"/>
          <w:sz w:val="24"/>
          <w:szCs w:val="24"/>
          <w:lang w:eastAsia="hr-HR"/>
        </w:rPr>
        <w:t>Svim sudionicima postupka putem e-Oglasne ploče suda</w:t>
      </w:r>
    </w:p>
    <w:p w:rsidRDefault="000F773F" w:rsidP="000F773F" w:rsidR="000F773F" w:rsidRPr="000F773F">
      <w:pPr>
        <w:spacing w:lineRule="auto" w:line="240"/>
        <w:ind w:firstLine="708" w:right="-108"/>
        <w:jc w:val="both"/>
        <w:rPr>
          <w:rFonts w:cs="Times New Roman" w:hAnsi="Times New Roman" w:ascii="Times New Roman"/>
          <w:sz w:val="24"/>
          <w:szCs w:val="24"/>
        </w:rPr>
      </w:pPr>
      <w:r w:rsidRPr="000F773F">
        <w:rPr>
          <w:rFonts w:cs="Times New Roman" w:hAnsi="Times New Roman" w:ascii="Times New Roman"/>
          <w:sz w:val="24"/>
          <w:szCs w:val="24"/>
        </w:rPr>
        <w:t xml:space="preserve">Zemljišnoknjižnom odjelu </w:t>
      </w:r>
      <w:r>
        <w:rPr>
          <w:rFonts w:cs="Times New Roman" w:hAnsi="Times New Roman" w:ascii="Times New Roman"/>
          <w:sz w:val="24"/>
          <w:szCs w:val="24"/>
        </w:rPr>
        <w:t>Općinskog suda u Šibeniku</w:t>
      </w:r>
      <w:r w:rsidRPr="000F773F">
        <w:rPr>
          <w:rFonts w:cs="Times New Roman" w:hAnsi="Times New Roman" w:ascii="Times New Roman"/>
          <w:sz w:val="24"/>
          <w:szCs w:val="24"/>
        </w:rPr>
        <w:t xml:space="preserve"> radi zabilježbe dosude</w:t>
      </w:r>
    </w:p>
    <w:p w:rsidRDefault="000F773F" w:rsidP="000F773F" w:rsidR="000F773F" w:rsidRPr="000F773F">
      <w:pPr>
        <w:ind w:right="-108"/>
        <w:jc w:val="both"/>
        <w:rPr>
          <w:rFonts w:cs="Times New Roman" w:hAnsi="Times New Roman" w:ascii="Times New Roman"/>
          <w:sz w:val="24"/>
          <w:szCs w:val="24"/>
        </w:rPr>
      </w:pPr>
    </w:p>
    <w:p w:rsidRDefault="000F773F" w:rsidP="000F773F" w:rsidR="000F773F" w:rsidRPr="000F773F">
      <w:pPr>
        <w:ind w:right="-108" w:left="708"/>
        <w:jc w:val="both"/>
        <w:rPr>
          <w:rFonts w:cs="Times New Roman" w:hAnsi="Times New Roman" w:ascii="Times New Roman"/>
          <w:sz w:val="24"/>
          <w:szCs w:val="24"/>
        </w:rPr>
      </w:pPr>
      <w:r w:rsidRPr="000F773F">
        <w:rPr>
          <w:rFonts w:cs="Times New Roman" w:hAnsi="Times New Roman" w:ascii="Times New Roman"/>
          <w:sz w:val="24"/>
          <w:szCs w:val="24"/>
        </w:rPr>
        <w:t xml:space="preserve">Nakon pravomoćnosti: </w:t>
      </w:r>
    </w:p>
    <w:p w:rsidRDefault="000F773F" w:rsidP="000F773F" w:rsidR="000F773F" w:rsidRPr="000F773F">
      <w:pPr>
        <w:spacing w:lineRule="auto" w:line="240"/>
        <w:ind w:right="-108" w:left="708"/>
        <w:jc w:val="both"/>
        <w:rPr>
          <w:rFonts w:cs="Times New Roman" w:hAnsi="Times New Roman" w:ascii="Times New Roman"/>
          <w:sz w:val="24"/>
          <w:szCs w:val="24"/>
        </w:rPr>
      </w:pPr>
      <w:r w:rsidRPr="000F773F">
        <w:rPr>
          <w:rFonts w:cs="Times New Roman" w:hAnsi="Times New Roman" w:ascii="Times New Roman"/>
          <w:sz w:val="24"/>
          <w:szCs w:val="24"/>
        </w:rPr>
        <w:t>Zemljišnoknjižnom</w:t>
      </w:r>
      <w:r>
        <w:rPr>
          <w:rFonts w:cs="Times New Roman" w:hAnsi="Times New Roman" w:ascii="Times New Roman"/>
          <w:sz w:val="24"/>
          <w:szCs w:val="24"/>
        </w:rPr>
        <w:t xml:space="preserve"> odjelu Općinskog sud  u Šibeniku </w:t>
      </w:r>
      <w:r w:rsidRPr="000F773F">
        <w:rPr>
          <w:rFonts w:cs="Times New Roman" w:hAnsi="Times New Roman" w:ascii="Times New Roman"/>
          <w:sz w:val="24"/>
          <w:szCs w:val="24"/>
        </w:rPr>
        <w:t>uz zaključak o predaji nekretnine</w:t>
      </w:r>
    </w:p>
    <w:p w:rsidRDefault="000F773F" w:rsidP="000F773F" w:rsidR="003D21CE" w:rsidRPr="000F773F">
      <w:pPr>
        <w:spacing w:lineRule="auto" w:line="240"/>
        <w:ind w:firstLine="708" w:right="-108"/>
        <w:jc w:val="both"/>
        <w:rPr>
          <w:rFonts w:cs="Times New Roman" w:hAnsi="Times New Roman" w:ascii="Times New Roman"/>
          <w:sz w:val="24"/>
          <w:szCs w:val="24"/>
        </w:rPr>
      </w:pPr>
      <w:r w:rsidRPr="000F773F">
        <w:rPr>
          <w:rFonts w:cs="Times New Roman" w:hAnsi="Times New Roman" w:ascii="Times New Roman"/>
          <w:sz w:val="24"/>
          <w:szCs w:val="24"/>
        </w:rPr>
        <w:t xml:space="preserve">RH, Ministarstvu financija, Poreznoj upravi </w:t>
      </w:r>
      <w:r>
        <w:rPr>
          <w:rFonts w:cs="Times New Roman" w:hAnsi="Times New Roman" w:ascii="Times New Roman"/>
          <w:sz w:val="24"/>
          <w:szCs w:val="24"/>
        </w:rPr>
        <w:t>Šibenik</w:t>
      </w:r>
      <w:r w:rsidRPr="000F773F">
        <w:rPr>
          <w:rFonts w:cs="Times New Roman" w:hAnsi="Times New Roman" w:ascii="Times New Roman"/>
          <w:sz w:val="24"/>
          <w:szCs w:val="24"/>
        </w:rPr>
        <w:t xml:space="preserve"> uz zaključak o predaji nekretnine</w:t>
      </w:r>
    </w:p>
    <w:sectPr w:rsidSect="00387354" w:rsidR="003D21CE" w:rsidRPr="000F773F">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22E8" w:rsidP="005022E8" w:rsidR="005022E8">
      <w:pPr>
        <w:spacing w:lineRule="auto" w:line="240"/>
      </w:pPr>
      <w:r>
        <w:separator/>
      </w:r>
    </w:p>
  </w:endnote>
  <w:endnote w:id="0" w:type="continuationSeparator">
    <w:p w:rsidRDefault="005022E8" w:rsidP="005022E8" w:rsidR="005022E8">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22E8" w:rsidP="005022E8" w:rsidR="005022E8">
      <w:pPr>
        <w:spacing w:lineRule="auto" w:line="240"/>
      </w:pPr>
      <w:r>
        <w:separator/>
      </w:r>
    </w:p>
  </w:footnote>
  <w:footnote w:id="0" w:type="continuationSeparator">
    <w:p w:rsidRDefault="005022E8" w:rsidP="005022E8" w:rsidR="005022E8">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hAnsi="Times New Roman" w:ascii="Times New Roman"/>
        <w:sz w:val="24"/>
        <w:szCs w:val="24"/>
      </w:rPr>
      <w:id w:val="1632446356"/>
      <w:docPartObj>
        <w:docPartGallery w:val="Page Numbers (Top of Page)"/>
        <w:docPartUnique/>
      </w:docPartObj>
    </w:sdtPr>
    <w:sdtEndPr>
      <w:rPr>
        <w:rFonts w:hAnsiTheme="minorHAnsi" w:asciiTheme="minorHAnsi"/>
        <w:sz w:val="22"/>
        <w:szCs w:val="22"/>
      </w:rPr>
    </w:sdtEndPr>
    <w:sdtContent>
      <w:p w:rsidRDefault="00096B69" w:rsidP="00642315" w:rsidR="00642315" w:rsidRPr="00343D1C">
        <w:pPr>
          <w:ind w:firstLine="708" w:left="3540"/>
          <w:jc w:val="both"/>
          <w:rPr>
            <w:rFonts w:cs="Times New Roman" w:eastAsia="Times New Roman" w:hAnsi="Times New Roman" w:ascii="Times New Roman"/>
            <w:sz w:val="24"/>
            <w:szCs w:val="24"/>
            <w:lang w:eastAsia="hr-HR"/>
          </w:rPr>
        </w:pPr>
        <w:r w:rsidRPr="00343D1C">
          <w:rPr>
            <w:rFonts w:cs="Times New Roman" w:hAnsi="Times New Roman" w:ascii="Times New Roman"/>
            <w:sz w:val="24"/>
            <w:szCs w:val="24"/>
          </w:rPr>
          <w:fldChar w:fldCharType="begin"/>
        </w:r>
        <w:r w:rsidRPr="00343D1C">
          <w:rPr>
            <w:rFonts w:cs="Times New Roman" w:hAnsi="Times New Roman" w:ascii="Times New Roman"/>
            <w:sz w:val="24"/>
            <w:szCs w:val="24"/>
          </w:rPr>
          <w:instrText>PAGE   \* MERGEFORMAT</w:instrText>
        </w:r>
        <w:r w:rsidRPr="00343D1C">
          <w:rPr>
            <w:rFonts w:cs="Times New Roman" w:hAnsi="Times New Roman" w:ascii="Times New Roman"/>
            <w:sz w:val="24"/>
            <w:szCs w:val="24"/>
          </w:rPr>
          <w:fldChar w:fldCharType="separate"/>
        </w:r>
        <w:r w:rsidR="00F05866">
          <w:rPr>
            <w:rFonts w:cs="Times New Roman" w:hAnsi="Times New Roman" w:ascii="Times New Roman"/>
            <w:noProof/>
            <w:sz w:val="24"/>
            <w:szCs w:val="24"/>
          </w:rPr>
          <w:t>3</w:t>
        </w:r>
        <w:r w:rsidRPr="00343D1C">
          <w:rPr>
            <w:rFonts w:cs="Times New Roman" w:hAnsi="Times New Roman" w:ascii="Times New Roman"/>
            <w:sz w:val="24"/>
            <w:szCs w:val="24"/>
          </w:rPr>
          <w:fldChar w:fldCharType="end"/>
        </w:r>
        <w:r w:rsidRPr="00343D1C">
          <w:rPr>
            <w:rFonts w:cs="Times New Roman" w:eastAsia="Times New Roman" w:hAnsi="Times New Roman" w:ascii="Times New Roman"/>
            <w:sz w:val="24"/>
            <w:szCs w:val="24"/>
            <w:lang w:eastAsia="hr-HR"/>
          </w:rPr>
          <w:t xml:space="preserve"> </w:t>
        </w:r>
        <w:r w:rsidRPr="00343D1C">
          <w:rPr>
            <w:rFonts w:cs="Times New Roman" w:eastAsia="Times New Roman" w:hAnsi="Times New Roman" w:ascii="Times New Roman"/>
            <w:sz w:val="24"/>
            <w:szCs w:val="24"/>
            <w:lang w:eastAsia="hr-HR"/>
          </w:rPr>
          <w:tab/>
        </w:r>
        <w:r w:rsidRPr="00343D1C">
          <w:rPr>
            <w:rFonts w:cs="Times New Roman" w:eastAsia="Times New Roman" w:hAnsi="Times New Roman" w:ascii="Times New Roman"/>
            <w:sz w:val="24"/>
            <w:szCs w:val="24"/>
            <w:lang w:eastAsia="hr-HR"/>
          </w:rPr>
          <w:tab/>
          <w:t>Poslovni broj 3. St-599/2013-</w:t>
        </w:r>
        <w:r w:rsidR="005022E8">
          <w:rPr>
            <w:rFonts w:cs="Times New Roman" w:eastAsia="Times New Roman" w:hAnsi="Times New Roman" w:ascii="Times New Roman"/>
            <w:sz w:val="24"/>
            <w:szCs w:val="24"/>
            <w:lang w:eastAsia="hr-HR"/>
          </w:rPr>
          <w:t>22</w:t>
        </w:r>
        <w:r w:rsidR="000F773F">
          <w:rPr>
            <w:rFonts w:cs="Times New Roman" w:eastAsia="Times New Roman" w:hAnsi="Times New Roman" w:ascii="Times New Roman"/>
            <w:sz w:val="24"/>
            <w:szCs w:val="24"/>
            <w:lang w:eastAsia="hr-HR"/>
          </w:rPr>
          <w:t>2</w:t>
        </w:r>
      </w:p>
      <w:p w:rsidRDefault="00F05866" w:rsidR="00387354">
        <w:pPr>
          <w:pStyle w:val="Zaglavlje"/>
          <w:jc w:val="center"/>
        </w:pPr>
      </w:p>
    </w:sdtContent>
  </w:sdt>
  <w:p w:rsidRDefault="00F05866" w:rsidR="0038735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22E8" w:rsidP="007E4ABF" w:rsidR="007E4ABF" w:rsidRPr="007E4ABF">
    <w:pPr>
      <w:spacing w:lineRule="auto" w:line="240"/>
      <w:ind w:firstLine="708" w:left="4956"/>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3. St-599/2013-</w:t>
    </w:r>
    <w:r w:rsidR="000F773F">
      <w:rPr>
        <w:rFonts w:cs="Times New Roman" w:eastAsia="Times New Roman" w:hAnsi="Times New Roman" w:ascii="Times New Roman"/>
        <w:sz w:val="24"/>
        <w:szCs w:val="24"/>
        <w:lang w:eastAsia="hr-HR"/>
      </w:rPr>
      <w:t>222</w:t>
    </w:r>
  </w:p>
  <w:p w:rsidRDefault="00F05866" w:rsidR="007E4AB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78915E5"/>
    <w:multiLevelType w:val="hybridMultilevel"/>
    <w:tmpl w:val="0DF4B940"/>
    <w:lvl w:tplc="005ACAC2"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
    <w:nsid w:val="216A2A9C"/>
    <w:multiLevelType w:val="hybridMultilevel"/>
    <w:tmpl w:val="3B04540E"/>
    <w:lvl w:tplc="B9021790"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20D0BB8"/>
    <w:multiLevelType w:val="hybridMultilevel"/>
    <w:tmpl w:val="EB247E68"/>
    <w:lvl w:tplc="F2F8B82C" w:ilvl="0">
      <w:start w:val="1"/>
      <w:numFmt w:val="upperRoman"/>
      <w:lvlText w:val="%1."/>
      <w:lvlJc w:val="left"/>
      <w:pPr>
        <w:ind w:hanging="990" w:left="169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22BA7B45"/>
    <w:multiLevelType w:val="hybridMultilevel"/>
    <w:tmpl w:val="2AD210A0"/>
    <w:lvl w:tplc="9CEA239A" w:ilvl="0">
      <w:start w:val="1"/>
      <w:numFmt w:val="decimal"/>
      <w:lvlText w:val="%1."/>
      <w:lvlJc w:val="left"/>
      <w:pPr>
        <w:ind w:hanging="360" w:left="1773"/>
      </w:pPr>
      <w:rPr>
        <w:rFonts w:hint="default"/>
      </w:rPr>
    </w:lvl>
    <w:lvl w:tentative="true" w:tplc="041A0019" w:ilvl="1">
      <w:start w:val="1"/>
      <w:numFmt w:val="lowerLetter"/>
      <w:lvlText w:val="%2."/>
      <w:lvlJc w:val="left"/>
      <w:pPr>
        <w:ind w:hanging="360" w:left="2493"/>
      </w:pPr>
    </w:lvl>
    <w:lvl w:tentative="true" w:tplc="041A001B" w:ilvl="2">
      <w:start w:val="1"/>
      <w:numFmt w:val="lowerRoman"/>
      <w:lvlText w:val="%3."/>
      <w:lvlJc w:val="right"/>
      <w:pPr>
        <w:ind w:hanging="180" w:left="3213"/>
      </w:pPr>
    </w:lvl>
    <w:lvl w:tentative="true" w:tplc="041A000F" w:ilvl="3">
      <w:start w:val="1"/>
      <w:numFmt w:val="decimal"/>
      <w:lvlText w:val="%4."/>
      <w:lvlJc w:val="left"/>
      <w:pPr>
        <w:ind w:hanging="360" w:left="3933"/>
      </w:pPr>
    </w:lvl>
    <w:lvl w:tentative="true" w:tplc="041A0019" w:ilvl="4">
      <w:start w:val="1"/>
      <w:numFmt w:val="lowerLetter"/>
      <w:lvlText w:val="%5."/>
      <w:lvlJc w:val="left"/>
      <w:pPr>
        <w:ind w:hanging="360" w:left="4653"/>
      </w:pPr>
    </w:lvl>
    <w:lvl w:tentative="true" w:tplc="041A001B" w:ilvl="5">
      <w:start w:val="1"/>
      <w:numFmt w:val="lowerRoman"/>
      <w:lvlText w:val="%6."/>
      <w:lvlJc w:val="right"/>
      <w:pPr>
        <w:ind w:hanging="180" w:left="5373"/>
      </w:pPr>
    </w:lvl>
    <w:lvl w:tentative="true" w:tplc="041A000F" w:ilvl="6">
      <w:start w:val="1"/>
      <w:numFmt w:val="decimal"/>
      <w:lvlText w:val="%7."/>
      <w:lvlJc w:val="left"/>
      <w:pPr>
        <w:ind w:hanging="360" w:left="6093"/>
      </w:pPr>
    </w:lvl>
    <w:lvl w:tentative="true" w:tplc="041A0019" w:ilvl="7">
      <w:start w:val="1"/>
      <w:numFmt w:val="lowerLetter"/>
      <w:lvlText w:val="%8."/>
      <w:lvlJc w:val="left"/>
      <w:pPr>
        <w:ind w:hanging="360" w:left="6813"/>
      </w:pPr>
    </w:lvl>
    <w:lvl w:tentative="true" w:tplc="041A001B" w:ilvl="8">
      <w:start w:val="1"/>
      <w:numFmt w:val="lowerRoman"/>
      <w:lvlText w:val="%9."/>
      <w:lvlJc w:val="right"/>
      <w:pPr>
        <w:ind w:hanging="180" w:left="7533"/>
      </w:pPr>
    </w:lvl>
  </w:abstractNum>
  <w:abstractNum w:abstractNumId="5">
    <w:nsid w:val="57D97347"/>
    <w:multiLevelType w:val="hybridMultilevel"/>
    <w:tmpl w:val="EB247E68"/>
    <w:lvl w:tplc="F2F8B82C" w:ilvl="0">
      <w:start w:val="1"/>
      <w:numFmt w:val="upperRoman"/>
      <w:lvlText w:val="%1."/>
      <w:lvlJc w:val="left"/>
      <w:pPr>
        <w:ind w:hanging="990" w:left="169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2CB5776"/>
    <w:multiLevelType w:val="hybridMultilevel"/>
    <w:tmpl w:val="950C8BFE"/>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662B3EF0"/>
    <w:multiLevelType w:val="hybridMultilevel"/>
    <w:tmpl w:val="7D767DC2"/>
    <w:lvl w:tplc="71402A48" w:ilvl="0">
      <w:start w:val="1"/>
      <w:numFmt w:val="lowerLetter"/>
      <w:lvlText w:val="%1)"/>
      <w:lvlJc w:val="left"/>
      <w:pPr>
        <w:ind w:hanging="360" w:left="107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8">
    <w:nsid w:val="78441F21"/>
    <w:multiLevelType w:val="hybridMultilevel"/>
    <w:tmpl w:val="8F6A3A10"/>
    <w:lvl w:tplc="FC56FF08"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7"/>
  </w:num>
  <w:num w:numId="7">
    <w:abstractNumId w:val="4"/>
  </w:num>
  <w:num w:numId="8">
    <w:abstractNumId w:val="6"/>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22E8"/>
    <w:rsid w:val="00096B69"/>
    <w:rsid w:val="000A003A"/>
    <w:rsid w:val="000F773F"/>
    <w:rsid w:val="00103339"/>
    <w:rsid w:val="001A4024"/>
    <w:rsid w:val="001B2180"/>
    <w:rsid w:val="00286729"/>
    <w:rsid w:val="0029346A"/>
    <w:rsid w:val="003D21CE"/>
    <w:rsid w:val="0045446B"/>
    <w:rsid w:val="005022E8"/>
    <w:rsid w:val="00503A07"/>
    <w:rsid w:val="00552BD4"/>
    <w:rsid w:val="005D08A1"/>
    <w:rsid w:val="00644758"/>
    <w:rsid w:val="00723525"/>
    <w:rsid w:val="00B10963"/>
    <w:rsid w:val="00B54214"/>
    <w:rsid w:val="00BB0265"/>
    <w:rsid w:val="00CA5275"/>
    <w:rsid w:val="00E47F86"/>
    <w:rsid w:val="00ED179D"/>
    <w:rsid w:val="00F058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22E8"/>
    <w:pPr>
      <w:spacing w:lineRule="atLeast" w:line="240" w:after="0"/>
    </w:pPr>
  </w:style>
  <w:style w:styleId="Naslov2" w:type="paragraph">
    <w:name w:val="heading 2"/>
    <w:basedOn w:val="Normal"/>
    <w:next w:val="Normal"/>
    <w:link w:val="Naslov2Char"/>
    <w:qFormat/>
    <w:rsid w:val="00ED179D"/>
    <w:pPr>
      <w:keepNext/>
      <w:spacing w:lineRule="auto" w:line="240"/>
      <w:jc w:val="center"/>
      <w:outlineLvl w:val="1"/>
    </w:pPr>
    <w:rPr>
      <w:rFonts w:cs="Times New Roman" w:eastAsia="Times New Roman" w:hAnsi="Times New Roman" w:ascii="Times New Roman"/>
      <w:sz w:val="24"/>
      <w:szCs w:val="20"/>
      <w:lang w:eastAsia="hr-HR"/>
    </w:rPr>
  </w:style>
  <w:style w:styleId="Naslov3" w:type="paragraph">
    <w:name w:val="heading 3"/>
    <w:basedOn w:val="Normal"/>
    <w:next w:val="Normal"/>
    <w:link w:val="Naslov3Char"/>
    <w:qFormat/>
    <w:rsid w:val="00ED179D"/>
    <w:pPr>
      <w:keepNext/>
      <w:spacing w:lineRule="auto" w:line="240"/>
      <w:jc w:val="both"/>
      <w:outlineLvl w:val="2"/>
    </w:pPr>
    <w:rPr>
      <w:rFonts w:cs="Times New Roman" w:eastAsia="Times New Roman" w:hAnsi="Times New Roman" w:ascii="Times New Roman"/>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22E8"/>
    <w:pPr>
      <w:tabs>
        <w:tab w:pos="4536" w:val="center"/>
        <w:tab w:pos="9072" w:val="right"/>
      </w:tabs>
      <w:spacing w:lineRule="auto" w:line="240"/>
    </w:pPr>
  </w:style>
  <w:style w:customStyle="true" w:styleId="ZaglavljeChar" w:type="character">
    <w:name w:val="Zaglavlje Char"/>
    <w:basedOn w:val="Zadanifontodlomka"/>
    <w:link w:val="Zaglavlje"/>
    <w:uiPriority w:val="99"/>
    <w:rsid w:val="005022E8"/>
  </w:style>
  <w:style w:styleId="Tekstbalonia" w:type="paragraph">
    <w:name w:val="Balloon Text"/>
    <w:basedOn w:val="Normal"/>
    <w:link w:val="TekstbaloniaChar"/>
    <w:uiPriority w:val="99"/>
    <w:semiHidden/>
    <w:unhideWhenUsed/>
    <w:rsid w:val="005022E8"/>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22E8"/>
    <w:rPr>
      <w:rFonts w:cs="Tahoma" w:hAnsi="Tahoma" w:ascii="Tahoma"/>
      <w:sz w:val="16"/>
      <w:szCs w:val="16"/>
    </w:rPr>
  </w:style>
  <w:style w:styleId="Podnoje" w:type="paragraph">
    <w:name w:val="footer"/>
    <w:basedOn w:val="Normal"/>
    <w:link w:val="PodnojeChar"/>
    <w:uiPriority w:val="99"/>
    <w:unhideWhenUsed/>
    <w:rsid w:val="005022E8"/>
    <w:pPr>
      <w:tabs>
        <w:tab w:pos="4536" w:val="center"/>
        <w:tab w:pos="9072" w:val="right"/>
      </w:tabs>
      <w:spacing w:lineRule="auto" w:line="240"/>
    </w:pPr>
  </w:style>
  <w:style w:customStyle="true" w:styleId="PodnojeChar" w:type="character">
    <w:name w:val="Podnožje Char"/>
    <w:basedOn w:val="Zadanifontodlomka"/>
    <w:link w:val="Podnoje"/>
    <w:uiPriority w:val="99"/>
    <w:rsid w:val="005022E8"/>
  </w:style>
  <w:style w:styleId="Odlomakpopisa" w:type="paragraph">
    <w:name w:val="List Paragraph"/>
    <w:basedOn w:val="Normal"/>
    <w:uiPriority w:val="34"/>
    <w:qFormat/>
    <w:rsid w:val="005D08A1"/>
    <w:pPr>
      <w:spacing w:lineRule="auto" w:line="240"/>
      <w:ind w:left="708"/>
    </w:pPr>
    <w:rPr>
      <w:rFonts w:cs="Times New Roman" w:eastAsia="Times New Roman" w:hAnsi="Times New Roman" w:ascii="Times New Roman"/>
      <w:sz w:val="24"/>
      <w:szCs w:val="24"/>
      <w:lang w:eastAsia="hr-HR"/>
    </w:rPr>
  </w:style>
  <w:style w:customStyle="true" w:styleId="Naslov2Char" w:type="character">
    <w:name w:val="Naslov 2 Char"/>
    <w:basedOn w:val="Zadanifontodlomka"/>
    <w:link w:val="Naslov2"/>
    <w:rsid w:val="00ED179D"/>
    <w:rPr>
      <w:rFonts w:cs="Times New Roman" w:eastAsia="Times New Roman" w:hAnsi="Times New Roman" w:ascii="Times New Roman"/>
      <w:sz w:val="24"/>
      <w:szCs w:val="20"/>
      <w:lang w:eastAsia="hr-HR"/>
    </w:rPr>
  </w:style>
  <w:style w:customStyle="true" w:styleId="Naslov3Char" w:type="character">
    <w:name w:val="Naslov 3 Char"/>
    <w:basedOn w:val="Zadanifontodlomka"/>
    <w:link w:val="Naslov3"/>
    <w:rsid w:val="00ED179D"/>
    <w:rPr>
      <w:rFonts w:cs="Times New Roman" w:eastAsia="Times New Roman" w:hAnsi="Times New Roman" w:ascii="Times New Roman"/>
      <w:sz w:val="24"/>
      <w:szCs w:val="20"/>
      <w:lang w:eastAsia="hr-HR"/>
    </w:rPr>
  </w:style>
  <w:style w:styleId="Tijeloteksta" w:type="paragraph">
    <w:name w:val="Body Text"/>
    <w:basedOn w:val="Normal"/>
    <w:link w:val="TijelotekstaChar"/>
    <w:rsid w:val="00ED179D"/>
    <w:pPr>
      <w:spacing w:lineRule="auto" w:line="240"/>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rsid w:val="00ED179D"/>
    <w:rPr>
      <w:rFonts w:cs="Times New Roman" w:eastAsia="Times New Roman" w:hAnsi="Times New Roman" w:ascii="Times New Roman"/>
      <w:sz w:val="24"/>
      <w:szCs w:val="20"/>
      <w:lang w:eastAsia="hr-HR"/>
    </w:rPr>
  </w:style>
  <w:style w:styleId="Hiperveza" w:type="character">
    <w:name w:val="Hyperlink"/>
    <w:uiPriority w:val="99"/>
    <w:unhideWhenUsed/>
    <w:rsid w:val="00ED179D"/>
    <w:rPr>
      <w:color w:val="05B7FF"/>
      <w:u w:val="single"/>
    </w:rPr>
  </w:style>
  <w:style w:styleId="Tekstrezerviranogmjesta" w:type="character">
    <w:name w:val="Placeholder Text"/>
    <w:basedOn w:val="Zadanifontodlomka"/>
    <w:uiPriority w:val="99"/>
    <w:semiHidden/>
    <w:rsid w:val="00F05866"/>
    <w:rPr>
      <w:color w:val="808080"/>
      <w:bdr w:space="0" w:sz="0" w:color="auto" w:val="none"/>
      <w:shd w:fill="CCFFFF" w:color="auto" w:val="clear"/>
    </w:rPr>
  </w:style>
  <w:style w:customStyle="true" w:styleId="eSPISCCParagraphDefaultFont" w:type="character">
    <w:name w:val="eSPIS_CC_Paragraph Default Font"/>
    <w:basedOn w:val="Zadanifontodlomka"/>
    <w:rsid w:val="00F0586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05866"/>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0586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0586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22E8"/>
    <w:pPr>
      <w:spacing w:after="0" w:line="240" w:lineRule="atLeast"/>
    </w:pPr>
  </w:style>
  <w:style w:styleId="Naslov2" w:type="paragraph">
    <w:name w:val="heading 2"/>
    <w:basedOn w:val="Normal"/>
    <w:next w:val="Normal"/>
    <w:link w:val="Naslov2Char"/>
    <w:qFormat/>
    <w:rsid w:val="00ED179D"/>
    <w:pPr>
      <w:keepNext/>
      <w:spacing w:line="240" w:lineRule="auto"/>
      <w:jc w:val="center"/>
      <w:outlineLvl w:val="1"/>
    </w:pPr>
    <w:rPr>
      <w:rFonts w:ascii="Times New Roman" w:cs="Times New Roman" w:eastAsia="Times New Roman" w:hAnsi="Times New Roman"/>
      <w:sz w:val="24"/>
      <w:szCs w:val="20"/>
      <w:lang w:eastAsia="hr-HR"/>
    </w:rPr>
  </w:style>
  <w:style w:styleId="Naslov3" w:type="paragraph">
    <w:name w:val="heading 3"/>
    <w:basedOn w:val="Normal"/>
    <w:next w:val="Normal"/>
    <w:link w:val="Naslov3Char"/>
    <w:qFormat/>
    <w:rsid w:val="00ED179D"/>
    <w:pPr>
      <w:keepNext/>
      <w:spacing w:line="240" w:lineRule="auto"/>
      <w:jc w:val="both"/>
      <w:outlineLvl w:val="2"/>
    </w:pPr>
    <w:rPr>
      <w:rFonts w:ascii="Times New Roman" w:cs="Times New Roman" w:eastAsia="Times New Roman" w:hAnsi="Times New Roman"/>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22E8"/>
    <w:pPr>
      <w:tabs>
        <w:tab w:pos="4536" w:val="center"/>
        <w:tab w:pos="9072" w:val="right"/>
      </w:tabs>
      <w:spacing w:line="240" w:lineRule="auto"/>
    </w:pPr>
  </w:style>
  <w:style w:customStyle="1" w:styleId="ZaglavljeChar" w:type="character">
    <w:name w:val="Zaglavlje Char"/>
    <w:basedOn w:val="Zadanifontodlomka"/>
    <w:link w:val="Zaglavlje"/>
    <w:uiPriority w:val="99"/>
    <w:rsid w:val="005022E8"/>
  </w:style>
  <w:style w:styleId="Tekstbalonia" w:type="paragraph">
    <w:name w:val="Balloon Text"/>
    <w:basedOn w:val="Normal"/>
    <w:link w:val="TekstbaloniaChar"/>
    <w:uiPriority w:val="99"/>
    <w:semiHidden/>
    <w:unhideWhenUsed/>
    <w:rsid w:val="005022E8"/>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022E8"/>
    <w:rPr>
      <w:rFonts w:ascii="Tahoma" w:cs="Tahoma" w:hAnsi="Tahoma"/>
      <w:sz w:val="16"/>
      <w:szCs w:val="16"/>
    </w:rPr>
  </w:style>
  <w:style w:styleId="Podnoje" w:type="paragraph">
    <w:name w:val="footer"/>
    <w:basedOn w:val="Normal"/>
    <w:link w:val="PodnojeChar"/>
    <w:uiPriority w:val="99"/>
    <w:unhideWhenUsed/>
    <w:rsid w:val="005022E8"/>
    <w:pPr>
      <w:tabs>
        <w:tab w:pos="4536" w:val="center"/>
        <w:tab w:pos="9072" w:val="right"/>
      </w:tabs>
      <w:spacing w:line="240" w:lineRule="auto"/>
    </w:pPr>
  </w:style>
  <w:style w:customStyle="1" w:styleId="PodnojeChar" w:type="character">
    <w:name w:val="Podnožje Char"/>
    <w:basedOn w:val="Zadanifontodlomka"/>
    <w:link w:val="Podnoje"/>
    <w:uiPriority w:val="99"/>
    <w:rsid w:val="005022E8"/>
  </w:style>
  <w:style w:styleId="Odlomakpopisa" w:type="paragraph">
    <w:name w:val="List Paragraph"/>
    <w:basedOn w:val="Normal"/>
    <w:uiPriority w:val="34"/>
    <w:qFormat/>
    <w:rsid w:val="005D08A1"/>
    <w:pPr>
      <w:spacing w:line="240" w:lineRule="auto"/>
      <w:ind w:left="708"/>
    </w:pPr>
    <w:rPr>
      <w:rFonts w:ascii="Times New Roman" w:cs="Times New Roman" w:eastAsia="Times New Roman" w:hAnsi="Times New Roman"/>
      <w:sz w:val="24"/>
      <w:szCs w:val="24"/>
      <w:lang w:eastAsia="hr-HR"/>
    </w:rPr>
  </w:style>
  <w:style w:customStyle="1" w:styleId="Naslov2Char" w:type="character">
    <w:name w:val="Naslov 2 Char"/>
    <w:basedOn w:val="Zadanifontodlomka"/>
    <w:link w:val="Naslov2"/>
    <w:rsid w:val="00ED179D"/>
    <w:rPr>
      <w:rFonts w:ascii="Times New Roman" w:cs="Times New Roman" w:eastAsia="Times New Roman" w:hAnsi="Times New Roman"/>
      <w:sz w:val="24"/>
      <w:szCs w:val="20"/>
      <w:lang w:eastAsia="hr-HR"/>
    </w:rPr>
  </w:style>
  <w:style w:customStyle="1" w:styleId="Naslov3Char" w:type="character">
    <w:name w:val="Naslov 3 Char"/>
    <w:basedOn w:val="Zadanifontodlomka"/>
    <w:link w:val="Naslov3"/>
    <w:rsid w:val="00ED179D"/>
    <w:rPr>
      <w:rFonts w:ascii="Times New Roman" w:cs="Times New Roman" w:eastAsia="Times New Roman" w:hAnsi="Times New Roman"/>
      <w:sz w:val="24"/>
      <w:szCs w:val="20"/>
      <w:lang w:eastAsia="hr-HR"/>
    </w:rPr>
  </w:style>
  <w:style w:styleId="Tijeloteksta" w:type="paragraph">
    <w:name w:val="Body Text"/>
    <w:basedOn w:val="Normal"/>
    <w:link w:val="TijelotekstaChar"/>
    <w:rsid w:val="00ED179D"/>
    <w:pPr>
      <w:spacing w:line="240" w:lineRule="auto"/>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rsid w:val="00ED179D"/>
    <w:rPr>
      <w:rFonts w:ascii="Times New Roman" w:cs="Times New Roman" w:eastAsia="Times New Roman" w:hAnsi="Times New Roman"/>
      <w:sz w:val="24"/>
      <w:szCs w:val="20"/>
      <w:lang w:eastAsia="hr-HR"/>
    </w:rPr>
  </w:style>
  <w:style w:styleId="Hiperveza" w:type="character">
    <w:name w:val="Hyperlink"/>
    <w:uiPriority w:val="99"/>
    <w:unhideWhenUsed/>
    <w:rsid w:val="00ED179D"/>
    <w:rPr>
      <w:color w:val="05B7FF"/>
      <w:u w:val="single"/>
    </w:rPr>
  </w:style>
  <w:style w:styleId="Tekstrezerviranogmjesta" w:type="character">
    <w:name w:val="Placeholder Text"/>
    <w:basedOn w:val="Zadanifontodlomka"/>
    <w:uiPriority w:val="99"/>
    <w:semiHidden/>
    <w:rsid w:val="00F05866"/>
    <w:rPr>
      <w:color w:val="808080"/>
      <w:bdr w:color="auto" w:space="0" w:sz="0" w:val="none"/>
      <w:shd w:color="auto" w:fill="CCFFFF" w:val="clear"/>
    </w:rPr>
  </w:style>
  <w:style w:customStyle="1" w:styleId="eSPISCCParagraphDefaultFont" w:type="character">
    <w:name w:val="eSPIS_CC_Paragraph Default Font"/>
    <w:basedOn w:val="Zadanifontodlomka"/>
    <w:rsid w:val="00F0586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05866"/>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0586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0586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St-599/2013</izvorni_sadrzaj>
    <derivirana_varijabla naziv="DomainObject.Predmet.OznakaBroj_1">St-599/2013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LENOX COMMERCE društvo s ograničenom odgovornošću turistička agencija</izvorni_sadrzaj>
    <derivirana_varijabla naziv="DomainObject.Predmet.ProtustrankaFormated_1">  LENOX COMMERCE društvo s ograničenom odgovornošću turistička agencija</derivirana_varijabla>
  </DomainObject.Predmet.ProtustrankaFormated>
  <DomainObject.Predmet.ProtustrankaFormatedOIB>
    <izvorni_sadrzaj>  LENOX COMMERCE društvo s ograničenom odgovornošću turistička agencija, OIB 36805647854</izvorni_sadrzaj>
    <derivirana_varijabla naziv="DomainObject.Predmet.ProtustrankaFormatedOIB_1">  LENOX COMMERCE društvo s ograničenom odgovornošću turistička agencija, OIB 36805647854</derivirana_varijabla>
  </DomainObject.Predmet.ProtustrankaFormatedOIB>
  <DomainObject.Predmet.ProtustrankaFormatedWithAdress>
    <izvorni_sadrzaj> LENOX COMMERCE društvo s ograničenom odgovornošću turistička agencija, Ante Lasan-Kabalero 51, Vodice</izvorni_sadrzaj>
    <derivirana_varijabla naziv="DomainObject.Predmet.ProtustrankaFormatedWithAdress_1"> LENOX COMMERCE društvo s ograničenom odgovornošću turistička agencija, Ante Lasan-Kabalero 51, Vodice</derivirana_varijabla>
  </DomainObject.Predmet.ProtustrankaFormatedWithAdress>
  <DomainObject.Predmet.ProtustrankaFormatedWithAdressOIB>
    <izvorni_sadrzaj> LENOX COMMERCE društvo s ograničenom odgovornošću turistička agencija, OIB 36805647854, Ante Lasan-Kabalero 51, Vodice</izvorni_sadrzaj>
    <derivirana_varijabla naziv="DomainObject.Predmet.ProtustrankaFormatedWithAdressOIB_1"> LENOX COMMERCE društvo s ograničenom odgovornošću turistička agencija, OIB 36805647854, Ante Lasan-Kabalero 51, Vodice</derivirana_varijabla>
  </DomainObject.Predmet.ProtustrankaFormatedWithAdressOIB>
  <DomainObject.Predmet.ProtustrankaWithAdress>
    <izvorni_sadrzaj>LENOX COMMERCE društvo s ograničenom odgovornošću turistička agencija Ante Lasan-Kabalero 51, Vodice</izvorni_sadrzaj>
    <derivirana_varijabla naziv="DomainObject.Predmet.ProtustrankaWithAdress_1">LENOX COMMERCE društvo s ograničenom odgovornošću turistička agencija Ante Lasan-Kabalero 51, Vodice</derivirana_varijabla>
  </DomainObject.Predmet.ProtustrankaWithAdress>
  <DomainObject.Predmet.ProtustrankaWithAdressOIB>
    <izvorni_sadrzaj>LENOX COMMERCE društvo s ograničenom odgovornošću turistička agencija, OIB 36805647854, Ante Lasan-Kabalero 51, Vodice</izvorni_sadrzaj>
    <derivirana_varijabla naziv="DomainObject.Predmet.ProtustrankaWithAdressOIB_1">LENOX COMMERCE društvo s ograničenom odgovornošću turistička agencija, OIB 36805647854, Ante Lasan-Kabalero 51, Vodice</derivirana_varijabla>
  </DomainObject.Predmet.ProtustrankaWithAdressOIB>
  <DomainObject.Predmet.ProtustrankaNazivFormated>
    <izvorni_sadrzaj>LENOX COMMERCE društvo s ograničenom odgovornošću turistička agencija</izvorni_sadrzaj>
    <derivirana_varijabla naziv="DomainObject.Predmet.ProtustrankaNazivFormated_1">LENOX COMMERCE društvo s ograničenom odgovornošću turistička agencija</derivirana_varijabla>
  </DomainObject.Predmet.ProtustrankaNazivFormated>
  <DomainObject.Predmet.ProtustrankaNazivFormatedOIB>
    <izvorni_sadrzaj>LENOX COMMERCE društvo s ograničenom odgovornošću turistička agencija, OIB 36805647854</izvorni_sadrzaj>
    <derivirana_varijabla naziv="DomainObject.Predmet.ProtustrankaNazivFormatedOIB_1">LENOX COMMERCE društvo s ograničenom odgovornošću turistička agencija, OIB 36805647854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PLAVI JADRAN, trgovina, ugostiteljstvo i turizam, d.o.o.; Dragan Šabić; OLYMPIA VODICE dioničko društvo za ugostiteljstvo, turizam i turistička agencija; Nikša Kulušić; Antun Jukić; Ludmila Mautner; Milan Komadina; Ante Storić; Ante-Jeriko Markoč</izvorni_sadrzaj>
    <derivirana_varijabla naziv="DomainObject.Predmet.StrankaFormated_1">  FINA-RC Split; PLAVI JADRAN, trgovina, ugostiteljstvo i turizam, d.o.o.; Dragan Šabić; OLYMPIA VODICE dioničko društvo za ugostiteljstvo, turizam i turistička agencija; Nikša Kulušić; Antun Jukić; Ludmila Mautner; Milan Komadina; Ante Storić; Ante-Jeriko Markoč</derivirana_varijabla>
  </DomainObject.Predmet.StrankaFormated>
  <DomainObject.Predmet.StrankaFormatedOIB>
    <izvorni_sadrzaj>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izvorni_sadrzaj>
    <derivirana_varijabla naziv="DomainObject.Predmet.StrankaFormatedOIB_1">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derivirana_varijabla>
  </DomainObject.Predmet.StrankaFormatedOIB>
  <DomainObject.Predmet.StrankaFormatedWithAdress>
    <izvorni_sadrzaj>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izvorni_sadrzaj>
    <derivirana_varijabla naziv="DomainObject.Predmet.StrankaFormatedWithAdress_1">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derivirana_varijabla>
  </DomainObject.Predmet.StrankaFormatedWithAdress>
  <DomainObject.Predmet.StrankaFormatedWithAdressOIB>
    <izvorni_sadrzaj>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izvorni_sadrzaj>
    <derivirana_varijabla naziv="DomainObject.Predmet.StrankaFormatedWithAdressOIB_1">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derivirana_varijabla>
  </DomainObject.Predmet.StrankaFormatedWithAdressOIB>
  <DomainObject.Predmet.StrankaWithAdress>
    <izvorni_sadrzaj>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izvorni_sadrzaj>
    <derivirana_varijabla naziv="DomainObject.Predmet.StrankaWithAdress_1">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derivirana_varijabla>
  </DomainObject.Predmet.StrankaWithAdress>
  <DomainObject.Predmet.StrankaWithAdressOIB>
    <izvorni_sadrzaj>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izvorni_sadrzaj>
    <derivirana_varijabla naziv="DomainObject.Predmet.StrankaWithAdressOIB_1">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derivirana_varijabla>
  </DomainObject.Predmet.StrankaWithAdressOIB>
  <DomainObject.Predmet.StrankaNazivFormated>
    <izvorni_sadrzaj>FINA-RC Split,PLAVI JADRAN, trgovina, ugostiteljstvo i turizam, d.o.o.,Dragan Šabić,OLYMPIA VODICE dioničko društvo za ugostiteljstvo, turizam i turistička agencija,Nikša Kulušić,Antun Jukić,Ludmila Mautner,Milan Komadina,Ante Storić,Ante-Jeriko Markoč</izvorni_sadrzaj>
    <derivirana_varijabla naziv="DomainObject.Predmet.StrankaNazivFormated_1">FINA-RC Split,PLAVI JADRAN, trgovina, ugostiteljstvo i turizam, d.o.o.,Dragan Šabić,OLYMPIA VODICE dioničko društvo za ugostiteljstvo, turizam i turistička agencija,Nikša Kulušić,Antun Jukić,Ludmila Mautner,Milan Komadina,Ante Storić,Ante-Jeriko Markoč</derivirana_varijabla>
  </DomainObject.Predmet.StrankaNazivFormated>
  <DomainObject.Predmet.StrankaNazivFormatedOIB>
    <izvorni_sadrzaj>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izvorni_sadrzaj>
    <derivirana_varijabla naziv="DomainObject.Predmet.StrankaNazivFormatedOIB_1">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Formated>
  <DomainObject.Predmet.StrankaList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FormatedOIB>
  <DomainObject.Predmet.StrankaListFormatedWithAdress>
    <izvorni_sadrzaj>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izvorni_sadrzaj>
    <derivirana_varijabla naziv="DomainObject.Predmet.StrankaListFormatedWithAdress_1">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derivirana_varijabla>
  </DomainObject.Predmet.StrankaListFormatedWithAdress>
  <DomainObject.Predmet.StrankaListFormatedWithAdressOIB>
    <izvorni_sadrzaj>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izvorni_sadrzaj>
    <derivirana_varijabla naziv="DomainObject.Predmet.StrankaListFormatedWithAdressOIB_1">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derivirana_varijabla>
  </DomainObject.Predmet.StrankaListFormatedWithAdressOIB>
  <DomainObject.Predmet.StrankaListNaziv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Naziv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NazivFormated>
  <DomainObject.Predmet.StrankaListNaziv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Naziv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NazivFormatedOIB>
  <DomainObject.Predmet.ProtuStrankaListFormated>
    <izvorni_sadrzaj>
      <item>LENOX COMMERCE društvo s ograničenom odgovornošću turistička agencija</item>
    </izvorni_sadrzaj>
    <derivirana_varijabla naziv="DomainObject.Predmet.ProtuStrankaListFormated_1">
      <item>LENOX COMMERCE društvo s ograničenom odgovornošću turistička agencija</item>
    </derivirana_varijabla>
  </DomainObject.Predmet.ProtuStrankaListFormated>
  <DomainObject.Predmet.ProtuStrankaListFormatedOIB>
    <izvorni_sadrzaj>
      <item>LENOX COMMERCE društvo s ograničenom odgovornošću turistička agencija, OIB 36805647854</item>
    </izvorni_sadrzaj>
    <derivirana_varijabla naziv="DomainObject.Predmet.ProtuStrankaListFormatedOIB_1">
      <item>LENOX COMMERCE društvo s ograničenom odgovornošću turistička agencija, OIB 36805647854</item>
    </derivirana_varijabla>
  </DomainObject.Predmet.ProtuStrankaListFormatedOIB>
  <DomainObject.Predmet.ProtuStrankaListFormatedWithAdress>
    <izvorni_sadrzaj>
      <item>LENOX COMMERCE društvo s ograničenom odgovornošću turistička agencija, Ante Lasan-Kabalero 51, Vodice</item>
    </izvorni_sadrzaj>
    <derivirana_varijabla naziv="DomainObject.Predmet.ProtuStrankaListFormatedWithAdress_1">
      <item>LENOX COMMERCE društvo s ograničenom odgovornošću turistička agencija, Ante Lasan-Kabalero 51, Vodice</item>
    </derivirana_varijabla>
  </DomainObject.Predmet.ProtuStrankaListFormatedWithAdress>
  <DomainObject.Predmet.ProtuStrankaListFormatedWithAdressOIB>
    <izvorni_sadrzaj>
      <item>LENOX COMMERCE društvo s ograničenom odgovornošću turistička agencija, OIB 36805647854, Ante Lasan-Kabalero 51, Vodice</item>
    </izvorni_sadrzaj>
    <derivirana_varijabla naziv="DomainObject.Predmet.ProtuStrankaListFormatedWithAdressOIB_1">
      <item>LENOX COMMERCE društvo s ograničenom odgovornošću turistička agencija, OIB 36805647854, Ante Lasan-Kabalero 51, Vodice</item>
    </derivirana_varijabla>
  </DomainObject.Predmet.ProtuStrankaListFormatedWithAdressOIB>
  <DomainObject.Predmet.ProtuStrankaListNazivFormated>
    <izvorni_sadrzaj>
      <item>LENOX COMMERCE društvo s ograničenom odgovornošću turistička agencija</item>
    </izvorni_sadrzaj>
    <derivirana_varijabla naziv="DomainObject.Predmet.ProtuStrankaListNazivFormated_1">
      <item>LENOX COMMERCE društvo s ograničenom odgovornošću turistička agencija</item>
    </derivirana_varijabla>
  </DomainObject.Predmet.ProtuStrankaListNazivFormated>
  <DomainObject.Predmet.ProtuStrankaListNazivFormatedOIB>
    <izvorni_sadrzaj>
      <item>LENOX COMMERCE društvo s ograničenom odgovornošću turistička agencija, OIB 36805647854</item>
    </izvorni_sadrzaj>
    <derivirana_varijabla naziv="DomainObject.Predmet.ProtuStrankaListNazivFormatedOIB_1">
      <item>LENOX COMMERCE društvo s ograničenom odgovornošću turistička agencija, OIB 36805647854</item>
    </derivirana_varijabla>
  </DomainObject.Predmet.ProtuStrankaListNazivFormatedOIB>
  <DomainObject.Predmet.OstaliListFormated>
    <izvorni_sadrzaj>
      <item>RADOJKA DANEK</item>
      <item>Radojka Danek</item>
      <item>Jadranska banka d.d.</item>
      <item>Erste &amp; Steiermarkische bank d.d.</item>
      <item>Županijsko državno odvjetništvo Šibenik</item>
    </izvorni_sadrzaj>
    <derivirana_varijabla naziv="DomainObject.Predmet.OstaliListFormated_1">
      <item>RADOJKA DANEK</item>
      <item>Radojka Danek</item>
      <item>Jadranska banka d.d.</item>
      <item>Erste &amp; Steiermarkische bank d.d.</item>
      <item>Županijsko državno odvjetništvo Šibenik</item>
    </derivirana_varijabla>
  </DomainObject.Predmet.OstaliListFormated>
  <DomainObject.Predmet.OstaliListFormatedOIB>
    <izvorni_sadrzaj>
      <item>RADOJKA DANEK, OIB 78988701424</item>
      <item>Radojka Danek, OIB 78988701424</item>
      <item>Jadranska banka d.d.</item>
      <item>Erste &amp; Steiermarkische bank d.d.</item>
      <item>Županijsko državno odvjetništvo Šibenik</item>
    </izvorni_sadrzaj>
    <derivirana_varijabla naziv="DomainObject.Predmet.OstaliListFormatedOIB_1">
      <item>RADOJKA DANEK, OIB 78988701424</item>
      <item>Radojka Danek, OIB 78988701424</item>
      <item>Jadranska banka d.d.</item>
      <item>Erste &amp; Steiermarkische bank d.d.</item>
      <item>Županijsko državno odvjetništvo Šibenik</item>
    </derivirana_varijabla>
  </DomainObject.Predmet.OstaliListFormatedOIB>
  <DomainObject.Predmet.OstaliListFormatedWithAdress>
    <izvorni_sadrzaj>
      <item>RADOJKA DANEK, P. Preradovića 6, 22000 Šibenik</item>
      <item>Radojka Danek, Petra Preradovića 6, 22000 Šibenik</item>
      <item>Jadranska banka d.d., Ante Starčevića 4, 22000 Šibenik</item>
      <item>Erste &amp; Steiermarkische bank d.d., Jadranski trg 3A, 51000 Rijeka</item>
      <item>Županijsko državno odvjetništvo Šibenik, Petra Grubišića 3, 22000 Šibenik</item>
    </izvorni_sadrzaj>
    <derivirana_varijabla naziv="DomainObject.Predmet.OstaliListFormatedWithAdress_1">
      <item>RADOJKA DANEK, P. Preradovića 6, 22000 Šibenik</item>
      <item>Radojka Danek, Petra Preradovića 6, 22000 Šibenik</item>
      <item>Jadranska banka d.d., Ante Starčevića 4, 22000 Šibenik</item>
      <item>Erste &amp; Steiermarkische bank d.d., Jadranski trg 3A, 51000 Rijeka</item>
      <item>Županijsko državno odvjetništvo Šibenik, Petra Grubišića 3, 22000 Šibenik</item>
    </derivirana_varijabla>
  </DomainObject.Predmet.OstaliListFormatedWithAdress>
  <DomainObject.Predmet.OstaliListFormatedWithAdressOIB>
    <izvorni_sadrzaj>
      <item>RADOJKA DANEK, OIB 78988701424, P. Preradovića 6, 22000 Šibenik</item>
      <item>Radojka Danek, OIB 78988701424, Petra Preradovića 6, 22000 Šibenik</item>
      <item>Jadranska banka d.d., Ante Starčevića 4, 22000 Šibenik</item>
      <item>Erste &amp; Steiermarkische bank d.d., Jadranski trg 3A, 51000 Rijeka</item>
      <item>Županijsko državno odvjetništvo Šibenik, Petra Grubišića 3, 22000 Šibenik</item>
    </izvorni_sadrzaj>
    <derivirana_varijabla naziv="DomainObject.Predmet.OstaliListFormatedWithAdressOIB_1">
      <item>RADOJKA DANEK, OIB 78988701424, P. Preradovića 6, 22000 Šibenik</item>
      <item>Radojka Danek, OIB 78988701424, Petra Preradovića 6, 22000 Šibenik</item>
      <item>Jadranska banka d.d., Ante Starčevića 4, 22000 Šibenik</item>
      <item>Erste &amp; Steiermarkische bank d.d., Jadranski trg 3A, 51000 Rijeka</item>
      <item>Županijsko državno odvjetništvo Šibenik, Petra Grubišića 3, 22000 Šibenik</item>
    </derivirana_varijabla>
  </DomainObject.Predmet.OstaliListFormatedWithAdressOIB>
  <DomainObject.Predmet.OstaliListNazivFormated>
    <izvorni_sadrzaj>
      <item>RADOJKA DANEK</item>
      <item>Radojka Danek</item>
      <item>Jadranska banka d.d.</item>
      <item>Erste &amp; Steiermarkische bank d.d.</item>
      <item>Županijsko državno odvjetništvo Šibenik</item>
    </izvorni_sadrzaj>
    <derivirana_varijabla naziv="DomainObject.Predmet.OstaliListNazivFormated_1">
      <item>RADOJKA DANEK</item>
      <item>Radojka Danek</item>
      <item>Jadranska banka d.d.</item>
      <item>Erste &amp; Steiermarkische bank d.d.</item>
      <item>Županijsko državno odvjetništvo Šibenik</item>
    </derivirana_varijabla>
  </DomainObject.Predmet.OstaliListNazivFormated>
  <DomainObject.Predmet.OstaliListNazivFormatedOIB>
    <izvorni_sadrzaj>
      <item>RADOJKA DANEK, OIB 78988701424</item>
      <item>Radojka Danek, OIB 78988701424</item>
      <item>Jadranska banka d.d.</item>
      <item>Erste &amp; Steiermarkische bank d.d.</item>
      <item>Županijsko državno odvjetništvo Šibenik</item>
    </izvorni_sadrzaj>
    <derivirana_varijabla naziv="DomainObject.Predmet.OstaliListNazivFormatedOIB_1">
      <item>RADOJKA DANEK, OIB 78988701424</item>
      <item>Radojka Danek, OIB 78988701424</item>
      <item>Jadranska banka d.d.</item>
      <item>Erste &amp; Steiermarkische bank d.d.</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FINA-RC Split i dr.</izvorni_sadrzaj>
    <derivirana_varijabla naziv="DomainObject.Predmet.StrankaIDrugi_1">FINA-RC Split i dr.</derivirana_varijabla>
  </DomainObject.Predmet.StrankaIDrugi>
  <DomainObject.Predmet.ProtustrankaIDrugi>
    <izvorni_sadrzaj>LENOX COMMERCE društvo s ograničenom odgovornošću turistička agencija</izvorni_sadrzaj>
    <derivirana_varijabla naziv="DomainObject.Predmet.ProtustrankaIDrugi_1">LENOX COMMERCE društvo s ograničenom odgovornošću turistička agencija</derivirana_varijabla>
  </DomainObject.Predmet.ProtustrankaIDrugi>
  <DomainObject.Predmet.StrankaIDrugiAdressOIB>
    <izvorni_sadrzaj>FINA-RC Split, OIB 85821130368 i dr.</izvorni_sadrzaj>
    <derivirana_varijabla naziv="DomainObject.Predmet.StrankaIDrugiAdressOIB_1">FINA-RC Split, OIB 85821130368 i dr.</derivirana_varijabla>
  </DomainObject.Predmet.StrankaIDrugiAdressOIB>
  <DomainObject.Predmet.ProtustrankaIDrugiAdressOIB>
    <izvorni_sadrzaj>LENOX COMMERCE društvo s ograničenom odgovornošću turistička agencija, OIB 36805647854, Ante Lasan-Kabalero 51, Vodice</izvorni_sadrzaj>
    <derivirana_varijabla naziv="DomainObject.Predmet.ProtustrankaIDrugiAdressOIB_1">LENOX COMMERCE društvo s ograničenom odgovornošću turistička agencija, OIB 36805647854, Ante Lasan-Kabalero 51,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tem>Jadranska banka d.d.</item>
      <item>Erste &amp; Steiermarkische bank d.d.</item>
      <item>Županijsko državno odvjetništvo Šibenik</item>
    </izvorni_sadrzaj>
    <derivirana_varijabla naziv="DomainObject.Predmet.SudioniciListNaziv_1">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tem>Jadranska banka d.d.</item>
      <item>Erste &amp; Steiermarkische bank d.d.</item>
      <item>Županijsko državno odvjetništvo Šibenik</item>
    </derivirana_varijabla>
  </DomainObject.Predmet.SudioniciListNaziv>
  <DomainObject.Predmet.SudioniciListAdressOIB>
    <izvorni_sadrzaj>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tem>Jadranska banka d.d., Ante Starčevića 4,22000 Šibenik</item>
      <item>Erste &amp; Steiermarkische bank d.d., Jadranski trg 3A,51000 Rijeka</item>
      <item>Županijsko državno odvjetništvo Šibenik, Petra Grubišića 3,22000 Šibenik</item>
    </izvorni_sadrzaj>
    <derivirana_varijabla naziv="DomainObject.Predmet.SudioniciListAdressOIB_1">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tem>Jadranska banka d.d., Ante Starčevića 4,22000 Šibenik</item>
      <item>Erste &amp; Steiermarkische bank d.d., Jadranski trg 3A,51000 Rijeka</item>
      <item>Županijsko državno odvjetništvo Šibenik, Petra Grubišića 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36805647854</item>
      <item>, OIB 78988701424</item>
      <item>, OIB 78988701424</item>
      <item>, OIB 70825657381</item>
      <item>, OIB 50309557023</item>
      <item>, OIB 78759188952</item>
      <item>, OIB 61802104724</item>
      <item>, OIB 61287498446</item>
      <item>, OIB 47001849256</item>
      <item>, OIB 36702493073</item>
      <item>, OIB 31089634718</item>
      <item>, OIB 98374167106</item>
      <item>, OIB null</item>
      <item>, OIB null</item>
      <item>, OIB null</item>
    </izvorni_sadrzaj>
    <derivirana_varijabla naziv="DomainObject.Predmet.SudioniciListNazivOIB_1">
      <item>, OIB 85821130368</item>
      <item>, OIB 36805647854</item>
      <item>, OIB 78988701424</item>
      <item>, OIB 78988701424</item>
      <item>, OIB 70825657381</item>
      <item>, OIB 50309557023</item>
      <item>, OIB 78759188952</item>
      <item>, OIB 61802104724</item>
      <item>, OIB 61287498446</item>
      <item>, OIB 47001849256</item>
      <item>, OIB 36702493073</item>
      <item>, OIB 31089634718</item>
      <item>, OIB 98374167106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1396</properties:Words>
  <properties:Characters>7676</properties:Characters>
  <properties:Lines>144</properties:Lines>
  <properties:Paragraphs>50</properties:Paragraphs>
  <properties:TotalTime>155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2018-05-24T10:57:00Z</dcterms:created>
  <dc:creator>Tina Grgas</dc:creator>
  <cp:lastModifiedBy>Tina Grgas</cp:lastModifiedBy>
  <dcterms:modified xmlns:xsi="http://www.w3.org/2001/XMLSchema-instance" xsi:type="dcterms:W3CDTF">2018-05-30T11:06:00Z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(St-599-13 Lenox namirenje.docx)</vt:lpwstr>
  </prop:property>
  <prop:property name="CC_coloring" pid="4" fmtid="{D5CDD505-2E9C-101B-9397-08002B2CF9AE}">
    <vt:bool>true</vt:bool>
  </prop:property>
  <prop:property name="BrojStranica" pid="5" fmtid="{D5CDD505-2E9C-101B-9397-08002B2CF9AE}">
    <vt:i4>3</vt:i4>
  </prop:property>
</prop:Properties>
</file>