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18b365" w14:paraId="418b365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896E96">
        <w:rPr>
          <w:sz w:val="24"/>
          <w:szCs w:val="24"/>
          <w:lang w:eastAsia="en-US"/>
        </w:rPr>
        <w:t>1396/2018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B11333">
      <w:pPr>
        <w:jc w:val="both"/>
        <w:rPr>
          <w:b/>
          <w:sz w:val="24"/>
          <w:szCs w:val="24"/>
        </w:rPr>
      </w:pPr>
      <w:r w:rsidRPr="00B11333">
        <w:rPr>
          <w:sz w:val="24"/>
          <w:szCs w:val="24"/>
          <w:lang w:eastAsia="en-US"/>
        </w:rPr>
        <w:t xml:space="preserve">Trgovački sud u Zagrebu, po sucu </w:t>
      </w:r>
      <w:r w:rsidR="00BB319D" w:rsidRPr="00B11333">
        <w:rPr>
          <w:sz w:val="24"/>
          <w:szCs w:val="24"/>
          <w:lang w:eastAsia="en-US"/>
        </w:rPr>
        <w:t>Maji Jurovicki</w:t>
      </w:r>
      <w:r w:rsidRPr="00B11333">
        <w:rPr>
          <w:sz w:val="24"/>
          <w:szCs w:val="24"/>
          <w:lang w:eastAsia="en-US"/>
        </w:rPr>
        <w:t xml:space="preserve">, u stečajnom postupku nad dužnikom </w:t>
      </w:r>
      <w:r w:rsidR="00B11333" w:rsidRPr="00B11333">
        <w:rPr>
          <w:sz w:val="24"/>
          <w:szCs w:val="24"/>
        </w:rPr>
        <w:t xml:space="preserve">Stečajnom masom iza stečajnog dužnika </w:t>
      </w:r>
      <w:r w:rsidR="00896E96">
        <w:rPr>
          <w:sz w:val="24"/>
          <w:szCs w:val="24"/>
        </w:rPr>
        <w:t xml:space="preserve">PROGRAD DUBRAVA </w:t>
      </w:r>
      <w:r w:rsidR="00B11333" w:rsidRPr="00B11333">
        <w:rPr>
          <w:sz w:val="24"/>
          <w:szCs w:val="24"/>
        </w:rPr>
        <w:t xml:space="preserve">d.o.o. u stečaju, OIB: </w:t>
      </w:r>
      <w:r w:rsidR="00896E96">
        <w:rPr>
          <w:sz w:val="24"/>
          <w:szCs w:val="24"/>
        </w:rPr>
        <w:t>12564909237, Bjelovar, Josipa Jelačića 12</w:t>
      </w:r>
      <w:r w:rsidRPr="00B11333">
        <w:rPr>
          <w:sz w:val="24"/>
          <w:szCs w:val="24"/>
          <w:lang w:eastAsia="en-US"/>
        </w:rPr>
        <w:t xml:space="preserve">, </w:t>
      </w:r>
      <w:r w:rsidR="00281C43" w:rsidRPr="00B11333">
        <w:rPr>
          <w:sz w:val="24"/>
          <w:szCs w:val="24"/>
          <w:lang w:eastAsia="en-US"/>
        </w:rPr>
        <w:t xml:space="preserve">nakon održanog ispitnog i izvještajnog ročišta, </w:t>
      </w:r>
      <w:r w:rsidR="00724E62">
        <w:rPr>
          <w:sz w:val="24"/>
          <w:szCs w:val="24"/>
          <w:lang w:eastAsia="en-US"/>
        </w:rPr>
        <w:t>14</w:t>
      </w:r>
      <w:r w:rsidR="00BB319D" w:rsidRPr="00B11333">
        <w:rPr>
          <w:sz w:val="24"/>
          <w:szCs w:val="24"/>
          <w:lang w:eastAsia="en-US"/>
        </w:rPr>
        <w:t xml:space="preserve">. </w:t>
      </w:r>
      <w:r w:rsidR="00896E96">
        <w:rPr>
          <w:sz w:val="24"/>
          <w:szCs w:val="24"/>
          <w:lang w:eastAsia="en-US"/>
        </w:rPr>
        <w:t>lipnja</w:t>
      </w:r>
      <w:r w:rsidR="00BB319D" w:rsidRPr="00B11333">
        <w:rPr>
          <w:sz w:val="24"/>
          <w:szCs w:val="24"/>
          <w:lang w:eastAsia="en-US"/>
        </w:rPr>
        <w:t xml:space="preserve"> 2018</w:t>
      </w:r>
      <w:r w:rsidRPr="00B11333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7524C7" w:rsidR="000D03F0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7F7E57">
        <w:rPr>
          <w:bCs/>
          <w:sz w:val="24"/>
          <w:szCs w:val="24"/>
        </w:rPr>
        <w:t>TOMO CVITANOVIĆ,</w:t>
      </w:r>
      <w:r w:rsidR="000D03F0">
        <w:rPr>
          <w:bCs/>
          <w:sz w:val="24"/>
          <w:szCs w:val="24"/>
        </w:rPr>
        <w:t xml:space="preserve"> Zagreb, </w:t>
      </w:r>
      <w:r w:rsidR="007F7E57">
        <w:rPr>
          <w:bCs/>
          <w:sz w:val="24"/>
          <w:szCs w:val="24"/>
        </w:rPr>
        <w:t>E.</w:t>
      </w:r>
      <w:r w:rsidR="00DA0898">
        <w:rPr>
          <w:bCs/>
          <w:sz w:val="24"/>
          <w:szCs w:val="24"/>
        </w:rPr>
        <w:t xml:space="preserve"> </w:t>
      </w:r>
      <w:r w:rsidR="007F7E57">
        <w:rPr>
          <w:bCs/>
          <w:sz w:val="24"/>
          <w:szCs w:val="24"/>
        </w:rPr>
        <w:t xml:space="preserve">Dragmana 4, OIB: 97883129378, u iznosu od 20.721,05 kn </w:t>
      </w:r>
    </w:p>
    <w:p w:rsidRDefault="000D03F0" w:rsidP="007524C7" w:rsidR="00A212C4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r w:rsidR="007F7E57">
        <w:rPr>
          <w:bCs/>
          <w:sz w:val="24"/>
          <w:szCs w:val="24"/>
        </w:rPr>
        <w:t xml:space="preserve"> HRVATSKE ŠUME d.o.o., Zagreb, Ulica kneza Branimira 1, OIB: 69693144505, u iznosu od 28.089,76 kn </w:t>
      </w:r>
    </w:p>
    <w:p w:rsidRDefault="007F7E57" w:rsidP="007524C7" w:rsidR="007F7E57" w:rsidRPr="00943600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PRVI FAKTOR d.o.o. u likvidaciji, Zagreb, Hektorovićeva 2, OIB: 63278028623</w:t>
      </w:r>
      <w:r w:rsidR="0010196A">
        <w:rPr>
          <w:bCs/>
          <w:sz w:val="24"/>
          <w:szCs w:val="24"/>
        </w:rPr>
        <w:t xml:space="preserve"> u iznosu od 53.267,58</w:t>
      </w:r>
    </w:p>
    <w:p w:rsidRDefault="0010196A" w:rsidP="000D03F0" w:rsidR="000D03F0">
      <w:pPr>
        <w:ind w:left="708"/>
        <w:jc w:val="both"/>
        <w:rPr>
          <w:sz w:val="24"/>
          <w:szCs w:val="24"/>
        </w:rPr>
      </w:pPr>
      <w:r w:rsidRPr="008E4EE6">
        <w:rPr>
          <w:bCs/>
          <w:sz w:val="24"/>
          <w:szCs w:val="24"/>
        </w:rPr>
        <w:t>4</w:t>
      </w:r>
      <w:r w:rsidR="00A212C4" w:rsidRPr="008E4EE6">
        <w:rPr>
          <w:bCs/>
          <w:sz w:val="24"/>
          <w:szCs w:val="24"/>
        </w:rPr>
        <w:t>.</w:t>
      </w:r>
      <w:r w:rsidR="00A212C4">
        <w:rPr>
          <w:bCs/>
        </w:rPr>
        <w:t xml:space="preserve"> </w:t>
      </w:r>
      <w:r w:rsidR="000D03F0">
        <w:rPr>
          <w:bCs/>
        </w:rPr>
        <w:t xml:space="preserve"> </w:t>
      </w:r>
      <w:r>
        <w:rPr>
          <w:bCs/>
          <w:sz w:val="24"/>
          <w:szCs w:val="24"/>
        </w:rPr>
        <w:t>HRVATSKA BANKA ZA OBNOVU I RAZVITAK</w:t>
      </w:r>
      <w:r w:rsidR="000D03F0" w:rsidRPr="00943600">
        <w:rPr>
          <w:bCs/>
          <w:sz w:val="24"/>
          <w:szCs w:val="24"/>
        </w:rPr>
        <w:t>,</w:t>
      </w:r>
      <w:r w:rsidR="000D03F0">
        <w:rPr>
          <w:bCs/>
          <w:sz w:val="24"/>
          <w:szCs w:val="24"/>
        </w:rPr>
        <w:t xml:space="preserve"> Zagreb, </w:t>
      </w:r>
      <w:r>
        <w:rPr>
          <w:bCs/>
          <w:sz w:val="24"/>
          <w:szCs w:val="24"/>
        </w:rPr>
        <w:t xml:space="preserve">Strossmayerov trg 9, </w:t>
      </w:r>
      <w:r w:rsidRPr="0010196A">
        <w:rPr>
          <w:bCs/>
          <w:sz w:val="24"/>
          <w:szCs w:val="24"/>
        </w:rPr>
        <w:t>OIB: 26702280390</w:t>
      </w:r>
      <w:r w:rsidRPr="00943600">
        <w:rPr>
          <w:bCs/>
          <w:sz w:val="24"/>
          <w:szCs w:val="24"/>
        </w:rPr>
        <w:t xml:space="preserve"> </w:t>
      </w:r>
      <w:r w:rsidR="000D03F0" w:rsidRPr="00943600">
        <w:rPr>
          <w:bCs/>
          <w:sz w:val="24"/>
          <w:szCs w:val="24"/>
        </w:rPr>
        <w:t xml:space="preserve">u iznosu od </w:t>
      </w:r>
      <w:r>
        <w:rPr>
          <w:sz w:val="24"/>
          <w:szCs w:val="24"/>
        </w:rPr>
        <w:t>4.964.619,31</w:t>
      </w:r>
      <w:r w:rsidR="000D03F0">
        <w:rPr>
          <w:sz w:val="24"/>
          <w:szCs w:val="24"/>
        </w:rPr>
        <w:t xml:space="preserve"> </w:t>
      </w:r>
      <w:r w:rsidR="000D03F0" w:rsidRPr="0055227E">
        <w:rPr>
          <w:sz w:val="24"/>
          <w:szCs w:val="24"/>
        </w:rPr>
        <w:t>kn</w:t>
      </w:r>
    </w:p>
    <w:p w:rsidRDefault="0010196A" w:rsidP="000D03F0" w:rsidR="0010196A">
      <w:pPr>
        <w:ind w:left="708"/>
        <w:jc w:val="both"/>
        <w:rPr>
          <w:sz w:val="24"/>
          <w:szCs w:val="24"/>
        </w:rPr>
      </w:pPr>
      <w:r w:rsidRPr="008E4EE6">
        <w:rPr>
          <w:bCs/>
          <w:sz w:val="24"/>
          <w:szCs w:val="24"/>
        </w:rPr>
        <w:t>5</w:t>
      </w:r>
      <w:r>
        <w:rPr>
          <w:bCs/>
        </w:rPr>
        <w:t>.</w:t>
      </w:r>
      <w:r>
        <w:rPr>
          <w:sz w:val="24"/>
          <w:szCs w:val="24"/>
        </w:rPr>
        <w:t xml:space="preserve"> REPUBLIKA HRVATSK</w:t>
      </w:r>
      <w:r w:rsidR="008E4EE6">
        <w:rPr>
          <w:sz w:val="24"/>
          <w:szCs w:val="24"/>
        </w:rPr>
        <w:t>A</w:t>
      </w:r>
      <w:r>
        <w:rPr>
          <w:sz w:val="24"/>
          <w:szCs w:val="24"/>
        </w:rPr>
        <w:t>, Zagreb, Ministarstvo financija, Porezna uprava, Područni ured Zagreb,</w:t>
      </w:r>
      <w:r w:rsidRPr="0010196A">
        <w:rPr>
          <w:sz w:val="24"/>
          <w:szCs w:val="24"/>
        </w:rPr>
        <w:t xml:space="preserve"> </w:t>
      </w:r>
      <w:r>
        <w:rPr>
          <w:sz w:val="24"/>
          <w:szCs w:val="24"/>
        </w:rPr>
        <w:t>OIB: 18683136487  u iznosu od 1.601.015,58 kn</w:t>
      </w:r>
    </w:p>
    <w:p w:rsidRDefault="0010196A" w:rsidP="000D03F0" w:rsidR="0010196A">
      <w:pPr>
        <w:ind w:left="708"/>
        <w:jc w:val="both"/>
        <w:rPr>
          <w:sz w:val="24"/>
          <w:szCs w:val="24"/>
        </w:rPr>
      </w:pPr>
      <w:r w:rsidRPr="008E4EE6">
        <w:rPr>
          <w:bCs/>
          <w:sz w:val="24"/>
          <w:szCs w:val="24"/>
        </w:rPr>
        <w:t>6</w:t>
      </w:r>
      <w:r>
        <w:rPr>
          <w:bCs/>
        </w:rPr>
        <w:t>.</w:t>
      </w:r>
      <w:r>
        <w:rPr>
          <w:sz w:val="24"/>
          <w:szCs w:val="24"/>
        </w:rPr>
        <w:t xml:space="preserve"> REPUBLIKA HRVATSKA, Zagreb, Središnji državni ured za obnovu i stambeno zbrinjavanje, OIB: 18683136487 u iznosu od 9.247.986,02 kn</w:t>
      </w:r>
    </w:p>
    <w:p w:rsidRDefault="0010196A" w:rsidP="00724E62" w:rsidR="0010196A" w:rsidRPr="00724E62">
      <w:pPr>
        <w:ind w:left="708"/>
        <w:jc w:val="both"/>
        <w:rPr>
          <w:sz w:val="24"/>
          <w:szCs w:val="24"/>
        </w:rPr>
      </w:pPr>
      <w:r w:rsidRPr="008E4EE6">
        <w:rPr>
          <w:bCs/>
          <w:sz w:val="24"/>
          <w:szCs w:val="24"/>
        </w:rPr>
        <w:t>7</w:t>
      </w:r>
      <w:r>
        <w:rPr>
          <w:bCs/>
        </w:rPr>
        <w:t>.</w:t>
      </w:r>
      <w:r>
        <w:rPr>
          <w:sz w:val="24"/>
          <w:szCs w:val="24"/>
        </w:rPr>
        <w:t xml:space="preserve"> PODRAVSKA BANK</w:t>
      </w:r>
      <w:r w:rsidR="00DA0898">
        <w:rPr>
          <w:sz w:val="24"/>
          <w:szCs w:val="24"/>
        </w:rPr>
        <w:t>A</w:t>
      </w:r>
      <w:r>
        <w:rPr>
          <w:sz w:val="24"/>
          <w:szCs w:val="24"/>
        </w:rPr>
        <w:t>, Koprivnica, Opatička 3, OIB: 9732628</w:t>
      </w:r>
      <w:r w:rsidR="00DA0898">
        <w:rPr>
          <w:sz w:val="24"/>
          <w:szCs w:val="24"/>
        </w:rPr>
        <w:t>3</w:t>
      </w:r>
      <w:r>
        <w:rPr>
          <w:sz w:val="24"/>
          <w:szCs w:val="24"/>
        </w:rPr>
        <w:t>154 u iznosu od 1.167,87 kuna.</w:t>
      </w: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4A57CC" w:rsidP="0017780C" w:rsidR="004A57CC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Rješenjem ovog suda poslovni broj St-3578/15 od 31. svibnja 2016. godine otvoren je i istovremeno zaključen skraćeni stečajni postupak nad dužnikom PROGRAD DUBRAVA d.o.o., Zagreb (Grad Zagreb), III Retkovec 22, OIB: 32497715422.  </w:t>
      </w:r>
    </w:p>
    <w:p w:rsidRDefault="004A57CC" w:rsidP="0017780C" w:rsidR="00E67B25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>Rješenjem od 06. travnja 2018</w:t>
      </w:r>
      <w:r w:rsidR="0017780C" w:rsidRPr="00724E62">
        <w:rPr>
          <w:sz w:val="24"/>
          <w:szCs w:val="24"/>
        </w:rPr>
        <w:t xml:space="preserve">. nastavljen je </w:t>
      </w:r>
      <w:r w:rsidR="004637E8" w:rsidRPr="00724E62">
        <w:rPr>
          <w:sz w:val="24"/>
          <w:szCs w:val="24"/>
        </w:rPr>
        <w:t xml:space="preserve"> </w:t>
      </w:r>
      <w:r w:rsidR="009F2F7F" w:rsidRPr="00724E62">
        <w:rPr>
          <w:sz w:val="24"/>
          <w:szCs w:val="24"/>
        </w:rPr>
        <w:t xml:space="preserve">dok je </w:t>
      </w:r>
      <w:r w:rsidRPr="00724E62">
        <w:rPr>
          <w:sz w:val="24"/>
          <w:szCs w:val="24"/>
        </w:rPr>
        <w:t>13. lip</w:t>
      </w:r>
      <w:r w:rsidR="008D7364" w:rsidRPr="00724E62">
        <w:rPr>
          <w:sz w:val="24"/>
          <w:szCs w:val="24"/>
        </w:rPr>
        <w:t>nja</w:t>
      </w:r>
      <w:r w:rsidR="004637E8" w:rsidRPr="00724E62">
        <w:rPr>
          <w:sz w:val="24"/>
          <w:szCs w:val="24"/>
        </w:rPr>
        <w:t xml:space="preserve"> 2018</w:t>
      </w:r>
      <w:r w:rsidR="009F2F7F" w:rsidRPr="00724E62">
        <w:rPr>
          <w:sz w:val="24"/>
          <w:szCs w:val="24"/>
        </w:rPr>
        <w:t xml:space="preserve">. održano ispitno ročište koje je, u skladu s odredbom čl. 130. st. 4. </w:t>
      </w:r>
      <w:r w:rsidR="004637E8" w:rsidRPr="00724E62">
        <w:rPr>
          <w:sz w:val="24"/>
          <w:szCs w:val="24"/>
        </w:rPr>
        <w:t>S</w:t>
      </w:r>
      <w:r w:rsidR="009D23E0" w:rsidRPr="00724E62">
        <w:rPr>
          <w:sz w:val="24"/>
          <w:szCs w:val="24"/>
        </w:rPr>
        <w:t>tečajnog zakona („Narodne novine“ broj 71/15, dalje: SZ)</w:t>
      </w:r>
      <w:r w:rsidR="009F2F7F" w:rsidRPr="00724E62"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lastRenderedPageBreak/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24E62" w:rsidRPr="00724E62">
        <w:rPr>
          <w:sz w:val="24"/>
          <w:szCs w:val="24"/>
        </w:rPr>
        <w:t>14. lipnja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3904D3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A15BD9" w:rsidP="00C628C7" w:rsidR="00A15BD9">
      <w:pPr>
        <w:jc w:val="right"/>
        <w:rPr>
          <w:sz w:val="24"/>
          <w:szCs w:val="24"/>
        </w:rPr>
      </w:pP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3904D3" w:rsidP="004F5146" w:rsidR="003904D3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3904D3" w:rsidP="004F5146" w:rsidR="003904D3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724E9D" w:rsidP="003904D3" w:rsidR="00724E9D">
      <w:pPr>
        <w:widowControl/>
        <w:ind w:left="705"/>
        <w:contextualSpacing/>
        <w:textAlignment w:val="auto"/>
        <w:rPr>
          <w:sz w:val="24"/>
          <w:szCs w:val="24"/>
        </w:rPr>
      </w:pPr>
    </w:p>
    <w:p w:rsidRDefault="00312D23" w:rsidP="00FA3D1A" w:rsidR="00312D23" w:rsidRPr="0018071D">
      <w:pPr>
        <w:spacing w:afterAutospacing="true" w:after="100" w:beforeAutospacing="true" w:before="100"/>
        <w:ind w:firstLine="708"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3904D3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F1355">
      <w:rPr>
        <w:sz w:val="24"/>
        <w:szCs w:val="24"/>
      </w:rPr>
      <w:t>1396</w:t>
    </w:r>
    <w:r w:rsidR="00C36F89">
      <w:rPr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4691"/>
    <w:rsid w:val="000F5B5D"/>
    <w:rsid w:val="0010196A"/>
    <w:rsid w:val="0010272B"/>
    <w:rsid w:val="001110FA"/>
    <w:rsid w:val="00113B9A"/>
    <w:rsid w:val="0011597E"/>
    <w:rsid w:val="001173FA"/>
    <w:rsid w:val="001222DA"/>
    <w:rsid w:val="001322FA"/>
    <w:rsid w:val="001504A8"/>
    <w:rsid w:val="00151FCB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0F9A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04D3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37E8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B653E"/>
    <w:rsid w:val="004C27C1"/>
    <w:rsid w:val="004D133C"/>
    <w:rsid w:val="004D45C7"/>
    <w:rsid w:val="004D49F4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C683A"/>
    <w:rsid w:val="008C7C9F"/>
    <w:rsid w:val="008D5068"/>
    <w:rsid w:val="008D7364"/>
    <w:rsid w:val="008E092A"/>
    <w:rsid w:val="008E37C9"/>
    <w:rsid w:val="008E3F99"/>
    <w:rsid w:val="008E447D"/>
    <w:rsid w:val="008E4EE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St-1396/2018</izvorni_sadrzaj>
    <derivirana_varijabla naziv="DomainObject.Predmet.OznakaBroj_1">St-1396/2018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PROGRAD DUBRAVA društvo s ograničenom odgovornošću za graditeljstvo, trgovinu i ugostiteljstvo u stečaju</izvorni_sadrzaj>
    <derivirana_varijabla naziv="DomainObject.Predmet.ProtustrankaFormated_1">  Stečajna masa iza PROGRAD DUBRAVA društvo s ograničenom odgovornošću za graditeljstvo, trgovinu i ugostiteljstvo u stečaju</derivirana_varijabla>
  </DomainObject.Predmet.ProtustrankaFormated>
  <DomainObject.Predmet.ProtustrankaFormatedOIB>
    <izvorni_sadrzaj>  Stečajna masa iza PROGRAD DUBRAVA društvo s ograničenom odgovornošću za graditeljstvo, trgovinu i ugostiteljstvo u stečaju, OIB 12564909237</izvorni_sadrzaj>
    <derivirana_varijabla naziv="DomainObject.Predmet.ProtustrankaFormatedOIB_1">  Stečajna masa iza PROGRAD DUBRAVA društvo s ograničenom odgovornošću za graditeljstvo, trgovinu i ugostiteljstvo u stečaju, OIB 12564909237</derivirana_varijabla>
  </DomainObject.Predmet.ProtustrankaFormatedOIB>
  <DomainObject.Predmet.ProtustrankaFormatedWithAdress>
    <izvorni_sadrzaj> Stečajna masa iza PROGRAD DUBRAVA društvo s ograničenom odgovornošću za graditeljstvo, trgovinu i ugostiteljstvo u stečaju, Josipa Jelačića 12, 43000 Bjelovar</izvorni_sadrzaj>
    <derivirana_varijabla naziv="DomainObject.Predmet.ProtustrankaFormatedWithAdress_1"> Stečajna masa iza PROGRAD DUBRAVA društvo s ograničenom odgovornošću za graditeljstvo, trgovinu i ugostiteljstvo u stečaju, Josipa Jelačića 12, 43000 Bjelovar</derivirana_varijabla>
  </DomainObject.Predmet.ProtustrankaFormatedWithAdress>
  <DomainObject.Predmet.ProtustrankaFormatedWithAdressOIB>
    <izvorni_sadrzaj> Stečajna masa iza PROGRAD DUBRAVA društvo s ograničenom odgovornošću za graditeljstvo, trgovinu i ugostiteljstvo u stečaju, OIB 12564909237, Josipa Jelačića 12, 43000 Bjelovar</izvorni_sadrzaj>
    <derivirana_varijabla naziv="DomainObject.Predmet.ProtustrankaFormatedWithAdressOIB_1"> Stečajna masa iza PROGRAD DUBRAVA društvo s ograničenom odgovornošću za graditeljstvo, trgovinu i ugostiteljstvo u stečaju, OIB 12564909237, Josipa Jelačića 12, 43000 Bjelovar</derivirana_varijabla>
  </DomainObject.Predmet.ProtustrankaFormatedWithAdressOIB>
  <DomainObject.Predmet.ProtustrankaWithAdress>
    <izvorni_sadrzaj>Stečajna masa iza PROGRAD DUBRAVA društvo s ograničenom odgovornošću za graditeljstvo, trgovinu i ugostiteljstvo u stečaju Josipa Jelačića 12, 43000 Bjelovar</izvorni_sadrzaj>
    <derivirana_varijabla naziv="DomainObject.Predmet.ProtustrankaWithAdress_1">Stečajna masa iza PROGRAD DUBRAVA društvo s ograničenom odgovornošću za graditeljstvo, trgovinu i ugostiteljstvo u stečaju Josipa Jelačića 12, 43000 Bjelovar</derivirana_varijabla>
  </DomainObject.Predmet.ProtustrankaWithAdress>
  <DomainObject.Predmet.ProtustrankaWithAdressOIB>
    <izvorni_sadrzaj>Stečajna masa iza PROGRAD DUBRAVA društvo s ograničenom odgovornošću za graditeljstvo, trgovinu i ugostiteljstvo u stečaju, OIB 12564909237, Josipa Jelačića 12, 43000 Bjelovar</izvorni_sadrzaj>
    <derivirana_varijabla naziv="DomainObject.Predmet.ProtustrankaWithAdressOIB_1">Stečajna masa iza PROGRAD DUBRAVA društvo s ograničenom odgovornošću za graditeljstvo, trgovinu i ugostiteljstvo u stečaju, OIB 12564909237, Josipa Jelačića 12, 43000 Bjelovar</derivirana_varijabla>
  </DomainObject.Predmet.ProtustrankaWithAdressOIB>
  <DomainObject.Predmet.ProtustrankaNazivFormated>
    <izvorni_sadrzaj>Stečajna masa iza PROGRAD DUBRAVA društvo s ograničenom odgovornošću za graditeljstvo, trgovinu i ugostiteljstvo u stečaju</izvorni_sadrzaj>
    <derivirana_varijabla naziv="DomainObject.Predmet.ProtustrankaNazivFormated_1">Stečajna masa iza PROGRAD DUBRAVA društvo s ograničenom odgovornošću za graditeljstvo, trgovinu i ugostiteljstvo u stečaju</derivirana_varijabla>
  </DomainObject.Predmet.ProtustrankaNazivFormated>
  <DomainObject.Predmet.ProtustrankaNazivFormatedOIB>
    <izvorni_sadrzaj>Stečajna masa iza PROGRAD DUBRAVA društvo s ograničenom odgovornošću za graditeljstvo, trgovinu i ugostiteljstvo u stečaju, OIB 12564909237</izvorni_sadrzaj>
    <derivirana_varijabla naziv="DomainObject.Predmet.ProtustrankaNazivFormatedOIB_1">Stečajna masa iza PROGRAD DUBRAVA društvo s ograničenom odgovornošću za graditeljstvo, trgovinu i ugostiteljstvo u stečaju, OIB 12564909237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PROGRAD DUBRAVA društvo s ograničenom odgovornošću za graditeljstvo, trgovinu i ugostiteljstvo u stečaju</item>
    </izvorni_sadrzaj>
    <derivirana_varijabla naziv="DomainObject.Predmet.ProtuStrankaListFormated_1">
      <item>Stečajna masa iza PROGRAD DUBRAVA društvo s ograničenom odgovornošću za graditeljstvo, trgovinu i ugostiteljstvo u stečaju</item>
    </derivirana_varijabla>
  </DomainObject.Predmet.ProtuStrankaListFormated>
  <DomainObject.Predmet.ProtuStrankaListFormatedOIB>
    <izvorni_sadrzaj>
      <item>Stečajna masa iza PROGRAD DUBRAVA društvo s ograničenom odgovornošću za graditeljstvo, trgovinu i ugostiteljstvo u stečaju, OIB 12564909237</item>
    </izvorni_sadrzaj>
    <derivirana_varijabla naziv="DomainObject.Predmet.ProtuStrankaListFormatedOIB_1">
      <item>Stečajna masa iza PROGRAD DUBRAVA društvo s ograničenom odgovornošću za graditeljstvo, trgovinu i ugostiteljstvo u stečaju, OIB 12564909237</item>
    </derivirana_varijabla>
  </DomainObject.Predmet.ProtuStrankaListFormatedOIB>
  <DomainObject.Predmet.ProtuStrankaListFormatedWithAdress>
    <izvorni_sadrzaj>
      <item>Stečajna masa iza PROGRAD DUBRAVA društvo s ograničenom odgovornošću za graditeljstvo, trgovinu i ugostiteljstvo u stečaju, Josipa Jelačića 12, 43000 Bjelovar</item>
    </izvorni_sadrzaj>
    <derivirana_varijabla naziv="DomainObject.Predmet.ProtuStrankaListFormatedWithAdress_1">
      <item>Stečajna masa iza PROGRAD DUBRAVA društvo s ograničenom odgovornošću za graditeljstvo, trgovinu i ugostiteljstvo u stečaju, Josipa Jelačića 12, 43000 Bjelovar</item>
    </derivirana_varijabla>
  </DomainObject.Predmet.ProtuStrankaListFormatedWithAdress>
  <DomainObject.Predmet.ProtuStrankaListFormatedWithAdressOIB>
    <izvorni_sadrzaj>
      <item>Stečajna masa iza PROGRAD DUBRAVA društvo s ograničenom odgovornošću za graditeljstvo, trgovinu i ugostiteljstvo u stečaju, OIB 12564909237, Josipa Jelačića 12, 43000 Bjelovar</item>
    </izvorni_sadrzaj>
    <derivirana_varijabla naziv="DomainObject.Predmet.ProtuStrankaListFormatedWithAdressOIB_1">
      <item>Stečajna masa iza PROGRAD DUBRAVA društvo s ograničenom odgovornošću za graditeljstvo, trgovinu i ugostiteljstvo u stečaju, OIB 12564909237, Josipa Jelačića 12, 43000 Bjelovar</item>
    </derivirana_varijabla>
  </DomainObject.Predmet.ProtuStrankaListFormatedWithAdressOIB>
  <DomainObject.Predmet.ProtuStrankaListNazivFormated>
    <izvorni_sadrzaj>
      <item>Stečajna masa iza PROGRAD DUBRAVA društvo s ograničenom odgovornošću za graditeljstvo, trgovinu i ugostiteljstvo u stečaju</item>
    </izvorni_sadrzaj>
    <derivirana_varijabla naziv="DomainObject.Predmet.ProtuStrankaListNazivFormated_1">
      <item>Stečajna masa iza PROGRAD DUBRAVA društvo s ograničenom odgovornošću za graditeljstvo, trgovinu i ugostiteljstvo u stečaju</item>
    </derivirana_varijabla>
  </DomainObject.Predmet.ProtuStrankaListNazivFormated>
  <DomainObject.Predmet.ProtuStrankaListNazivFormatedOIB>
    <izvorni_sadrzaj>
      <item>Stečajna masa iza PROGRAD DUBRAVA društvo s ograničenom odgovornošću za graditeljstvo, trgovinu i ugostiteljstvo u stečaju, OIB 12564909237</item>
    </izvorni_sadrzaj>
    <derivirana_varijabla naziv="DomainObject.Predmet.ProtuStrankaListNazivFormatedOIB_1">
      <item>Stečajna masa iza PROGRAD DUBRAVA društvo s ograničenom odgovornošću za graditeljstvo, trgovinu i ugostiteljstvo u stečaju, OIB 12564909237</item>
    </derivirana_varijabla>
  </DomainObject.Predmet.ProtuStrankaListNazivFormatedOIB>
  <DomainObject.Predmet.OstaliListFormated>
    <izvorni_sadrzaj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izvorni_sadrzaj>
    <derivirana_varijabla naziv="DomainObject.Predmet.OstaliListFormated_1"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derivirana_varijabla>
  </DomainObject.Predmet.OstaliListFormated>
  <DomainObject.Predmet.OstaliListFormatedOIB>
    <izvorni_sadrzaj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izvorni_sadrzaj>
    <derivirana_varijabla naziv="DomainObject.Predmet.OstaliListFormatedOIB_1"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derivirana_varijabla>
  </DomainObject.Predmet.OstaliListFormatedOIB>
  <DomainObject.Predmet.OstaliListFormatedWithAdress>
    <izvorni_sadrzaj>
      <item>Tomislav Ilija Radić, Iii.retkovec 22, 10000 Zagreb</item>
      <item>Damir Delišimunović, Martićeva 73, 10000 Zagreb</item>
      <item>Jugoslav Puran,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Hektorovićeva 2, 10000 Zagreb</item>
      <item>Martina Pancer, Trnjanska 59/A, 10000 Zagreb</item>
    </izvorni_sadrzaj>
    <derivirana_varijabla naziv="DomainObject.Predmet.OstaliListFormatedWithAdress_1">
      <item>Tomislav Ilija Radić, Iii.retkovec 22, 10000 Zagreb</item>
      <item>Damir Delišimunović, Martićeva 73, 10000 Zagreb</item>
      <item>Jugoslav Puran,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Hektorovićeva 2, 10000 Zagreb</item>
      <item>Martina Pancer, Trnjanska 59/A, 10000 Zagreb</item>
    </derivirana_varijabla>
  </DomainObject.Predmet.OstaliListFormatedWithAdress>
  <DomainObject.Predmet.OstaliListFormatedWithAdressOIB>
    <izvorni_sadrzaj>
      <item>Tomislav Ilija Radić, OIB 23549584409, Iii.retkovec 22, 10000 Zagreb</item>
      <item>Damir Delišimunović, Martićeva 73, 10000 Zagreb</item>
      <item>Jugoslav Puran, OIB 70582689973,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OIB 63278028623, Hektorovićeva 2, 10000 Zagreb</item>
      <item>Martina Pancer, OIB 09308771365, Trnjanska 59/A, 10000 Zagreb</item>
    </izvorni_sadrzaj>
    <derivirana_varijabla naziv="DomainObject.Predmet.OstaliListFormatedWithAdressOIB_1">
      <item>Tomislav Ilija Radić, OIB 23549584409, Iii.retkovec 22, 10000 Zagreb</item>
      <item>Damir Delišimunović, Martićeva 73, 10000 Zagreb</item>
      <item>Jugoslav Puran, OIB 70582689973,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OIB 63278028623, Hektorovićeva 2, 10000 Zagreb</item>
      <item>Martina Pancer, OIB 09308771365, Trnjanska 59/A, 10000 Zagreb</item>
    </derivirana_varijabla>
  </DomainObject.Predmet.OstaliListFormatedWithAdressOIB>
  <DomainObject.Predmet.OstaliListNazivFormated>
    <izvorni_sadrzaj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izvorni_sadrzaj>
    <derivirana_varijabla naziv="DomainObject.Predmet.OstaliListNazivFormated_1"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derivirana_varijabla>
  </DomainObject.Predmet.OstaliListNazivFormated>
  <DomainObject.Predmet.OstaliListNazivFormatedOIB>
    <izvorni_sadrzaj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izvorni_sadrzaj>
    <derivirana_varijabla naziv="DomainObject.Predmet.OstaliListNazivFormatedOIB_1"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PROGRAD DUBRAVA društvo s ograničenom odgovornošću za graditeljstvo, trgovinu i ugostiteljstvo u stečaju</izvorni_sadrzaj>
    <derivirana_varijabla naziv="DomainObject.Predmet.ProtustrankaIDrugi_1">Stečajna masa iza PROGRAD DUBRAVA društvo s ograničenom odgovornošću za graditeljstvo, trgovinu i ugostiteljstvo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PROGRAD DUBRAVA društvo s ograničenom odgovornošću za graditeljstvo, trgovinu i ugostiteljstvo u stečaju, OIB 12564909237, Josipa Jelačića 12, 43000 Bjelovar</izvorni_sadrzaj>
    <derivirana_varijabla naziv="DomainObject.Predmet.ProtustrankaIDrugiAdressOIB_1">Stečajna masa iza PROGRAD DUBRAVA društvo s ograničenom odgovornošću za graditeljstvo, trgovinu i ugostiteljstvo u stečaju, OIB 12564909237,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PROGRAD DUBRAVA društvo s ograničenom odgovornošću za graditeljstvo, trgovinu i ugostiteljstvo u stečaju</item>
      <item>FINA Regionalni centar Zagreb</item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izvorni_sadrzaj>
    <derivirana_varijabla naziv="DomainObject.Predmet.SudioniciListNaziv_1">
      <item>Stečajna masa iza PROGRAD DUBRAVA društvo s ograničenom odgovornošću za graditeljstvo, trgovinu i ugostiteljstvo u stečaju</item>
      <item>FINA Regionalni centar Zagreb</item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derivirana_varijabla>
  </DomainObject.Predmet.SudioniciListNaziv>
  <DomainObject.Predmet.SudioniciListAdressOIB>
    <izvorni_sadrzaj>
      <item>Stečajna masa iza PROGRAD DUBRAVA društvo s ograničenom odgovornošću za graditeljstvo, trgovinu i ugostiteljstvo u stečaju, OIB 12564909237, Josipa Jelačića 12,43000 Bjelovar</item>
      <item>FINA Regionalni centar Zagreb, OIB 85821130368, Trg svibanjskih žrtava 1995. 1,10000 Zagreb</item>
      <item>Tomislav Ilija Radić, OIB 23549584409, Iii.retkovec 22,10000 Zagreb</item>
      <item>Damir Delišimunović, Martićeva 73,10000 Zagreb</item>
      <item>Jugoslav Puran, OIB 70582689973, Pavleka Miškine 1d,43000 Bjelovar</item>
      <item>Županijsko državno odvjetništvo u Zagrebu</item>
      <item>OD Tomić &amp; Klišanin &amp; Partneri, Radnička 52,10000 Zagreb</item>
      <item>PRVI FAKTOR društvo s ograničenom odgovornošću za usluge u likvidaciji, OIB 63278028623, Hektorovićeva 2,10000 Zagreb</item>
      <item>Martina Pancer, OIB 09308771365, Trnjanska 59/A,10000 Zagreb</item>
    </izvorni_sadrzaj>
    <derivirana_varijabla naziv="DomainObject.Predmet.SudioniciListAdressOIB_1">
      <item>Stečajna masa iza PROGRAD DUBRAVA društvo s ograničenom odgovornošću za graditeljstvo, trgovinu i ugostiteljstvo u stečaju, OIB 12564909237, Josipa Jelačića 12,43000 Bjelovar</item>
      <item>FINA Regionalni centar Zagreb, OIB 85821130368, Trg svibanjskih žrtava 1995. 1,10000 Zagreb</item>
      <item>Tomislav Ilija Radić, OIB 23549584409, Iii.retkovec 22,10000 Zagreb</item>
      <item>Damir Delišimunović, Martićeva 73,10000 Zagreb</item>
      <item>Jugoslav Puran, OIB 70582689973, Pavleka Miškine 1d,43000 Bjelovar</item>
      <item>Županijsko državno odvjetništvo u Zagrebu</item>
      <item>OD Tomić &amp; Klišanin &amp; Partneri, Radnička 52,10000 Zagreb</item>
      <item>PRVI FAKTOR društvo s ograničenom odgovornošću za usluge u likvidaciji, OIB 63278028623, Hektorovićeva 2,10000 Zagreb</item>
      <item>Martina Pancer, OIB 09308771365, Trnjanska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12564909237</item>
      <item>, OIB 85821130368</item>
      <item>, OIB 23549584409</item>
      <item>, OIB null</item>
      <item>, OIB 70582689973</item>
      <item>, OIB null</item>
      <item>, OIB null</item>
      <item>, OIB 63278028623</item>
      <item>, OIB 09308771365</item>
    </izvorni_sadrzaj>
    <derivirana_varijabla naziv="DomainObject.Predmet.SudioniciListNazivOIB_1">
      <item>, OIB 12564909237</item>
      <item>, OIB 85821130368</item>
      <item>, OIB 23549584409</item>
      <item>, OIB null</item>
      <item>, OIB 70582689973</item>
      <item>, OIB null</item>
      <item>, OIB null</item>
      <item>, OIB 63278028623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FDCD2-9DE5-49EF-9955-B208B3789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2864</properties:Characters>
  <properties:Lines>75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2018-06-13T10:41:00Z</dcterms:created>
  <dc:creator>ilukac</dc:creator>
  <cp:lastModifiedBy>Mirjana Gašparić</cp:lastModifiedBy>
  <cp:lastPrinted>2018-06-15T07:15:00Z</cp:lastPrinted>
  <dcterms:modified xmlns:xsi="http://www.w3.org/2001/XMLSchema-instance" xsi:type="dcterms:W3CDTF">2018-06-15T07:15:00Z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(St-1396-18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