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89cd" w14:paraId="e4389cd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B50BB1">
        <w:rPr>
          <w:b/>
          <w:sz w:val="22"/>
          <w:szCs w:val="22"/>
        </w:rPr>
        <w:t>1597</w:t>
      </w:r>
      <w:r w:rsidR="00285C6C" w:rsidRPr="00E477F9">
        <w:rPr>
          <w:b/>
          <w:sz w:val="22"/>
          <w:szCs w:val="22"/>
        </w:rPr>
        <w:t>/201</w:t>
      </w:r>
      <w:r w:rsidR="00B50BB1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DE1699">
        <w:rPr>
          <w:b/>
          <w:sz w:val="22"/>
          <w:szCs w:val="22"/>
        </w:rPr>
        <w:t>74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B50BB1" w:rsidR="00B50BB1" w:rsidRPr="00B50BB1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B50BB1" w:rsidRPr="00B50BB1">
        <w:rPr>
          <w:sz w:val="22"/>
          <w:szCs w:val="22"/>
        </w:rPr>
        <w:t>u stečajnom postupku radi naknadne diobe stečajne mase stečajnog dužnika KOMIN, POLJOPRIVREDNA ZADRUGA „u stečaju“, Komin, Obala S. Radića 82, OIB: 72938439733, zastupano po upravitelju stečajne mase Maroju Stjepoviću iz Dubrovnika, izvan ročišta, dana 2</w:t>
      </w:r>
      <w:r w:rsidR="00B50BB1">
        <w:rPr>
          <w:sz w:val="22"/>
          <w:szCs w:val="22"/>
        </w:rPr>
        <w:t>9</w:t>
      </w:r>
      <w:r w:rsidR="00B50BB1" w:rsidRPr="00B50BB1">
        <w:rPr>
          <w:sz w:val="22"/>
          <w:szCs w:val="22"/>
        </w:rPr>
        <w:t>. kolovoza 2017. godine</w:t>
      </w:r>
    </w:p>
    <w:p w:rsidRDefault="002D649F" w:rsidP="002D649F" w:rsidR="002D649F" w:rsidRPr="00DE1699">
      <w:pPr>
        <w:pStyle w:val="Tijeloteksta"/>
        <w:ind w:firstLine="708"/>
        <w:rPr>
          <w:sz w:val="16"/>
          <w:szCs w:val="16"/>
        </w:rPr>
      </w:pPr>
    </w:p>
    <w:p w:rsidRDefault="0036508C" w:rsidP="00004109" w:rsidR="0036508C" w:rsidRPr="00DE1699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472875" w:rsidR="005F3559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B50BB1">
        <w:rPr>
          <w:sz w:val="22"/>
          <w:szCs w:val="22"/>
        </w:rPr>
        <w:t>1597</w:t>
      </w:r>
      <w:r w:rsidR="00A4064D">
        <w:rPr>
          <w:sz w:val="22"/>
          <w:szCs w:val="22"/>
        </w:rPr>
        <w:t>/201</w:t>
      </w:r>
      <w:r w:rsidR="00B50BB1">
        <w:rPr>
          <w:sz w:val="22"/>
          <w:szCs w:val="22"/>
        </w:rPr>
        <w:t>6</w:t>
      </w:r>
      <w:r w:rsidR="00A4064D">
        <w:rPr>
          <w:sz w:val="22"/>
          <w:szCs w:val="22"/>
        </w:rPr>
        <w:t>-7</w:t>
      </w:r>
      <w:r w:rsidR="00B50BB1">
        <w:rPr>
          <w:sz w:val="22"/>
          <w:szCs w:val="22"/>
        </w:rPr>
        <w:t>3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B50BB1" w:rsidRPr="00B50BB1">
        <w:rPr>
          <w:sz w:val="22"/>
          <w:szCs w:val="22"/>
        </w:rPr>
        <w:t xml:space="preserve">25. kolovoza 2017. godine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II. izreke rješenja, tako da um</w:t>
      </w:r>
      <w:r w:rsidR="00764DFB">
        <w:rPr>
          <w:sz w:val="22"/>
          <w:szCs w:val="22"/>
        </w:rPr>
        <w:t>jesto pogrešno upisan</w:t>
      </w:r>
      <w:r w:rsidR="00B50BB1"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riječi "</w:t>
      </w:r>
      <w:r w:rsidR="00B50BB1">
        <w:rPr>
          <w:sz w:val="22"/>
          <w:szCs w:val="22"/>
        </w:rPr>
        <w:t>Ivanka Sušić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764DFB">
        <w:rPr>
          <w:b/>
          <w:sz w:val="22"/>
          <w:szCs w:val="22"/>
        </w:rPr>
        <w:t>Maroje</w:t>
      </w:r>
      <w:r w:rsidR="00B50BB1">
        <w:rPr>
          <w:b/>
          <w:sz w:val="22"/>
          <w:szCs w:val="22"/>
        </w:rPr>
        <w:t xml:space="preserve"> Stjepović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764DFB" w:rsidRPr="00764DFB">
        <w:rPr>
          <w:sz w:val="22"/>
          <w:szCs w:val="22"/>
        </w:rPr>
        <w:t xml:space="preserve">St. </w:t>
      </w:r>
      <w:r w:rsidR="00E565B7" w:rsidRPr="00E565B7">
        <w:rPr>
          <w:sz w:val="22"/>
          <w:szCs w:val="22"/>
        </w:rPr>
        <w:t xml:space="preserve">25. kolovoza 2017. godine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te je </w:t>
      </w:r>
      <w:r w:rsidR="004001EF" w:rsidRPr="004001EF">
        <w:rPr>
          <w:sz w:val="22"/>
          <w:szCs w:val="22"/>
        </w:rPr>
        <w:t>u</w:t>
      </w:r>
      <w:r w:rsidR="005F3559">
        <w:rPr>
          <w:sz w:val="22"/>
          <w:szCs w:val="22"/>
        </w:rPr>
        <w:t xml:space="preserve"> </w:t>
      </w:r>
      <w:r w:rsidR="00E565B7">
        <w:rPr>
          <w:sz w:val="22"/>
          <w:szCs w:val="22"/>
        </w:rPr>
        <w:t xml:space="preserve">točki </w:t>
      </w:r>
      <w:r w:rsidR="00764DFB">
        <w:rPr>
          <w:sz w:val="22"/>
          <w:szCs w:val="22"/>
        </w:rPr>
        <w:t>I</w:t>
      </w:r>
      <w:r w:rsidR="00472875">
        <w:rPr>
          <w:sz w:val="22"/>
          <w:szCs w:val="22"/>
        </w:rPr>
        <w:t xml:space="preserve">I. izreke rješenja </w:t>
      </w:r>
      <w:r w:rsidR="005F5AFE">
        <w:rPr>
          <w:sz w:val="22"/>
          <w:szCs w:val="22"/>
        </w:rPr>
        <w:t>pogrešno napisano</w:t>
      </w:r>
      <w:r w:rsidR="00764DFB">
        <w:rPr>
          <w:sz w:val="22"/>
          <w:szCs w:val="22"/>
        </w:rPr>
        <w:t xml:space="preserve"> ime </w:t>
      </w:r>
      <w:r w:rsidR="00E565B7">
        <w:rPr>
          <w:sz w:val="22"/>
          <w:szCs w:val="22"/>
        </w:rPr>
        <w:t xml:space="preserve">i prezime upravitelja </w:t>
      </w:r>
      <w:r w:rsidR="00764DFB">
        <w:rPr>
          <w:sz w:val="22"/>
          <w:szCs w:val="22"/>
        </w:rPr>
        <w:t>stečajn</w:t>
      </w:r>
      <w:r w:rsidR="00E565B7">
        <w:rPr>
          <w:sz w:val="22"/>
          <w:szCs w:val="22"/>
        </w:rPr>
        <w:t>e</w:t>
      </w:r>
      <w:r w:rsidR="00764DFB">
        <w:rPr>
          <w:sz w:val="22"/>
          <w:szCs w:val="22"/>
        </w:rPr>
        <w:t xml:space="preserve"> </w:t>
      </w:r>
      <w:r w:rsidR="00E565B7">
        <w:rPr>
          <w:sz w:val="22"/>
          <w:szCs w:val="22"/>
        </w:rPr>
        <w:t xml:space="preserve">mase </w:t>
      </w:r>
      <w:r w:rsidR="005F5AFE">
        <w:rPr>
          <w:sz w:val="22"/>
          <w:szCs w:val="22"/>
        </w:rPr>
        <w:t>kao "</w:t>
      </w:r>
      <w:r w:rsidR="00E565B7">
        <w:rPr>
          <w:sz w:val="22"/>
          <w:szCs w:val="22"/>
        </w:rPr>
        <w:t>Ivanka Sušić</w:t>
      </w:r>
      <w:r w:rsidR="005F5AFE">
        <w:rPr>
          <w:sz w:val="22"/>
          <w:szCs w:val="22"/>
        </w:rPr>
        <w:t>" umjesto ispravno "</w:t>
      </w:r>
      <w:r w:rsidR="00764DFB">
        <w:rPr>
          <w:sz w:val="22"/>
          <w:szCs w:val="22"/>
        </w:rPr>
        <w:t>Maroje</w:t>
      </w:r>
      <w:r w:rsidR="00E565B7">
        <w:rPr>
          <w:sz w:val="22"/>
          <w:szCs w:val="22"/>
        </w:rPr>
        <w:t xml:space="preserve"> Stjepović</w:t>
      </w:r>
      <w:r w:rsidR="00A46765">
        <w:rPr>
          <w:sz w:val="22"/>
          <w:szCs w:val="22"/>
        </w:rPr>
        <w:t>".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</w:t>
      </w:r>
      <w:r w:rsidR="005E751F">
        <w:rPr>
          <w:sz w:val="22"/>
          <w:szCs w:val="22"/>
        </w:rPr>
        <w:t>službenoj dužnosti.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0435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brojki</w:t>
      </w:r>
      <w:r w:rsidRPr="00491FC8">
        <w:rPr>
          <w:sz w:val="22"/>
          <w:szCs w:val="22"/>
        </w:rPr>
        <w:t xml:space="preserve"> razvidno iz </w:t>
      </w:r>
      <w:r w:rsidR="0004357E">
        <w:rPr>
          <w:sz w:val="22"/>
          <w:szCs w:val="22"/>
        </w:rPr>
        <w:t>stanja spisa i označenog rješenja.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izreci, t</w:t>
      </w:r>
      <w:r w:rsidR="009B1FD6">
        <w:rPr>
          <w:sz w:val="22"/>
          <w:szCs w:val="22"/>
        </w:rPr>
        <w:t>a</w:t>
      </w:r>
      <w:r w:rsidR="0024164B">
        <w:rPr>
          <w:sz w:val="22"/>
          <w:szCs w:val="22"/>
        </w:rPr>
        <w:t>ko da sada točka I</w:t>
      </w:r>
      <w:r w:rsidR="009B1FD6">
        <w:rPr>
          <w:sz w:val="22"/>
          <w:szCs w:val="22"/>
        </w:rPr>
        <w:t>I</w:t>
      </w:r>
      <w:r w:rsidR="0024164B">
        <w:rPr>
          <w:sz w:val="22"/>
          <w:szCs w:val="22"/>
        </w:rPr>
        <w:t xml:space="preserve">I. </w:t>
      </w:r>
      <w:r w:rsidR="009B1FD6">
        <w:rPr>
          <w:sz w:val="22"/>
          <w:szCs w:val="22"/>
        </w:rPr>
        <w:t xml:space="preserve">izreke </w:t>
      </w:r>
      <w:r w:rsidR="0024164B">
        <w:rPr>
          <w:sz w:val="22"/>
          <w:szCs w:val="22"/>
        </w:rPr>
        <w:t xml:space="preserve">rješenja ovog suda </w:t>
      </w:r>
      <w:r w:rsidR="0024164B" w:rsidRPr="0024164B">
        <w:rPr>
          <w:sz w:val="22"/>
          <w:szCs w:val="22"/>
        </w:rPr>
        <w:t xml:space="preserve">posl.br. </w:t>
      </w:r>
      <w:r w:rsidR="0004357E" w:rsidRPr="0004357E">
        <w:rPr>
          <w:sz w:val="22"/>
          <w:szCs w:val="22"/>
        </w:rPr>
        <w:t>St. 1597/2016-73</w:t>
      </w:r>
      <w:r w:rsidR="0004357E" w:rsidRPr="0004357E">
        <w:rPr>
          <w:b/>
          <w:sz w:val="22"/>
          <w:szCs w:val="22"/>
        </w:rPr>
        <w:t xml:space="preserve"> </w:t>
      </w:r>
      <w:r w:rsidR="0004357E" w:rsidRPr="0004357E">
        <w:rPr>
          <w:sz w:val="22"/>
          <w:szCs w:val="22"/>
        </w:rPr>
        <w:t xml:space="preserve">od 25. kolovoza 2017. godine </w:t>
      </w:r>
      <w:r w:rsidR="0024164B">
        <w:rPr>
          <w:sz w:val="22"/>
          <w:szCs w:val="22"/>
        </w:rPr>
        <w:t>ispravno glasi:</w:t>
      </w:r>
    </w:p>
    <w:p w:rsidRDefault="0024164B" w:rsidP="0024164B" w:rsidR="0024164B" w:rsidRP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04357E" w:rsidRPr="0004357E">
        <w:rPr>
          <w:sz w:val="22"/>
          <w:szCs w:val="22"/>
        </w:rPr>
        <w:t xml:space="preserve"> Ovlašćuje se upravitelj stečajne mase Ivanka Sušić nastaviti, pokrenuti i voditi u ime i za račun stečajne mase protiv dužnika stečajne mase postupke radi prikupljanja imovine koja ulazi u stečajnu masu</w:t>
      </w:r>
      <w:r w:rsidR="0004357E" w:rsidRPr="0004357E">
        <w:rPr>
          <w:b/>
          <w:sz w:val="22"/>
          <w:szCs w:val="22"/>
        </w:rPr>
        <w:t xml:space="preserve"> </w:t>
      </w:r>
      <w:r w:rsidR="0004357E" w:rsidRPr="0004357E">
        <w:rPr>
          <w:sz w:val="22"/>
          <w:szCs w:val="22"/>
        </w:rPr>
        <w:t>dužnika KOMIN, POLJOPRIVREDNA ZADRUGA „u stečaju“, Komin, Obala S. Radića 82, OIB: 72938439733</w:t>
      </w:r>
      <w:r w:rsidR="003B5F39">
        <w:rPr>
          <w:sz w:val="22"/>
          <w:szCs w:val="22"/>
        </w:rPr>
        <w:t>".</w:t>
      </w:r>
      <w:r w:rsidRPr="0024164B">
        <w:rPr>
          <w:sz w:val="22"/>
          <w:szCs w:val="22"/>
        </w:rPr>
        <w:t xml:space="preserve"> </w:t>
      </w:r>
    </w:p>
    <w:p w:rsidRDefault="0024164B" w:rsidP="00491FC8" w:rsidR="0024164B" w:rsidRPr="00DE1699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04357E">
        <w:rPr>
          <w:b/>
          <w:sz w:val="22"/>
          <w:szCs w:val="22"/>
        </w:rPr>
        <w:t>29</w:t>
      </w:r>
      <w:r w:rsidRPr="00386CC8">
        <w:rPr>
          <w:b/>
          <w:sz w:val="22"/>
          <w:szCs w:val="22"/>
        </w:rPr>
        <w:t xml:space="preserve">. </w:t>
      </w:r>
      <w:r w:rsidR="00CF07E8">
        <w:rPr>
          <w:b/>
          <w:sz w:val="22"/>
          <w:szCs w:val="22"/>
        </w:rPr>
        <w:t>kolovoza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DE1699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DE1699" w:rsidP="00DE1699" w:rsidR="00DE1699" w:rsidRPr="00DE1699">
      <w:pPr>
        <w:tabs>
          <w:tab w:pos="142" w:val="num"/>
        </w:tabs>
        <w:jc w:val="both"/>
        <w:rPr>
          <w:sz w:val="22"/>
          <w:szCs w:val="22"/>
        </w:rPr>
      </w:pPr>
      <w:r w:rsidRPr="00DE1699">
        <w:rPr>
          <w:b/>
          <w:sz w:val="22"/>
          <w:szCs w:val="22"/>
        </w:rPr>
        <w:t xml:space="preserve">DN-a </w:t>
      </w:r>
      <w:r w:rsidRPr="00DE1699">
        <w:rPr>
          <w:sz w:val="22"/>
          <w:szCs w:val="22"/>
        </w:rPr>
        <w:t xml:space="preserve">(29.08.2017.g.): 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upravitelju stečajne mase,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ŽDO Dubrovnik – Građansko upravni odjel,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 xml:space="preserve">Općinski sud u Dubrovniku, Zemljišnoknjižni odjel Metković, 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Porezna uprava, Ispostava Metković,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registru trgovačkog suda, ovdje,</w:t>
      </w:r>
    </w:p>
    <w:p w:rsidRDefault="00DE1699" w:rsidP="00DE1699" w:rsidR="00DE1699" w:rsidRPr="00DE1699">
      <w:pPr>
        <w:numPr>
          <w:ilvl w:val="0"/>
          <w:numId w:val="10"/>
        </w:numPr>
        <w:tabs>
          <w:tab w:pos="720" w:val="clear"/>
          <w:tab w:pos="0" w:val="num"/>
          <w:tab w:pos="142" w:val="num"/>
        </w:tabs>
        <w:ind w:firstLine="0" w:left="0"/>
        <w:jc w:val="both"/>
        <w:rPr>
          <w:sz w:val="22"/>
          <w:szCs w:val="22"/>
        </w:rPr>
      </w:pPr>
      <w:r w:rsidRPr="00DE1699">
        <w:rPr>
          <w:sz w:val="22"/>
          <w:szCs w:val="22"/>
        </w:rPr>
        <w:t>mrežna stranica e-oglasna ploča suda.</w:t>
      </w:r>
    </w:p>
    <w:p w:rsidRDefault="00B861F3" w:rsidP="007167B9" w:rsidR="00B861F3" w:rsidRPr="00B861F3">
      <w:pPr>
        <w:tabs>
          <w:tab w:pos="142" w:val="num"/>
        </w:tabs>
        <w:jc w:val="both"/>
        <w:rPr>
          <w:sz w:val="22"/>
          <w:szCs w:val="22"/>
        </w:rPr>
      </w:pP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0A3E7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DE1699" w:rsidP="00DE1699" w:rsidR="00DE1699" w:rsidRPr="00DE1699">
    <w:pPr>
      <w:jc w:val="right"/>
      <w:rPr>
        <w:b/>
        <w:sz w:val="22"/>
        <w:szCs w:val="22"/>
      </w:rPr>
    </w:pPr>
    <w:r w:rsidRPr="00DE1699">
      <w:rPr>
        <w:b/>
        <w:sz w:val="22"/>
        <w:szCs w:val="22"/>
      </w:rPr>
      <w:t>Posl. br.6-St. 1597/2016-74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57E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A3E75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72FAF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55A2A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0BB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1699"/>
    <w:rsid w:val="00DE7B4A"/>
    <w:rsid w:val="00DF0D25"/>
    <w:rsid w:val="00DF13B3"/>
    <w:rsid w:val="00E208C8"/>
    <w:rsid w:val="00E42D95"/>
    <w:rsid w:val="00E477F9"/>
    <w:rsid w:val="00E54055"/>
    <w:rsid w:val="00E565B7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3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E7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E75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E7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E7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A3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E7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E75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E75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E75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91/2012</izvorni_sadrzaj>
    <derivirana_varijabla naziv="DomainObject.Predmet.Opis_1">Naknadna dioba St 91/2012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KOMIN, poljoprivredna zadruga - "u stečaju"</izvorni_sadrzaj>
    <derivirana_varijabla naziv="DomainObject.Predmet.StrankaFormated_1">  Stečajna masa iza KOMIN, poljoprivredna zadruga - "u stečaju"</derivirana_varijabla>
  </DomainObject.Predmet.StrankaFormated>
  <DomainObject.Predmet.StrankaFormatedOIB>
    <izvorni_sadrzaj>  Stečajna masa iza KOMIN, poljoprivredna zadruga - "u stečaju", OIB 72938439733</izvorni_sadrzaj>
    <derivirana_varijabla naziv="DomainObject.Predmet.StrankaFormatedOIB_1">  Stečajna masa iza KOMIN, poljoprivredna zadruga - "u stečaju", OIB 72938439733</derivirana_varijabla>
  </DomainObject.Predmet.StrankaFormatedOIB>
  <DomainObject.Predmet.StrankaFormatedWithAdress>
    <izvorni_sadrzaj> Stečajna masa iza KOMIN, poljoprivredna zadruga - "u stečaju", Pera Budmani 10, 20000 Dubrovnik</izvorni_sadrzaj>
    <derivirana_varijabla naziv="DomainObject.Predmet.StrankaFormatedWithAdress_1"> Stečajna masa iza KOMIN, poljoprivredna zadruga - "u stečaju", Pera Budmani 10, 20000 Dubrovnik</derivirana_varijabla>
  </DomainObject.Predmet.StrankaFormatedWithAdress>
  <DomainObject.Predmet.StrankaFormatedWithAdressOIB>
    <izvorni_sadrzaj> Stečajna masa iza KOMIN, poljoprivredna zadruga - "u stečaju", OIB 72938439733, Pera Budmani 10, 20000 Dubrovnik</izvorni_sadrzaj>
    <derivirana_varijabla naziv="DomainObject.Predmet.StrankaFormatedWithAdressOIB_1"> Stečajna masa iza KOMIN, poljoprivredna zadruga - "u stečaju", OIB 72938439733, Pera Budmani 10, 20000 Dubrovnik</derivirana_varijabla>
  </DomainObject.Predmet.StrankaFormatedWithAdressOIB>
  <DomainObject.Predmet.StrankaWithAdress>
    <izvorni_sadrzaj>Stečajna masa iza KOMIN, poljoprivredna zadruga - "u stečaju" Pera Budmani 10,20000 Dubrovnik</izvorni_sadrzaj>
    <derivirana_varijabla naziv="DomainObject.Predmet.StrankaWithAdress_1">Stečajna masa iza KOMIN, poljoprivredna zadruga - "u stečaju" Pera Budmani 10,20000 Dubrovnik</derivirana_varijabla>
  </DomainObject.Predmet.StrankaWithAdress>
  <DomainObject.Predmet.StrankaWithAdressOIB>
    <izvorni_sadrzaj>Stečajna masa iza KOMIN, poljoprivredna zadruga - "u stečaju", OIB 72938439733, Pera Budmani 10,20000 Dubrovnik</izvorni_sadrzaj>
    <derivirana_varijabla naziv="DomainObject.Predmet.StrankaWithAdressOIB_1">Stečajna masa iza KOMIN, poljoprivredna zadruga - "u stečaju", OIB 72938439733, Pera Budmani 10,20000 Dubrovnik</derivirana_varijabla>
  </DomainObject.Predmet.StrankaWithAdressOIB>
  <DomainObject.Predmet.StrankaNazivFormated>
    <izvorni_sadrzaj>Stečajna masa iza KOMIN, poljoprivredna zadruga - "u stečaju"</izvorni_sadrzaj>
    <derivirana_varijabla naziv="DomainObject.Predmet.StrankaNazivFormated_1">Stečajna masa iza KOMIN, poljoprivredna zadruga - "u stečaju"</derivirana_varijabla>
  </DomainObject.Predmet.StrankaNazivFormated>
  <DomainObject.Predmet.StrankaNazivFormatedOIB>
    <izvorni_sadrzaj>Stečajna masa iza KOMIN, poljoprivredna zadruga - "u stečaju", OIB 72938439733</izvorni_sadrzaj>
    <derivirana_varijabla naziv="DomainObject.Predmet.StrankaNazivFormatedOIB_1">Stečajna masa iza KOMIN, poljoprivredna zadruga - "u stečaju", OIB 72938439733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KOMIN, poljoprivredna zadruga - "u stečaju"</item>
    </izvorni_sadrzaj>
    <derivirana_varijabla naziv="DomainObject.Predmet.StrankaListFormated_1">
      <item>Stečajna masa iza KOMIN, poljoprivredna zadruga - "u stečaju"</item>
    </derivirana_varijabla>
  </DomainObject.Predmet.StrankaListFormated>
  <DomainObject.Predmet.StrankaListFormatedOIB>
    <izvorni_sadrzaj>
      <item>Stečajna masa iza KOMIN, poljoprivredna zadruga - "u stečaju", OIB 72938439733</item>
    </izvorni_sadrzaj>
    <derivirana_varijabla naziv="DomainObject.Predmet.StrankaListFormatedOIB_1">
      <item>Stečajna masa iza KOMIN, poljoprivredna zadruga - "u stečaju", OIB 72938439733</item>
    </derivirana_varijabla>
  </DomainObject.Predmet.StrankaListFormatedOIB>
  <DomainObject.Predmet.StrankaListFormatedWithAdress>
    <izvorni_sadrzaj>
      <item>Stečajna masa iza KOMIN, poljoprivredna zadruga - "u stečaju", Pera Budmani 10, 20000 Dubrovnik</item>
    </izvorni_sadrzaj>
    <derivirana_varijabla naziv="DomainObject.Predmet.StrankaListFormatedWithAdress_1">
      <item>Stečajna masa iza KOMIN, poljoprivredna zadruga - "u stečaju", Pera Budmani 10, 20000 Dubrovnik</item>
    </derivirana_varijabla>
  </DomainObject.Predmet.StrankaListFormatedWithAdress>
  <DomainObject.Predmet.StrankaListFormatedWithAdressOIB>
    <izvorni_sadrzaj>
      <item>Stečajna masa iza KOMIN, poljoprivredna zadruga - "u stečaju", OIB 72938439733, Pera Budmani 10, 20000 Dubrovnik</item>
    </izvorni_sadrzaj>
    <derivirana_varijabla naziv="DomainObject.Predmet.StrankaListFormatedWithAdressOIB_1">
      <item>Stečajna masa iza KOMIN, poljoprivredna zadruga - "u stečaju", OIB 72938439733, Pera Budmani 10, 20000 Dubrovnik</item>
    </derivirana_varijabla>
  </DomainObject.Predmet.StrankaListFormatedWithAdressOIB>
  <DomainObject.Predmet.StrankaListNazivFormated>
    <izvorni_sadrzaj>
      <item>Stečajna masa iza KOMIN, poljoprivredna zadruga - "u stečaju"</item>
    </izvorni_sadrzaj>
    <derivirana_varijabla naziv="DomainObject.Predmet.StrankaListNazivFormated_1">
      <item>Stečajna masa iza KOMIN, poljoprivredna zadruga - "u stečaju"</item>
    </derivirana_varijabla>
  </DomainObject.Predmet.StrankaListNazivFormated>
  <DomainObject.Predmet.StrankaListNazivFormatedOIB>
    <izvorni_sadrzaj>
      <item>Stečajna masa iza KOMIN, poljoprivredna zadruga - "u stečaju", OIB 72938439733</item>
    </izvorni_sadrzaj>
    <derivirana_varijabla naziv="DomainObject.Predmet.StrankaListNazivFormatedOIB_1">
      <item>Stečajna masa iza KOMIN, poljoprivredna zadruga - "u stečaju", OIB 72938439733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KOMIN, poljoprivredna zadruga - "u stečaju"</izvorni_sadrzaj>
    <derivirana_varijabla naziv="DomainObject.Predmet.StrankaIDrugi_1">Stečajna masa iza KOMIN, poljoprivredna zadruga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KOMIN, poljoprivredna zadruga - "u stečaju", OIB 72938439733, Pera Budmani 10, 20000 Dubrovnik</izvorni_sadrzaj>
    <derivirana_varijabla naziv="DomainObject.Predmet.StrankaIDrugiAdressOIB_1">Stečajna masa iza KOMIN, poljoprivredna zadruga - "u stečaju", OIB 72938439733,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2017.</izvorni_sadrzaj>
    <derivirana_varijabla naziv="DomainObject.Predmet.OdlukaRjesenje.DatumDonosenjaOdluke_1">25.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St-1597/2016-73</izvorni_sadrzaj>
    <derivirana_varijabla naziv="DomainObject.Predmet.OdlukaRjesenje.Oznaka_1">St-1597/2016-73</derivirana_varijabla>
  </DomainObject.Predmet.OdlukaRjesenje.Oznaka>
  <DomainObject.Predmet.SudioniciListNaziv>
    <izvorni_sadrzaj>
      <item>Stečajna masa iza KOMIN, poljoprivredna zadruga - "u stečaju"</item>
    </izvorni_sadrzaj>
    <derivirana_varijabla naziv="DomainObject.Predmet.SudioniciListNaziv_1">
      <item>Stečajna masa iza KOMIN, poljoprivredna zadruga - "u stečaju"</item>
    </derivirana_varijabla>
  </DomainObject.Predmet.SudioniciListNaziv>
  <DomainObject.Predmet.SudioniciListAdressOIB>
    <izvorni_sadrzaj>
      <item>Stečajna masa iza KOMIN, poljoprivredna zadruga - "u stečaju", OIB 72938439733, Pera Budmani 10,20000 Dubrovnik</item>
    </izvorni_sadrzaj>
    <derivirana_varijabla naziv="DomainObject.Predmet.SudioniciListAdressOIB_1">
      <item>Stečajna masa iza KOMIN, poljoprivredna zadruga - "u stečaju", OIB 72938439733,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72938439733</item>
    </izvorni_sadrzaj>
    <derivirana_varijabla naziv="DomainObject.Predmet.SudioniciListNazivOIB_1">
      <item>, OIB 72938439733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197A4-AA73-4880-B9D5-737494ACD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2240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2017-08-29T11:19:00Z</dcterms:created>
  <dc:creator>Srđan Gavranić</dc:creator>
  <cp:lastModifiedBy>Srđan Gavranić</cp:lastModifiedBy>
  <cp:lastPrinted>2017-08-29T11:15:00Z</cp:lastPrinted>
  <dcterms:modified xmlns:xsi="http://www.w3.org/2001/XMLSchema-instance" xsi:type="dcterms:W3CDTF">2017-08-29T11:19:00Z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