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1222f" w14:paraId="8b1222f" w:rsidRDefault="004F0AA3" w:rsidR="004F0AA3">
      <w:pPr>
        <w:spacing w:lineRule="exact" w:line="240"/>
        <w15:collapsed w:val="false"/>
        <w:rPr>
          <w:rFonts w:hint="eastAsia"/>
        </w:rPr>
      </w:pPr>
      <w:bookmarkStart w:name="_GoBack" w:id="0"/>
      <w:bookmarkEnd w:id="0"/>
      <w:r>
        <w:rPr>
          <w:rFonts w:cs="Times New Roman" w:eastAsia="Times New Roman" w:hAnsi="Times New Roman" w:ascii="Times New Roman"/>
          <w:b/>
          <w:i/>
          <w:shd w:fill="FFFFFF" w:color="auto" w:val="clear"/>
        </w:rPr>
        <w:t xml:space="preserve">         Stečajni upravitelj</w:t>
      </w:r>
    </w:p>
    <w:p w:rsidRDefault="004F0AA3" w:rsidR="004F0AA3">
      <w:pPr>
        <w:spacing w:lineRule="exact" w:line="240"/>
        <w:rPr>
          <w:rFonts w:hint="eastAsia"/>
        </w:rPr>
      </w:pPr>
      <w:r>
        <w:rPr>
          <w:rFonts w:cs="Times New Roman" w:eastAsia="Times New Roman" w:hAnsi="Times New Roman" w:ascii="Times New Roman"/>
          <w:i/>
          <w:shd w:fill="FFFFFF" w:color="auto" w:val="clear"/>
        </w:rPr>
        <w:t xml:space="preserve">   </w:t>
      </w:r>
      <w:r>
        <w:rPr>
          <w:rFonts w:cs="Times New Roman" w:eastAsia="Times New Roman" w:hAnsi="Times New Roman" w:ascii="Times New Roman"/>
          <w:b/>
          <w:i/>
          <w:shd w:fill="FFFFFF" w:color="auto" w:val="clear"/>
        </w:rPr>
        <w:t>LOVORKA JURANOVIĆ</w:t>
      </w:r>
    </w:p>
    <w:p w:rsidRDefault="004F0AA3" w:rsidR="004F0AA3">
      <w:pPr>
        <w:spacing w:lineRule="exact" w:line="240"/>
        <w:rPr>
          <w:rFonts w:hint="eastAsia"/>
        </w:rPr>
      </w:pPr>
      <w:r>
        <w:rPr>
          <w:rFonts w:cs="Times New Roman" w:eastAsia="Times New Roman" w:hAnsi="Times New Roman" w:ascii="Times New Roman"/>
          <w:i/>
          <w:shd w:fill="FFFFFF" w:color="auto" w:val="clear"/>
        </w:rPr>
        <w:t>Verdieva 6/III, 51000 Rijeka</w:t>
      </w:r>
    </w:p>
    <w:p w:rsidRDefault="004F0AA3" w:rsidR="004F0AA3">
      <w:pPr>
        <w:spacing w:lineRule="exact" w:line="240"/>
        <w:rPr>
          <w:rFonts w:hint="eastAsia"/>
        </w:rPr>
      </w:pPr>
      <w:r>
        <w:rPr>
          <w:rFonts w:cs="Times New Roman" w:eastAsia="Times New Roman" w:hAnsi="Times New Roman" w:ascii="Times New Roman"/>
          <w:i/>
          <w:shd w:fill="FFFFFF" w:color="auto" w:val="clear"/>
        </w:rPr>
        <w:t xml:space="preserve">     Gsm: +385 (0) 98 905 8659</w:t>
      </w:r>
    </w:p>
    <w:p w:rsidRDefault="004F0AA3" w:rsidR="004F0AA3">
      <w:pPr>
        <w:spacing w:lineRule="exact" w:line="240"/>
        <w:rPr>
          <w:rFonts w:cs="Times New Roman" w:hAnsi="Times New Roman" w:ascii="Times New Roman"/>
        </w:rPr>
      </w:pPr>
      <w:r>
        <w:rPr>
          <w:rFonts w:cs="Times New Roman" w:eastAsia="Times New Roman" w:hAnsi="Times New Roman" w:ascii="Times New Roman"/>
          <w:i/>
          <w:shd w:fill="FFFFFF" w:color="auto" w:val="clear"/>
        </w:rPr>
        <w:t xml:space="preserve">e-mail: </w:t>
      </w:r>
      <w:hyperlink r:id="rId8" w:history="true">
        <w:r>
          <w:rPr>
            <w:rStyle w:val="Hiperveza"/>
            <w:rFonts w:cs="Times New Roman" w:eastAsia="Times New Roman" w:hAnsi="Times New Roman" w:ascii="Times New Roman"/>
            <w:i/>
            <w:color w:val="00000A"/>
            <w:shd w:fill="FFFFFF" w:color="auto" w:val="clear"/>
          </w:rPr>
          <w:t>lovorka.juranovic@gmail.com</w:t>
        </w:r>
      </w:hyperlink>
    </w:p>
    <w:p w:rsidRDefault="004F0AA3" w:rsidR="004F0AA3">
      <w:pPr>
        <w:spacing w:lineRule="exact" w:line="276"/>
        <w:jc w:val="both"/>
        <w:rPr>
          <w:rFonts w:hint="eastAsia"/>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Na  posl.br. St-1443/17</w:t>
      </w:r>
    </w:p>
    <w:p w:rsidRDefault="004F0AA3" w:rsidR="004F0AA3">
      <w:pPr>
        <w:spacing w:lineRule="exact" w:line="276"/>
        <w:jc w:val="both"/>
        <w:rPr>
          <w:rFonts w:hint="eastAsia"/>
        </w:rPr>
      </w:pPr>
    </w:p>
    <w:p w:rsidRDefault="004F0AA3" w:rsidR="004F0AA3">
      <w:pPr>
        <w:spacing w:lineRule="exact" w:line="276"/>
        <w:jc w:val="both"/>
        <w:rPr>
          <w:rFonts w:hint="eastAsia"/>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b/>
          <w:bCs/>
          <w:sz w:val="28"/>
          <w:szCs w:val="28"/>
        </w:rPr>
        <w:t>TRGOVAČKI SUD</w:t>
      </w:r>
    </w:p>
    <w:p w:rsidRDefault="004F0AA3" w:rsidR="004F0AA3">
      <w:pPr>
        <w:spacing w:lineRule="exact" w:line="276"/>
        <w:jc w:val="both"/>
        <w:rPr>
          <w:rFonts w:hint="eastAsia"/>
        </w:rPr>
      </w:pP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t>U  Z AG R E B U</w:t>
      </w:r>
    </w:p>
    <w:p w:rsidRDefault="004F0AA3" w:rsidR="004F0AA3">
      <w:pPr>
        <w:spacing w:lineRule="exact" w:line="276"/>
        <w:jc w:val="both"/>
        <w:rPr>
          <w:rFonts w:hint="eastAsia"/>
        </w:rPr>
      </w:pP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t>Stečajni sudac Nikolina Dorić-Hadžisejdić</w:t>
      </w:r>
    </w:p>
    <w:p w:rsidRDefault="004F0AA3" w:rsidR="004F0AA3">
      <w:pPr>
        <w:spacing w:lineRule="exact" w:line="276"/>
        <w:jc w:val="both"/>
        <w:rPr>
          <w:rFonts w:hint="eastAsia"/>
          <w:b/>
          <w:bCs/>
          <w:sz w:val="28"/>
          <w:szCs w:val="28"/>
        </w:rPr>
      </w:pPr>
    </w:p>
    <w:p w:rsidRDefault="004F0AA3" w:rsidR="004F0AA3">
      <w:pPr>
        <w:spacing w:lineRule="exact" w:line="276"/>
        <w:jc w:val="both"/>
        <w:rPr>
          <w:rFonts w:hint="eastAsia"/>
          <w:b/>
          <w:bCs/>
          <w:sz w:val="28"/>
          <w:szCs w:val="28"/>
        </w:rPr>
      </w:pPr>
    </w:p>
    <w:p w:rsidRDefault="004F0AA3" w:rsidR="004F0AA3">
      <w:pPr>
        <w:jc w:val="both"/>
        <w:rPr>
          <w:rFonts w:hint="eastAsia"/>
        </w:rPr>
      </w:pPr>
      <w:r>
        <w:rPr>
          <w:rFonts w:cs="Times New Roman" w:hAnsi="Times New Roman" w:ascii="Times New Roman"/>
          <w:lang w:val="pl-PL"/>
        </w:rPr>
        <w:t>Nadle</w:t>
      </w:r>
      <w:r>
        <w:rPr>
          <w:rFonts w:cs="Times New Roman" w:hAnsi="Times New Roman" w:ascii="Times New Roman"/>
        </w:rPr>
        <w:t>ž</w:t>
      </w:r>
      <w:r>
        <w:rPr>
          <w:rFonts w:cs="Times New Roman" w:hAnsi="Times New Roman" w:ascii="Times New Roman"/>
          <w:lang w:val="pl-PL"/>
        </w:rPr>
        <w:t>ni</w:t>
      </w:r>
      <w:r>
        <w:rPr>
          <w:rFonts w:cs="Times New Roman" w:hAnsi="Times New Roman" w:ascii="Times New Roman"/>
        </w:rPr>
        <w:t xml:space="preserve"> </w:t>
      </w:r>
      <w:r>
        <w:rPr>
          <w:rFonts w:cs="Times New Roman" w:hAnsi="Times New Roman" w:ascii="Times New Roman"/>
          <w:lang w:val="pl-PL"/>
        </w:rPr>
        <w:t>trgova</w:t>
      </w:r>
      <w:r>
        <w:rPr>
          <w:rFonts w:cs="Times New Roman" w:hAnsi="Times New Roman" w:ascii="Times New Roman"/>
        </w:rPr>
        <w:t>č</w:t>
      </w:r>
      <w:r>
        <w:rPr>
          <w:rFonts w:cs="Times New Roman" w:hAnsi="Times New Roman" w:ascii="Times New Roman"/>
          <w:lang w:val="pl-PL"/>
        </w:rPr>
        <w:t>ki</w:t>
      </w:r>
      <w:r>
        <w:rPr>
          <w:rFonts w:cs="Times New Roman" w:hAnsi="Times New Roman" w:ascii="Times New Roman"/>
        </w:rPr>
        <w:t xml:space="preserve"> </w:t>
      </w:r>
      <w:r>
        <w:rPr>
          <w:rFonts w:cs="Times New Roman" w:hAnsi="Times New Roman" w:ascii="Times New Roman"/>
          <w:lang w:val="pl-PL"/>
        </w:rPr>
        <w:t>sud</w:t>
      </w:r>
      <w:r>
        <w:rPr>
          <w:rFonts w:cs="Times New Roman" w:hAnsi="Times New Roman" w:ascii="Times New Roman"/>
        </w:rPr>
        <w:t xml:space="preserve"> Trgovački sud u Zagrebu</w:t>
      </w:r>
    </w:p>
    <w:p w:rsidRDefault="004F0AA3" w:rsidR="004F0AA3">
      <w:pPr>
        <w:jc w:val="both"/>
        <w:rPr>
          <w:rFonts w:hint="eastAsia"/>
        </w:rPr>
      </w:pPr>
      <w:r>
        <w:rPr>
          <w:rFonts w:cs="Times New Roman" w:hAnsi="Times New Roman" w:ascii="Times New Roman"/>
          <w:lang w:val="pl-PL"/>
        </w:rPr>
        <w:t>Poslovni broj spisa St-1443/17</w:t>
      </w:r>
    </w:p>
    <w:p w:rsidRDefault="004F0AA3" w:rsidR="004F0AA3">
      <w:pPr>
        <w:rPr>
          <w:rFonts w:hint="eastAsia"/>
        </w:rPr>
      </w:pPr>
      <w:r>
        <w:rPr>
          <w:rFonts w:cs="Times New Roman" w:hAnsi="Times New Roman" w:ascii="Times New Roman"/>
          <w:lang w:val="pl-PL"/>
        </w:rPr>
        <w:t xml:space="preserve">Dužnik (ime i prezime / tvrtka ili naziv, OIB, adresa / sjedište) </w:t>
      </w:r>
    </w:p>
    <w:p w:rsidRDefault="004F0AA3" w:rsidR="004F0AA3">
      <w:pPr>
        <w:rPr>
          <w:rFonts w:hint="eastAsia"/>
        </w:rPr>
      </w:pPr>
      <w:r>
        <w:rPr>
          <w:rFonts w:cs="Times New Roman" w:hAnsi="Times New Roman" w:ascii="Times New Roman"/>
          <w:lang w:val="hr-HR"/>
        </w:rPr>
        <w:t>I.T.D. d.o.o. u stečaju (OIB: 53596530833) Samobor, Samostanska 20</w:t>
      </w:r>
    </w:p>
    <w:p w:rsidRDefault="004F0AA3" w:rsidR="004F0AA3">
      <w:pPr>
        <w:pStyle w:val="Bezproreda1"/>
        <w:spacing w:lineRule="exact" w:line="276"/>
        <w:jc w:val="center"/>
        <w:rPr>
          <w:rFonts w:cs="Times New Roman" w:eastAsia="Times New Roman" w:hAnsi="Times New Roman" w:ascii="Times New Roman"/>
          <w:b/>
          <w:sz w:val="24"/>
          <w:szCs w:val="24"/>
          <w:highlight w:val="white"/>
        </w:rPr>
      </w:pPr>
    </w:p>
    <w:p w:rsidRDefault="004F0AA3" w:rsidR="004F0AA3">
      <w:pPr>
        <w:rPr>
          <w:rFonts w:cs="Times New Roman" w:eastAsia="Times New Roman" w:hAnsi="Times New Roman" w:ascii="Times New Roman"/>
          <w:b/>
          <w:highlight w:val="white"/>
        </w:rPr>
      </w:pPr>
    </w:p>
    <w:p w:rsidRDefault="004F0AA3" w:rsidR="004F0AA3">
      <w:pPr>
        <w:spacing w:lineRule="exact" w:line="276"/>
        <w:jc w:val="both"/>
        <w:rPr>
          <w:rFonts w:hint="eastAsia"/>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4F0AA3" w:rsidR="004F0AA3">
      <w:pPr>
        <w:spacing w:lineRule="exact" w:line="276"/>
        <w:jc w:val="center"/>
        <w:rPr>
          <w:rFonts w:hint="eastAsia"/>
        </w:rPr>
      </w:pPr>
      <w:r>
        <w:rPr>
          <w:rFonts w:cs="Times New Roman" w:eastAsia="Times New Roman" w:hAnsi="Times New Roman" w:ascii="Times New Roman"/>
          <w:b/>
          <w:bCs/>
        </w:rPr>
        <w:t xml:space="preserve"> </w:t>
      </w:r>
      <w:r>
        <w:rPr>
          <w:rFonts w:cs="Times New Roman" w:hAnsi="Times New Roman" w:ascii="Times New Roman"/>
          <w:b/>
          <w:bCs/>
        </w:rPr>
        <w:t>POPIS PREDMETA STEČAJNE MASE</w:t>
      </w:r>
    </w:p>
    <w:p w:rsidRDefault="004F0AA3" w:rsidR="004F0AA3">
      <w:pPr>
        <w:spacing w:lineRule="exact" w:line="276"/>
        <w:jc w:val="center"/>
        <w:rPr>
          <w:rFonts w:hint="eastAsia"/>
        </w:rPr>
      </w:pPr>
      <w:r>
        <w:rPr>
          <w:rFonts w:cs="Times New Roman" w:hAnsi="Times New Roman" w:ascii="Times New Roman"/>
          <w:b/>
          <w:bCs/>
        </w:rPr>
        <w:t xml:space="preserve">Sukladno članku 221. Stečajnog zakona     </w:t>
      </w:r>
    </w:p>
    <w:p w:rsidRDefault="004F0AA3" w:rsidR="004F0AA3">
      <w:pPr>
        <w:spacing w:lineRule="exact" w:line="276"/>
        <w:jc w:val="center"/>
        <w:rPr>
          <w:rFonts w:hint="eastAsia"/>
        </w:rPr>
      </w:pPr>
      <w:r>
        <w:rPr>
          <w:rFonts w:cs="Times New Roman" w:eastAsia="Times New Roman" w:hAnsi="Times New Roman" w:ascii="Times New Roman"/>
          <w:b/>
          <w:bCs/>
        </w:rPr>
        <w:t xml:space="preserve"> </w:t>
      </w:r>
    </w:p>
    <w:p w:rsidRDefault="004F0AA3" w:rsidR="004F0AA3">
      <w:pPr>
        <w:rPr>
          <w:rFonts w:hint="eastAsia"/>
        </w:rPr>
      </w:pPr>
    </w:p>
    <w:p w:rsidRDefault="004F0AA3" w:rsidR="004F0AA3">
      <w:pPr>
        <w:jc w:val="both"/>
        <w:rPr>
          <w:rFonts w:hint="eastAsia"/>
        </w:rPr>
      </w:pPr>
      <w:r>
        <w:rPr>
          <w:rFonts w:cs="Times New Roman" w:hAnsi="Times New Roman" w:ascii="Times New Roman"/>
        </w:rPr>
        <w:tab/>
        <w:t>Stečajnu masu dužnika čini:</w:t>
      </w:r>
    </w:p>
    <w:p w:rsidRDefault="004F0AA3" w:rsidR="004F0AA3">
      <w:pPr>
        <w:jc w:val="both"/>
        <w:rPr>
          <w:rFonts w:cs="Times New Roman" w:hAnsi="Times New Roman" w:ascii="Times New Roman"/>
        </w:rPr>
      </w:pPr>
    </w:p>
    <w:tbl>
      <w:tblPr>
        <w:tblW w:type="auto" w:w="0"/>
        <w:tblInd w:type="dxa" w:w="55"/>
        <w:tblLayout w:type="fixed"/>
        <w:tblCellMar>
          <w:top w:type="dxa" w:w="55"/>
          <w:left w:type="dxa" w:w="55"/>
          <w:bottom w:type="dxa" w:w="55"/>
          <w:right w:type="dxa" w:w="55"/>
        </w:tblCellMar>
        <w:tblLook w:val="0000" w:noVBand="0" w:noHBand="0" w:lastColumn="0" w:firstColumn="0" w:lastRow="0" w:firstRow="0"/>
      </w:tblPr>
      <w:tblGrid>
        <w:gridCol w:w="2880"/>
        <w:gridCol w:w="2880"/>
        <w:gridCol w:w="2882"/>
      </w:tblGrid>
      <w:tr w:rsidR="004F0AA3">
        <w:tc>
          <w:tcPr>
            <w:tcW w:type="dxa" w:w="2880"/>
            <w:tcBorders>
              <w:top w:space="0" w:sz="1" w:color="000000" w:val="single"/>
              <w:left w:space="0" w:sz="1" w:color="000000" w:val="single"/>
              <w:bottom w:space="0" w:sz="1" w:color="000000" w:val="single"/>
            </w:tcBorders>
            <w:shd w:fill="auto" w:color="auto" w:val="clear"/>
          </w:tcPr>
          <w:p w:rsidRDefault="004F0AA3" w:rsidR="004F0AA3">
            <w:pPr>
              <w:pStyle w:val="Sadrajitablice"/>
              <w:rPr>
                <w:rFonts w:hint="eastAsia"/>
              </w:rPr>
            </w:pPr>
            <w:r>
              <w:rPr>
                <w:rFonts w:cs="Times New Roman" w:hAnsi="Times New Roman" w:ascii="Times New Roman"/>
              </w:rPr>
              <w:t>Predmet</w:t>
            </w:r>
          </w:p>
        </w:tc>
        <w:tc>
          <w:tcPr>
            <w:tcW w:type="dxa" w:w="2880"/>
            <w:tcBorders>
              <w:top w:space="0" w:sz="1" w:color="000000" w:val="single"/>
              <w:left w:space="0" w:sz="1" w:color="000000" w:val="single"/>
              <w:bottom w:space="0" w:sz="1" w:color="000000" w:val="single"/>
            </w:tcBorders>
            <w:shd w:fill="auto" w:color="auto" w:val="clear"/>
          </w:tcPr>
          <w:p w:rsidRDefault="004F0AA3" w:rsidR="004F0AA3">
            <w:pPr>
              <w:pStyle w:val="Sadrajitablice"/>
              <w:rPr>
                <w:rFonts w:hint="eastAsia"/>
              </w:rPr>
            </w:pPr>
            <w:r>
              <w:rPr>
                <w:rFonts w:cs="Times New Roman" w:hAnsi="Times New Roman" w:ascii="Times New Roman"/>
              </w:rPr>
              <w:t>Knjigovodstvena vrijednost</w:t>
            </w:r>
          </w:p>
        </w:tc>
        <w:tc>
          <w:tcPr>
            <w:tcW w:type="dxa" w:w="2882"/>
            <w:tcBorders>
              <w:top w:space="0" w:sz="1" w:color="000000" w:val="single"/>
              <w:left w:space="0" w:sz="1" w:color="000000" w:val="single"/>
              <w:bottom w:space="0" w:sz="1" w:color="000000" w:val="single"/>
              <w:right w:space="0" w:sz="1" w:color="000000" w:val="single"/>
            </w:tcBorders>
            <w:shd w:fill="auto" w:color="auto" w:val="clear"/>
          </w:tcPr>
          <w:p w:rsidRDefault="004F0AA3" w:rsidR="004F0AA3">
            <w:pPr>
              <w:pStyle w:val="Sadrajitablice"/>
              <w:rPr>
                <w:rFonts w:hint="eastAsia"/>
              </w:rPr>
            </w:pPr>
            <w:r>
              <w:rPr>
                <w:rFonts w:cs="Times New Roman" w:hAnsi="Times New Roman" w:ascii="Times New Roman"/>
              </w:rPr>
              <w:t>Tržišna vrijednost</w:t>
            </w:r>
          </w:p>
        </w:tc>
      </w:tr>
      <w:tr w:rsidR="004F0AA3">
        <w:tc>
          <w:tcPr>
            <w:tcW w:type="dxa" w:w="2880"/>
            <w:tcBorders>
              <w:top w:space="0" w:sz="1" w:color="000000" w:val="single"/>
              <w:left w:space="0" w:sz="1" w:color="000000" w:val="single"/>
              <w:bottom w:space="0" w:sz="1" w:color="000000" w:val="single"/>
            </w:tcBorders>
            <w:shd w:fill="auto" w:color="auto" w:val="clear"/>
          </w:tcPr>
          <w:p w:rsidRDefault="004F0AA3" w:rsidR="004F0AA3">
            <w:pPr>
              <w:spacing w:lineRule="exact" w:line="276"/>
              <w:jc w:val="both"/>
              <w:rPr>
                <w:rFonts w:hint="eastAsia"/>
              </w:rPr>
            </w:pPr>
            <w:r>
              <w:rPr>
                <w:rFonts w:cs="Times New Roman" w:hAnsi="Times New Roman" w:ascii="Times New Roman"/>
              </w:rPr>
              <w:t xml:space="preserve">k.č. 2724/19 kuća br.20, dvorište, livada površine 676 m2, kuća površine 106 m2, </w:t>
            </w:r>
            <w:r>
              <w:rPr>
                <w:rFonts w:cs="Times New Roman" w:hAnsi="Times New Roman" w:ascii="Times New Roman"/>
              </w:rPr>
              <w:tab/>
              <w:t xml:space="preserve">dvorište površine 500 m2, livada površine 70 m2, upisane u z.k.ul. 3458 k.o. </w:t>
            </w:r>
            <w:r>
              <w:rPr>
                <w:rFonts w:cs="Times New Roman" w:hAnsi="Times New Roman" w:ascii="Times New Roman"/>
              </w:rPr>
              <w:tab/>
              <w:t xml:space="preserve">Samobor. </w:t>
            </w:r>
          </w:p>
        </w:tc>
        <w:tc>
          <w:tcPr>
            <w:tcW w:type="dxa" w:w="2880"/>
            <w:tcBorders>
              <w:top w:space="0" w:sz="1" w:color="000000" w:val="single"/>
              <w:left w:space="0" w:sz="1" w:color="000000" w:val="single"/>
              <w:bottom w:space="0" w:sz="1" w:color="000000" w:val="single"/>
            </w:tcBorders>
            <w:shd w:fill="auto" w:color="auto" w:val="clear"/>
          </w:tcPr>
          <w:p w:rsidRDefault="004F0AA3" w:rsidR="004F0AA3">
            <w:pPr>
              <w:pStyle w:val="Sadrajitablice"/>
              <w:rPr>
                <w:rFonts w:hint="eastAsia"/>
              </w:rPr>
            </w:pPr>
            <w:r>
              <w:rPr>
                <w:rFonts w:cs="Liberation Serif" w:eastAsia="Liberation Serif"/>
              </w:rPr>
              <w:t xml:space="preserve"> </w:t>
            </w:r>
            <w:r>
              <w:rPr>
                <w:rFonts w:cs="Times New Roman" w:eastAsia="Times New Roman" w:hAnsi="Times New Roman" w:ascii="Times New Roman"/>
              </w:rPr>
              <w:t xml:space="preserve"> </w:t>
            </w:r>
            <w:r>
              <w:rPr>
                <w:rFonts w:cs="Times New Roman" w:hAnsi="Times New Roman" w:ascii="Times New Roman"/>
              </w:rPr>
              <w:t>0,00 kn (prema bilanci proizlazi da je nekretnina u cijelosti amortizirana)</w:t>
            </w:r>
          </w:p>
        </w:tc>
        <w:tc>
          <w:tcPr>
            <w:tcW w:type="dxa" w:w="2882"/>
            <w:tcBorders>
              <w:top w:space="0" w:sz="1" w:color="000000" w:val="single"/>
              <w:left w:space="0" w:sz="1" w:color="000000" w:val="single"/>
              <w:bottom w:space="0" w:sz="1" w:color="000000" w:val="single"/>
              <w:right w:space="0" w:sz="1" w:color="000000" w:val="single"/>
            </w:tcBorders>
            <w:shd w:fill="auto" w:color="auto" w:val="clear"/>
          </w:tcPr>
          <w:p w:rsidRDefault="004F0AA3" w:rsidR="004F0AA3">
            <w:pPr>
              <w:spacing w:lineRule="exact" w:line="276"/>
              <w:jc w:val="both"/>
              <w:rPr>
                <w:rFonts w:hint="eastAsia"/>
              </w:rPr>
            </w:pPr>
            <w:r>
              <w:rPr>
                <w:rFonts w:cs="Times New Roman" w:hAnsi="Times New Roman" w:ascii="Times New Roman"/>
              </w:rPr>
              <w:t>1.100.000,00 kn (na dan 01.07.2017. prema procjeni iz spisa Općinskog suda u Novom Zagrebu Stalne slubže u Samoboru posl.br. Ovr-2039/16</w:t>
            </w:r>
          </w:p>
        </w:tc>
      </w:tr>
      <w:tr w:rsidR="004F0AA3">
        <w:tc>
          <w:tcPr>
            <w:tcW w:type="dxa" w:w="2880"/>
            <w:tcBorders>
              <w:top w:space="0" w:sz="1" w:color="000000" w:val="single"/>
              <w:left w:space="0" w:sz="1" w:color="000000" w:val="single"/>
              <w:bottom w:space="0" w:sz="1" w:color="000000" w:val="single"/>
            </w:tcBorders>
            <w:shd w:fill="auto" w:color="auto" w:val="clear"/>
          </w:tcPr>
          <w:p w:rsidRDefault="004F0AA3" w:rsidR="004F0AA3">
            <w:pPr>
              <w:spacing w:lineRule="exact" w:line="276"/>
              <w:rPr>
                <w:rFonts w:hint="eastAsia"/>
              </w:rPr>
            </w:pPr>
            <w:r>
              <w:rPr>
                <w:rFonts w:cs="Times New Roman" w:hAnsi="Times New Roman" w:ascii="Times New Roman"/>
              </w:rPr>
              <w:t xml:space="preserve">k.č. 180/6 oranica brdo površine 627 čhv u z.k.ul. 303 k.o. Poklek;  k.č. 180/4 oranica brdo ukupne površine 487 čhv upisana u z.k.ul. 617 k.o. Poklek;  k.č. 179/1 oranica brdo površine 359 čhv upisana u z.k.ul. 627 k.o. Poklek;  3/6 idealnog suvlasničkog dijela (1/6+2/6) nekretnine k.č. 180/2 oranica brdo površine 602 čhv upisana u z.k.ul. </w:t>
            </w:r>
            <w:r>
              <w:rPr>
                <w:rFonts w:cs="Times New Roman" w:hAnsi="Times New Roman" w:ascii="Times New Roman"/>
              </w:rPr>
              <w:lastRenderedPageBreak/>
              <w:t>628 k.o. Poklek;4/7 idealnog suvlasničkog dijela nekretnine k.č. 180/5 oranica brdo površine 564 čhv upisane u z.k.ul. 629 k.o. Poklek</w:t>
            </w:r>
          </w:p>
        </w:tc>
        <w:tc>
          <w:tcPr>
            <w:tcW w:type="dxa" w:w="2880"/>
            <w:tcBorders>
              <w:top w:space="0" w:sz="1" w:color="000000" w:val="single"/>
              <w:left w:space="0" w:sz="1" w:color="000000" w:val="single"/>
              <w:bottom w:space="0" w:sz="1" w:color="000000" w:val="single"/>
            </w:tcBorders>
            <w:shd w:fill="auto" w:color="auto" w:val="clear"/>
          </w:tcPr>
          <w:p w:rsidRDefault="004F0AA3" w:rsidR="004F0AA3">
            <w:pPr>
              <w:pStyle w:val="Sadrajitablice"/>
              <w:rPr>
                <w:rFonts w:hint="eastAsia"/>
              </w:rPr>
            </w:pPr>
            <w:r>
              <w:rPr>
                <w:rFonts w:cs="Liberation Serif" w:eastAsia="Liberation Serif"/>
              </w:rPr>
              <w:lastRenderedPageBreak/>
              <w:t xml:space="preserve"> </w:t>
            </w:r>
            <w:r>
              <w:rPr>
                <w:rFonts w:cs="Times New Roman" w:hAnsi="Times New Roman" w:ascii="Times New Roman"/>
              </w:rPr>
              <w:t>123.787,43 kn (prema podacima iz bilance- ukupna vrijednost parcela)</w:t>
            </w:r>
          </w:p>
        </w:tc>
        <w:tc>
          <w:tcPr>
            <w:tcW w:type="dxa" w:w="2882"/>
            <w:tcBorders>
              <w:top w:space="0" w:sz="1" w:color="000000" w:val="single"/>
              <w:left w:space="0" w:sz="1" w:color="000000" w:val="single"/>
              <w:bottom w:space="0" w:sz="1" w:color="000000" w:val="single"/>
              <w:right w:space="0" w:sz="1" w:color="000000" w:val="single"/>
            </w:tcBorders>
            <w:shd w:fill="auto" w:color="auto" w:val="clear"/>
          </w:tcPr>
          <w:p w:rsidRDefault="004F0AA3" w:rsidR="004F0AA3">
            <w:pPr>
              <w:pStyle w:val="Sadrajitablice"/>
              <w:rPr>
                <w:rFonts w:hint="eastAsia"/>
              </w:rPr>
            </w:pPr>
            <w:r>
              <w:rPr>
                <w:rFonts w:cs="Times New Roman" w:hAnsi="Times New Roman" w:ascii="Times New Roman"/>
              </w:rPr>
              <w:t>Potrebno utvrditi po ovlaštenom sudskom vještaku</w:t>
            </w:r>
          </w:p>
        </w:tc>
      </w:tr>
    </w:tbl>
    <w:p w:rsidRDefault="004F0AA3" w:rsidR="004F0AA3">
      <w:pPr>
        <w:jc w:val="both"/>
        <w:rPr>
          <w:rFonts w:cs="Times New Roman" w:hAnsi="Times New Roman" w:ascii="Times New Roman"/>
        </w:rPr>
      </w:pPr>
    </w:p>
    <w:p w:rsidRDefault="004F0AA3" w:rsidR="004F0AA3">
      <w:pPr>
        <w:rPr>
          <w:rFonts w:cs="Times New Roman" w:hAnsi="Times New Roman" w:ascii="Times New Roman"/>
        </w:rPr>
      </w:pPr>
    </w:p>
    <w:p w:rsidRDefault="004F0AA3" w:rsidR="004F0AA3">
      <w:pPr>
        <w:rPr>
          <w:rFonts w:hint="eastAsia"/>
        </w:rPr>
      </w:pPr>
      <w:r>
        <w:rPr>
          <w:rFonts w:cs="Times New Roman" w:hAnsi="Times New Roman" w:ascii="Times New Roman"/>
        </w:rPr>
        <w:t>U Rijeci, 23. travnja 2019. godine</w:t>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 xml:space="preserve">  I.T.D. d.o.o. u stečaju </w:t>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po stečajnoj upraviteljici</w:t>
      </w:r>
    </w:p>
    <w:p w:rsidRDefault="004F0AA3" w:rsidR="004F0AA3">
      <w:pPr>
        <w:rPr>
          <w:rFonts w:cs="Times New Roman" w:hAnsi="Times New Roman" w:ascii="Times New Roman"/>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 xml:space="preserve">    Lovorki Juranović</w:t>
      </w:r>
    </w:p>
    <w:p w:rsidRDefault="00A719EF" w:rsidR="00A719EF">
      <w:pPr>
        <w:rPr>
          <w:rFonts w:cs="Times New Roman" w:hAnsi="Times New Roman" w:ascii="Times New Roman"/>
        </w:rPr>
      </w:pPr>
    </w:p>
    <w:p w:rsidRDefault="00A719EF" w:rsidR="00A719EF">
      <w:pPr>
        <w:rPr>
          <w:rFonts w:cs="Times New Roman" w:hAnsi="Times New Roman" w:ascii="Times New Roman"/>
        </w:rPr>
      </w:pPr>
    </w:p>
    <w:p w:rsidRDefault="00A719EF" w:rsidR="00A719EF">
      <w:pPr>
        <w:rPr>
          <w:rFonts w:cs="Times New Roman" w:hAnsi="Times New Roman" w:ascii="Times New Roman"/>
        </w:rPr>
      </w:pPr>
    </w:p>
    <w:p w:rsidRDefault="00A719EF" w:rsidR="00A719EF">
      <w:pPr>
        <w:rPr>
          <w:rFonts w:cs="Times New Roman" w:hAnsi="Times New Roman" w:ascii="Times New Roman"/>
        </w:rPr>
      </w:pPr>
    </w:p>
    <w:p w:rsidRDefault="00A719EF" w:rsidR="00A719EF">
      <w:pPr>
        <w:rPr>
          <w:rFonts w:cs="Times New Roman" w:hAnsi="Times New Roman" w:ascii="Times New Roman"/>
        </w:rPr>
      </w:pPr>
    </w:p>
    <w:p w:rsidRDefault="00A719EF" w:rsidR="00A719EF">
      <w:pPr>
        <w:rPr>
          <w:rFonts w:hint="eastAsia"/>
        </w:rPr>
      </w:pPr>
    </w:p>
    <w:p w:rsidRDefault="00A719EF" w:rsidR="00A719EF">
      <w:pPr>
        <w:rPr>
          <w:rFonts w:hint="eastAsia"/>
        </w:rPr>
      </w:pPr>
    </w:p>
    <w:p w:rsidRDefault="00A719EF" w:rsidR="00A719EF">
      <w:pPr>
        <w:rPr>
          <w:rFonts w:hint="eastAsia"/>
        </w:rPr>
      </w:pPr>
    </w:p>
    <w:p w:rsidRDefault="00A719EF" w:rsidR="00A719EF">
      <w:pPr>
        <w:rPr>
          <w:rFonts w:hint="eastAsia"/>
        </w:rPr>
      </w:pPr>
    </w:p>
    <w:p w:rsidRDefault="00A719EF" w:rsidR="00A719EF">
      <w:pPr>
        <w:rPr>
          <w:rFonts w:hint="eastAsia"/>
        </w:rPr>
      </w:pPr>
    </w:p>
    <w:p w:rsidRDefault="00A719EF" w:rsidR="00A719EF">
      <w:pPr>
        <w:rPr>
          <w:rFonts w:hint="eastAsia"/>
        </w:rPr>
      </w:pPr>
    </w:p>
    <w:p w:rsidRDefault="00A719EF" w:rsidR="00A719EF">
      <w:pPr>
        <w:rPr>
          <w:rFonts w:hint="eastAsia"/>
        </w:rPr>
      </w:pPr>
    </w:p>
    <w:p w:rsidRDefault="00A719EF" w:rsidR="00A719EF">
      <w:pPr>
        <w:rPr>
          <w:rFonts w:hint="eastAsia"/>
        </w:rPr>
      </w:pPr>
    </w:p>
    <w:p w:rsidRDefault="00A719EF" w:rsidR="00A719EF">
      <w:pPr>
        <w:rPr>
          <w:rFonts w:hint="eastAsia"/>
        </w:rPr>
      </w:pPr>
    </w:p>
    <w:p w:rsidRDefault="00A719EF" w:rsidR="00A719EF">
      <w:pPr>
        <w:rPr>
          <w:rFonts w:hint="eastAsia"/>
        </w:rPr>
      </w:pPr>
    </w:p>
    <w:p w:rsidRDefault="00A719EF" w:rsidR="00A719EF">
      <w:pPr>
        <w:rPr>
          <w:rFonts w:hint="eastAsia"/>
        </w:rPr>
      </w:pPr>
    </w:p>
    <w:p w:rsidRDefault="00A719EF" w:rsidR="00A719EF">
      <w:pPr>
        <w:rPr>
          <w:rFonts w:hint="eastAsia"/>
        </w:rPr>
      </w:pPr>
    </w:p>
    <w:p w:rsidRDefault="00A719EF" w:rsidR="00A719EF">
      <w:pPr>
        <w:rPr>
          <w:rFonts w:hint="eastAsia"/>
        </w:rPr>
      </w:pPr>
    </w:p>
    <w:p w:rsidRDefault="00A719EF" w:rsidR="00A719EF">
      <w:pPr>
        <w:rPr>
          <w:rFonts w:hint="eastAsia"/>
        </w:rPr>
      </w:pPr>
    </w:p>
    <w:p w:rsidRDefault="00A719EF" w:rsidR="00A719EF">
      <w:pPr>
        <w:rPr>
          <w:rFonts w:hint="eastAsia"/>
        </w:rPr>
      </w:pPr>
    </w:p>
    <w:p w:rsidRDefault="00A719EF" w:rsidR="00A719EF">
      <w:pPr>
        <w:rPr>
          <w:rFonts w:hint="eastAsia"/>
        </w:rPr>
      </w:pPr>
    </w:p>
    <w:p w:rsidRDefault="00A719EF" w:rsidR="00A719EF">
      <w:pPr>
        <w:rPr>
          <w:rFonts w:hint="eastAsia"/>
        </w:rPr>
      </w:pPr>
    </w:p>
    <w:p w:rsidRDefault="00A719EF" w:rsidR="00A719EF">
      <w:pPr>
        <w:rPr>
          <w:rFonts w:hint="eastAsia"/>
        </w:rPr>
      </w:pPr>
    </w:p>
    <w:p w:rsidRDefault="00A719EF" w:rsidR="00A719EF">
      <w:pPr>
        <w:rPr>
          <w:rFonts w:hint="eastAsia"/>
        </w:rPr>
      </w:pPr>
    </w:p>
    <w:p w:rsidRDefault="00A719EF" w:rsidR="00A719EF">
      <w:pPr>
        <w:rPr>
          <w:rFonts w:hint="eastAsia"/>
        </w:rPr>
      </w:pPr>
    </w:p>
    <w:p w:rsidRDefault="00A719EF" w:rsidR="00A719EF">
      <w:pPr>
        <w:rPr>
          <w:rFonts w:hint="eastAsia"/>
        </w:rPr>
      </w:pPr>
    </w:p>
    <w:p w:rsidRDefault="00A719EF" w:rsidR="00A719EF">
      <w:pPr>
        <w:rPr>
          <w:rFonts w:hint="eastAsia"/>
        </w:rPr>
      </w:pPr>
    </w:p>
    <w:p w:rsidRDefault="00A719EF" w:rsidR="00A719EF">
      <w:pPr>
        <w:rPr>
          <w:rFonts w:hint="eastAsia"/>
        </w:rPr>
      </w:pPr>
    </w:p>
    <w:p w:rsidRDefault="00A719EF" w:rsidR="00A719EF">
      <w:pPr>
        <w:rPr>
          <w:rFonts w:hint="eastAsia"/>
        </w:rPr>
      </w:pPr>
    </w:p>
    <w:p w:rsidRDefault="00A719EF" w:rsidR="00A719EF">
      <w:pPr>
        <w:rPr>
          <w:rFonts w:hint="eastAsia"/>
        </w:rPr>
      </w:pPr>
    </w:p>
    <w:p w:rsidRDefault="00A719EF" w:rsidR="00A719EF">
      <w:pPr>
        <w:rPr>
          <w:rFonts w:hint="eastAsia"/>
        </w:rPr>
      </w:pPr>
    </w:p>
    <w:p w:rsidRDefault="00A719EF" w:rsidR="00A719EF">
      <w:pPr>
        <w:rPr>
          <w:rFonts w:hint="eastAsia"/>
        </w:rPr>
      </w:pPr>
    </w:p>
    <w:p w:rsidRDefault="00A719EF" w:rsidR="00A719EF">
      <w:pPr>
        <w:rPr>
          <w:rFonts w:hint="eastAsia"/>
        </w:rPr>
      </w:pPr>
    </w:p>
    <w:p w:rsidRDefault="00A719EF" w:rsidR="00A719EF">
      <w:pPr>
        <w:rPr>
          <w:rFonts w:hint="eastAsia"/>
        </w:rPr>
      </w:pPr>
    </w:p>
    <w:p w:rsidRDefault="00A719EF" w:rsidR="00A719EF">
      <w:pPr>
        <w:rPr>
          <w:rFonts w:hint="eastAsia"/>
        </w:rPr>
      </w:pPr>
    </w:p>
    <w:p w:rsidRDefault="00A719EF" w:rsidP="00A719EF" w:rsidR="00A719EF">
      <w:pPr>
        <w:spacing w:lineRule="exact" w:line="240"/>
        <w:rPr>
          <w:rFonts w:hint="eastAsia"/>
        </w:rPr>
      </w:pPr>
      <w:r>
        <w:rPr>
          <w:rFonts w:cs="Times New Roman" w:eastAsia="Times New Roman" w:hAnsi="Times New Roman" w:ascii="Times New Roman"/>
          <w:b/>
          <w:i/>
          <w:shd w:fill="FFFFFF" w:color="auto" w:val="clear"/>
        </w:rPr>
        <w:lastRenderedPageBreak/>
        <w:t xml:space="preserve">         Stečajni upravitelj</w:t>
      </w:r>
    </w:p>
    <w:p w:rsidRDefault="00A719EF" w:rsidP="00A719EF" w:rsidR="00A719EF">
      <w:pPr>
        <w:spacing w:lineRule="exact" w:line="240"/>
        <w:rPr>
          <w:rFonts w:hint="eastAsia"/>
        </w:rPr>
      </w:pPr>
      <w:r>
        <w:rPr>
          <w:rFonts w:cs="Times New Roman" w:eastAsia="Times New Roman" w:hAnsi="Times New Roman" w:ascii="Times New Roman"/>
          <w:i/>
          <w:shd w:fill="FFFFFF" w:color="auto" w:val="clear"/>
        </w:rPr>
        <w:t xml:space="preserve">   </w:t>
      </w:r>
      <w:r>
        <w:rPr>
          <w:rFonts w:cs="Times New Roman" w:eastAsia="Times New Roman" w:hAnsi="Times New Roman" w:ascii="Times New Roman"/>
          <w:b/>
          <w:i/>
          <w:shd w:fill="FFFFFF" w:color="auto" w:val="clear"/>
        </w:rPr>
        <w:t>LOVORKA JURANOVIĆ</w:t>
      </w:r>
    </w:p>
    <w:p w:rsidRDefault="00A719EF" w:rsidP="00A719EF" w:rsidR="00A719EF">
      <w:pPr>
        <w:spacing w:lineRule="exact" w:line="240"/>
        <w:rPr>
          <w:rFonts w:hint="eastAsia"/>
        </w:rPr>
      </w:pPr>
      <w:r>
        <w:rPr>
          <w:rFonts w:cs="Times New Roman" w:eastAsia="Times New Roman" w:hAnsi="Times New Roman" w:ascii="Times New Roman"/>
          <w:i/>
          <w:shd w:fill="FFFFFF" w:color="auto" w:val="clear"/>
        </w:rPr>
        <w:t>Verdieva 6/III, 51000 Rijeka</w:t>
      </w:r>
    </w:p>
    <w:p w:rsidRDefault="00A719EF" w:rsidP="00A719EF" w:rsidR="00A719EF">
      <w:pPr>
        <w:spacing w:lineRule="exact" w:line="240"/>
        <w:rPr>
          <w:rFonts w:hint="eastAsia"/>
        </w:rPr>
      </w:pPr>
      <w:r>
        <w:rPr>
          <w:rFonts w:cs="Times New Roman" w:eastAsia="Times New Roman" w:hAnsi="Times New Roman" w:ascii="Times New Roman"/>
          <w:i/>
          <w:shd w:fill="FFFFFF" w:color="auto" w:val="clear"/>
        </w:rPr>
        <w:t xml:space="preserve">     Gsm: +385 (0) 98 905 8659</w:t>
      </w:r>
    </w:p>
    <w:p w:rsidRDefault="00A719EF" w:rsidP="00A719EF" w:rsidR="00A719EF">
      <w:pPr>
        <w:spacing w:lineRule="exact" w:line="240"/>
        <w:rPr>
          <w:rFonts w:cs="Times New Roman" w:hAnsi="Times New Roman" w:ascii="Times New Roman"/>
        </w:rPr>
      </w:pPr>
      <w:r>
        <w:rPr>
          <w:rFonts w:cs="Times New Roman" w:eastAsia="Times New Roman" w:hAnsi="Times New Roman" w:ascii="Times New Roman"/>
          <w:i/>
          <w:shd w:fill="FFFFFF" w:color="auto" w:val="clear"/>
        </w:rPr>
        <w:t xml:space="preserve">e-mail: </w:t>
      </w:r>
      <w:hyperlink r:id="rId9" w:history="true">
        <w:r>
          <w:rPr>
            <w:rStyle w:val="Hiperveza"/>
            <w:rFonts w:cs="Times New Roman" w:eastAsia="Times New Roman" w:hAnsi="Times New Roman" w:ascii="Times New Roman"/>
            <w:i/>
            <w:color w:val="00000A"/>
            <w:shd w:fill="FFFFFF" w:color="auto" w:val="clear"/>
          </w:rPr>
          <w:t>lovorka.juranovic@gmail.com</w:t>
        </w:r>
      </w:hyperlink>
    </w:p>
    <w:p w:rsidRDefault="00A719EF" w:rsidP="00A719EF" w:rsidR="00A719EF">
      <w:pPr>
        <w:spacing w:lineRule="exact" w:line="276"/>
        <w:jc w:val="both"/>
        <w:rPr>
          <w:rFonts w:hint="eastAsia"/>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Na  posl.br. St-1443/17</w:t>
      </w:r>
    </w:p>
    <w:p w:rsidRDefault="00A719EF" w:rsidP="00A719EF" w:rsidR="00A719EF">
      <w:pPr>
        <w:spacing w:lineRule="exact" w:line="276"/>
        <w:jc w:val="both"/>
        <w:rPr>
          <w:rFonts w:hint="eastAsia"/>
        </w:rPr>
      </w:pPr>
    </w:p>
    <w:p w:rsidRDefault="00A719EF" w:rsidP="00A719EF" w:rsidR="00A719EF">
      <w:pPr>
        <w:spacing w:lineRule="exact" w:line="276"/>
        <w:jc w:val="both"/>
        <w:rPr>
          <w:rFonts w:hint="eastAsia"/>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b/>
          <w:bCs/>
          <w:sz w:val="28"/>
          <w:szCs w:val="28"/>
        </w:rPr>
        <w:t>TRGOVAČKI SUD</w:t>
      </w:r>
    </w:p>
    <w:p w:rsidRDefault="00A719EF" w:rsidP="00A719EF" w:rsidR="00A719EF">
      <w:pPr>
        <w:spacing w:lineRule="exact" w:line="276"/>
        <w:jc w:val="both"/>
        <w:rPr>
          <w:rFonts w:hint="eastAsia"/>
        </w:rPr>
      </w:pP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t>U  Z AG R E B U</w:t>
      </w:r>
    </w:p>
    <w:p w:rsidRDefault="00A719EF" w:rsidP="00A719EF" w:rsidR="00A719EF">
      <w:pPr>
        <w:spacing w:lineRule="exact" w:line="276"/>
        <w:jc w:val="both"/>
        <w:rPr>
          <w:rFonts w:hint="eastAsia"/>
        </w:rPr>
      </w:pP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t>Stečajni sudac Nikolina Dorić-Hadžisejdić</w:t>
      </w:r>
    </w:p>
    <w:p w:rsidRDefault="00A719EF" w:rsidP="00A719EF" w:rsidR="00A719EF">
      <w:pPr>
        <w:spacing w:lineRule="exact" w:line="276"/>
        <w:jc w:val="both"/>
        <w:rPr>
          <w:rFonts w:hint="eastAsia"/>
          <w:b/>
          <w:bCs/>
          <w:sz w:val="28"/>
          <w:szCs w:val="28"/>
        </w:rPr>
      </w:pPr>
    </w:p>
    <w:p w:rsidRDefault="00A719EF" w:rsidP="00A719EF" w:rsidR="00A719EF">
      <w:pPr>
        <w:spacing w:lineRule="exact" w:line="276"/>
        <w:jc w:val="both"/>
        <w:rPr>
          <w:rFonts w:hint="eastAsia"/>
          <w:b/>
          <w:bCs/>
          <w:sz w:val="28"/>
          <w:szCs w:val="28"/>
        </w:rPr>
      </w:pPr>
    </w:p>
    <w:p w:rsidRDefault="00A719EF" w:rsidP="00A719EF" w:rsidR="00A719EF">
      <w:pPr>
        <w:jc w:val="both"/>
        <w:rPr>
          <w:rFonts w:hint="eastAsia"/>
        </w:rPr>
      </w:pPr>
      <w:r>
        <w:rPr>
          <w:rFonts w:cs="Times New Roman" w:hAnsi="Times New Roman" w:ascii="Times New Roman"/>
          <w:lang w:val="pl-PL"/>
        </w:rPr>
        <w:t>Nadle</w:t>
      </w:r>
      <w:r>
        <w:rPr>
          <w:rFonts w:cs="Times New Roman" w:hAnsi="Times New Roman" w:ascii="Times New Roman"/>
        </w:rPr>
        <w:t>ž</w:t>
      </w:r>
      <w:r>
        <w:rPr>
          <w:rFonts w:cs="Times New Roman" w:hAnsi="Times New Roman" w:ascii="Times New Roman"/>
          <w:lang w:val="pl-PL"/>
        </w:rPr>
        <w:t>ni</w:t>
      </w:r>
      <w:r>
        <w:rPr>
          <w:rFonts w:cs="Times New Roman" w:hAnsi="Times New Roman" w:ascii="Times New Roman"/>
        </w:rPr>
        <w:t xml:space="preserve"> </w:t>
      </w:r>
      <w:r>
        <w:rPr>
          <w:rFonts w:cs="Times New Roman" w:hAnsi="Times New Roman" w:ascii="Times New Roman"/>
          <w:lang w:val="pl-PL"/>
        </w:rPr>
        <w:t>trgova</w:t>
      </w:r>
      <w:r>
        <w:rPr>
          <w:rFonts w:cs="Times New Roman" w:hAnsi="Times New Roman" w:ascii="Times New Roman"/>
        </w:rPr>
        <w:t>č</w:t>
      </w:r>
      <w:r>
        <w:rPr>
          <w:rFonts w:cs="Times New Roman" w:hAnsi="Times New Roman" w:ascii="Times New Roman"/>
          <w:lang w:val="pl-PL"/>
        </w:rPr>
        <w:t>ki</w:t>
      </w:r>
      <w:r>
        <w:rPr>
          <w:rFonts w:cs="Times New Roman" w:hAnsi="Times New Roman" w:ascii="Times New Roman"/>
        </w:rPr>
        <w:t xml:space="preserve"> </w:t>
      </w:r>
      <w:r>
        <w:rPr>
          <w:rFonts w:cs="Times New Roman" w:hAnsi="Times New Roman" w:ascii="Times New Roman"/>
          <w:lang w:val="pl-PL"/>
        </w:rPr>
        <w:t>sud</w:t>
      </w:r>
      <w:r>
        <w:rPr>
          <w:rFonts w:cs="Times New Roman" w:hAnsi="Times New Roman" w:ascii="Times New Roman"/>
        </w:rPr>
        <w:t xml:space="preserve"> Trgovački sud u Zagrebu</w:t>
      </w:r>
    </w:p>
    <w:p w:rsidRDefault="00A719EF" w:rsidP="00A719EF" w:rsidR="00A719EF">
      <w:pPr>
        <w:jc w:val="both"/>
        <w:rPr>
          <w:rFonts w:hint="eastAsia"/>
        </w:rPr>
      </w:pPr>
      <w:r>
        <w:rPr>
          <w:rFonts w:cs="Times New Roman" w:hAnsi="Times New Roman" w:ascii="Times New Roman"/>
          <w:lang w:val="pl-PL"/>
        </w:rPr>
        <w:t>Poslovni broj spisa St-1443/17</w:t>
      </w:r>
    </w:p>
    <w:p w:rsidRDefault="00A719EF" w:rsidP="00A719EF" w:rsidR="00A719EF">
      <w:pPr>
        <w:rPr>
          <w:rFonts w:hint="eastAsia"/>
        </w:rPr>
      </w:pPr>
      <w:r>
        <w:rPr>
          <w:rFonts w:cs="Times New Roman" w:hAnsi="Times New Roman" w:ascii="Times New Roman"/>
          <w:lang w:val="pl-PL"/>
        </w:rPr>
        <w:t xml:space="preserve">Dužnik (ime i prezime / tvrtka ili naziv, OIB, adresa / sjedište) </w:t>
      </w:r>
    </w:p>
    <w:p w:rsidRDefault="00A719EF" w:rsidP="00A719EF" w:rsidR="00A719EF">
      <w:pPr>
        <w:rPr>
          <w:rFonts w:hint="eastAsia"/>
        </w:rPr>
      </w:pPr>
      <w:r>
        <w:rPr>
          <w:rFonts w:cs="Times New Roman" w:hAnsi="Times New Roman" w:ascii="Times New Roman"/>
          <w:lang w:val="hr-HR"/>
        </w:rPr>
        <w:t>I.T.D. d.o.o. u stečaju (OIB: 53596530833) Samobor, Samostanska 20</w:t>
      </w:r>
    </w:p>
    <w:p w:rsidRDefault="00A719EF" w:rsidP="00A719EF" w:rsidR="00A719EF">
      <w:pPr>
        <w:pStyle w:val="Bezproreda1"/>
        <w:spacing w:lineRule="exact" w:line="276"/>
        <w:jc w:val="center"/>
        <w:rPr>
          <w:rFonts w:cs="Times New Roman" w:eastAsia="Times New Roman" w:hAnsi="Times New Roman" w:ascii="Times New Roman"/>
          <w:b/>
          <w:sz w:val="24"/>
          <w:szCs w:val="24"/>
          <w:highlight w:val="white"/>
        </w:rPr>
      </w:pPr>
    </w:p>
    <w:p w:rsidRDefault="00A719EF" w:rsidP="00A719EF" w:rsidR="00A719EF">
      <w:pPr>
        <w:rPr>
          <w:rFonts w:cs="Times New Roman" w:eastAsia="Times New Roman" w:hAnsi="Times New Roman" w:ascii="Times New Roman"/>
          <w:b/>
          <w:highlight w:val="white"/>
        </w:rPr>
      </w:pPr>
    </w:p>
    <w:p w:rsidRDefault="00A719EF" w:rsidP="00A719EF" w:rsidR="00A719EF">
      <w:pPr>
        <w:spacing w:lineRule="exact" w:line="276"/>
        <w:jc w:val="both"/>
        <w:rPr>
          <w:rFonts w:hint="eastAsia"/>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A719EF" w:rsidP="00A719EF" w:rsidR="00A719EF">
      <w:pPr>
        <w:spacing w:lineRule="exact" w:line="276"/>
        <w:jc w:val="center"/>
        <w:rPr>
          <w:rFonts w:hint="eastAsia"/>
        </w:rPr>
      </w:pPr>
      <w:r>
        <w:rPr>
          <w:rFonts w:cs="Times New Roman" w:eastAsia="Times New Roman" w:hAnsi="Times New Roman" w:ascii="Times New Roman"/>
          <w:b/>
          <w:bCs/>
        </w:rPr>
        <w:t xml:space="preserve"> </w:t>
      </w:r>
      <w:r>
        <w:rPr>
          <w:rFonts w:cs="Times New Roman" w:hAnsi="Times New Roman" w:ascii="Times New Roman"/>
          <w:b/>
          <w:bCs/>
        </w:rPr>
        <w:t xml:space="preserve">PREGLED IMOVINE I OBVEZA </w:t>
      </w:r>
    </w:p>
    <w:p w:rsidRDefault="00A719EF" w:rsidP="00A719EF" w:rsidR="00A719EF">
      <w:pPr>
        <w:spacing w:lineRule="exact" w:line="276"/>
        <w:jc w:val="center"/>
        <w:rPr>
          <w:rFonts w:hint="eastAsia"/>
        </w:rPr>
      </w:pPr>
      <w:r>
        <w:rPr>
          <w:rFonts w:cs="Times New Roman" w:hAnsi="Times New Roman" w:ascii="Times New Roman"/>
          <w:b/>
          <w:bCs/>
        </w:rPr>
        <w:t xml:space="preserve">Sukladno članku 223. Stečajnog zakona    </w:t>
      </w:r>
    </w:p>
    <w:p w:rsidRDefault="00A719EF" w:rsidP="00A719EF" w:rsidR="00A719EF">
      <w:pPr>
        <w:spacing w:lineRule="exact" w:line="276"/>
        <w:jc w:val="center"/>
        <w:rPr>
          <w:rFonts w:hint="eastAsia"/>
        </w:rPr>
      </w:pPr>
      <w:r>
        <w:rPr>
          <w:rFonts w:cs="Times New Roman" w:eastAsia="Times New Roman" w:hAnsi="Times New Roman" w:ascii="Times New Roman"/>
          <w:b/>
          <w:bCs/>
        </w:rPr>
        <w:t xml:space="preserve"> </w:t>
      </w:r>
    </w:p>
    <w:p w:rsidRDefault="00A719EF" w:rsidP="00A719EF" w:rsidR="00A719EF">
      <w:pPr>
        <w:rPr>
          <w:rFonts w:hint="eastAsia"/>
        </w:rPr>
      </w:pPr>
    </w:p>
    <w:p w:rsidRDefault="00A719EF" w:rsidP="00A719EF" w:rsidR="00A719EF">
      <w:pPr>
        <w:jc w:val="both"/>
        <w:rPr>
          <w:rFonts w:hint="eastAsia"/>
        </w:rPr>
      </w:pPr>
      <w:r>
        <w:rPr>
          <w:rFonts w:cs="Times New Roman" w:hAnsi="Times New Roman" w:ascii="Times New Roman"/>
        </w:rPr>
        <w:tab/>
      </w:r>
    </w:p>
    <w:tbl>
      <w:tblPr>
        <w:tblW w:type="auto" w:w="0"/>
        <w:tblInd w:type="dxa" w:w="55"/>
        <w:tblLayout w:type="fixed"/>
        <w:tblCellMar>
          <w:top w:type="dxa" w:w="55"/>
          <w:left w:type="dxa" w:w="55"/>
          <w:bottom w:type="dxa" w:w="55"/>
          <w:right w:type="dxa" w:w="55"/>
        </w:tblCellMar>
        <w:tblLook w:val="0000" w:noVBand="0" w:noHBand="0" w:lastColumn="0" w:firstColumn="0" w:lastRow="0" w:firstRow="0"/>
      </w:tblPr>
      <w:tblGrid>
        <w:gridCol w:w="5220"/>
      </w:tblGrid>
      <w:tr w:rsidTr="004F0AA3" w:rsidR="00A719EF">
        <w:tc>
          <w:tcPr>
            <w:tcW w:type="dxa" w:w="5220"/>
            <w:tcBorders>
              <w:top w:space="0" w:sz="1" w:color="000000" w:val="single"/>
              <w:left w:space="0" w:sz="1" w:color="000000" w:val="single"/>
              <w:bottom w:space="0" w:sz="1" w:color="000000" w:val="single"/>
              <w:right w:space="0" w:sz="1" w:color="000000" w:val="single"/>
            </w:tcBorders>
            <w:shd w:fill="auto" w:color="auto" w:val="clear"/>
          </w:tcPr>
          <w:p w:rsidRDefault="00A719EF" w:rsidP="004F0AA3" w:rsidR="00A719EF">
            <w:pPr>
              <w:pStyle w:val="Sadrajitablice"/>
              <w:rPr>
                <w:rFonts w:hint="eastAsia"/>
              </w:rPr>
            </w:pPr>
            <w:r>
              <w:rPr>
                <w:rFonts w:cs="Liberation Serif" w:eastAsia="Liberation Serif"/>
              </w:rPr>
              <w:t xml:space="preserve">            </w:t>
            </w:r>
            <w:r>
              <w:rPr>
                <w:rFonts w:cs="Liberation Serif" w:eastAsia="Liberation Serif"/>
                <w:b/>
                <w:bCs/>
              </w:rPr>
              <w:t xml:space="preserve"> </w:t>
            </w:r>
            <w:r>
              <w:rPr>
                <w:b/>
                <w:bCs/>
              </w:rPr>
              <w:t>Imovina</w:t>
            </w:r>
          </w:p>
        </w:tc>
      </w:tr>
      <w:tr w:rsidTr="004F0AA3" w:rsidR="00A719EF">
        <w:tc>
          <w:tcPr>
            <w:tcW w:type="dxa" w:w="5220"/>
            <w:tcBorders>
              <w:top w:space="0" w:sz="1" w:color="000000" w:val="single"/>
              <w:left w:space="0" w:sz="1" w:color="000000" w:val="single"/>
              <w:bottom w:space="0" w:sz="1" w:color="000000" w:val="single"/>
              <w:right w:space="0" w:sz="1" w:color="000000" w:val="single"/>
            </w:tcBorders>
            <w:shd w:fill="auto" w:color="auto" w:val="clear"/>
          </w:tcPr>
          <w:p w:rsidRDefault="00A719EF" w:rsidP="004F0AA3" w:rsidR="00A719EF">
            <w:pPr>
              <w:pStyle w:val="Sadrajitablice"/>
              <w:rPr>
                <w:rFonts w:hint="eastAsia"/>
              </w:rPr>
            </w:pPr>
            <w:r>
              <w:rPr>
                <w:sz w:val="22"/>
                <w:szCs w:val="22"/>
              </w:rPr>
              <w:t>Nekretnine ukupno   1.223.787,43 kn</w:t>
            </w:r>
          </w:p>
        </w:tc>
      </w:tr>
      <w:tr w:rsidTr="004F0AA3" w:rsidR="00A719EF">
        <w:tc>
          <w:tcPr>
            <w:tcW w:type="dxa" w:w="5220"/>
            <w:tcBorders>
              <w:left w:space="0" w:sz="1" w:color="000000" w:val="single"/>
              <w:bottom w:space="0" w:sz="1" w:color="000000" w:val="single"/>
              <w:right w:space="0" w:sz="1" w:color="000000" w:val="single"/>
            </w:tcBorders>
            <w:shd w:fill="auto" w:color="auto" w:val="clear"/>
          </w:tcPr>
          <w:p w:rsidRDefault="00A719EF" w:rsidP="004F0AA3" w:rsidR="00A719EF">
            <w:pPr>
              <w:pStyle w:val="Sadrajitablice"/>
              <w:rPr>
                <w:rFonts w:hint="eastAsia"/>
              </w:rPr>
            </w:pPr>
            <w:r>
              <w:t xml:space="preserve">            </w:t>
            </w:r>
            <w:r>
              <w:rPr>
                <w:b/>
                <w:bCs/>
              </w:rPr>
              <w:t>Obveze</w:t>
            </w:r>
          </w:p>
        </w:tc>
      </w:tr>
      <w:tr w:rsidTr="004F0AA3" w:rsidR="00A719EF">
        <w:tc>
          <w:tcPr>
            <w:tcW w:type="dxa" w:w="5220"/>
            <w:tcBorders>
              <w:left w:space="0" w:sz="1" w:color="000000" w:val="single"/>
              <w:bottom w:space="0" w:sz="1" w:color="000000" w:val="single"/>
              <w:right w:space="0" w:sz="1" w:color="000000" w:val="single"/>
            </w:tcBorders>
            <w:shd w:fill="auto" w:color="auto" w:val="clear"/>
          </w:tcPr>
          <w:p w:rsidRDefault="00A719EF" w:rsidP="004F0AA3" w:rsidR="00A719EF">
            <w:pPr>
              <w:pStyle w:val="Sadrajitablice"/>
              <w:rPr>
                <w:rFonts w:hint="eastAsia"/>
              </w:rPr>
            </w:pPr>
            <w:r>
              <w:rPr>
                <w:sz w:val="22"/>
                <w:szCs w:val="22"/>
              </w:rPr>
              <w:t>Priznate tražbine I. viši isplatni red-   54.509,73 kn</w:t>
            </w:r>
          </w:p>
        </w:tc>
      </w:tr>
      <w:tr w:rsidTr="004F0AA3" w:rsidR="00A719EF">
        <w:tc>
          <w:tcPr>
            <w:tcW w:type="dxa" w:w="5220"/>
            <w:tcBorders>
              <w:top w:space="0" w:sz="1" w:color="000000" w:val="single"/>
              <w:left w:space="0" w:sz="1" w:color="000000" w:val="single"/>
              <w:bottom w:space="0" w:sz="1" w:color="000000" w:val="single"/>
              <w:right w:space="0" w:sz="1" w:color="000000" w:val="single"/>
            </w:tcBorders>
            <w:shd w:fill="auto" w:color="auto" w:val="clear"/>
          </w:tcPr>
          <w:p w:rsidRDefault="00A719EF" w:rsidP="004F0AA3" w:rsidR="00A719EF">
            <w:pPr>
              <w:pStyle w:val="Sadrajitablice"/>
              <w:rPr>
                <w:rFonts w:hint="eastAsia"/>
              </w:rPr>
            </w:pPr>
            <w:r>
              <w:rPr>
                <w:sz w:val="22"/>
                <w:szCs w:val="22"/>
              </w:rPr>
              <w:t>Priznate tražbine II viši isplatni red-</w:t>
            </w:r>
            <w:r>
              <w:rPr>
                <w:rFonts w:cs="Times New Roman" w:hAnsi="Times New Roman" w:ascii="Times New Roman"/>
                <w:sz w:val="22"/>
                <w:szCs w:val="22"/>
              </w:rPr>
              <w:t xml:space="preserve"> 644.927,71 kn</w:t>
            </w:r>
          </w:p>
        </w:tc>
      </w:tr>
      <w:tr w:rsidTr="004F0AA3" w:rsidR="00A719EF">
        <w:tc>
          <w:tcPr>
            <w:tcW w:type="dxa" w:w="5220"/>
            <w:tcBorders>
              <w:top w:space="0" w:sz="1" w:color="000000" w:val="single"/>
              <w:left w:space="0" w:sz="1" w:color="000000" w:val="single"/>
              <w:bottom w:space="0" w:sz="1" w:color="000000" w:val="single"/>
              <w:right w:space="0" w:sz="1" w:color="000000" w:val="single"/>
            </w:tcBorders>
            <w:shd w:fill="auto" w:color="auto" w:val="clear"/>
          </w:tcPr>
          <w:p w:rsidRDefault="00A719EF" w:rsidP="004F0AA3" w:rsidR="00A719EF">
            <w:pPr>
              <w:pStyle w:val="Sadrajitablice"/>
              <w:rPr>
                <w:rFonts w:hint="eastAsia"/>
              </w:rPr>
            </w:pPr>
            <w:r>
              <w:rPr>
                <w:sz w:val="22"/>
                <w:szCs w:val="22"/>
              </w:rPr>
              <w:t xml:space="preserve">Troškovi stečajnog postupka*            </w:t>
            </w:r>
            <w:r>
              <w:rPr>
                <w:rFonts w:cs="Times New Roman" w:eastAsia="Times New Roman" w:hAnsi="Times New Roman" w:ascii="Times New Roman"/>
                <w:sz w:val="22"/>
                <w:szCs w:val="22"/>
              </w:rPr>
              <w:t>64.1</w:t>
            </w:r>
            <w:r>
              <w:rPr>
                <w:rFonts w:cs="Times New Roman" w:eastAsia="Calibri" w:hAnsi="Times New Roman" w:ascii="Times New Roman"/>
                <w:sz w:val="22"/>
                <w:szCs w:val="22"/>
              </w:rPr>
              <w:t xml:space="preserve">70,00 kn </w:t>
            </w:r>
          </w:p>
        </w:tc>
      </w:tr>
      <w:tr w:rsidTr="004F0AA3" w:rsidR="00A719EF">
        <w:tc>
          <w:tcPr>
            <w:tcW w:type="dxa" w:w="5220"/>
            <w:tcBorders>
              <w:top w:space="0" w:sz="1" w:color="000000" w:val="single"/>
              <w:left w:space="0" w:sz="1" w:color="000000" w:val="single"/>
              <w:bottom w:space="0" w:sz="1" w:color="000000" w:val="single"/>
              <w:right w:space="0" w:sz="1" w:color="000000" w:val="single"/>
            </w:tcBorders>
            <w:shd w:fill="auto" w:color="auto" w:val="clear"/>
          </w:tcPr>
          <w:p w:rsidRDefault="00A719EF" w:rsidP="004F0AA3" w:rsidR="00A719EF">
            <w:pPr>
              <w:pStyle w:val="Sadrajitablice"/>
              <w:rPr>
                <w:rFonts w:hint="eastAsia"/>
              </w:rPr>
            </w:pPr>
            <w:r>
              <w:rPr>
                <w:sz w:val="22"/>
                <w:szCs w:val="22"/>
              </w:rPr>
              <w:t>Ukupno                                             763.607,44 kn</w:t>
            </w:r>
          </w:p>
          <w:p w:rsidRDefault="00A719EF" w:rsidP="004F0AA3" w:rsidR="00A719EF">
            <w:pPr>
              <w:pStyle w:val="Sadrajitablice"/>
              <w:rPr>
                <w:rFonts w:hint="eastAsia"/>
              </w:rPr>
            </w:pPr>
            <w:r>
              <w:rPr>
                <w:sz w:val="22"/>
                <w:szCs w:val="22"/>
              </w:rPr>
              <w:t>*uvećano za nagradu stečajnog upravitelja</w:t>
            </w:r>
          </w:p>
        </w:tc>
      </w:tr>
    </w:tbl>
    <w:p w:rsidRDefault="00A719EF" w:rsidP="00A719EF" w:rsidR="00A719EF">
      <w:pPr>
        <w:jc w:val="both"/>
        <w:rPr>
          <w:rFonts w:cs="Times New Roman" w:hAnsi="Times New Roman" w:ascii="Times New Roman"/>
        </w:rPr>
      </w:pPr>
    </w:p>
    <w:p w:rsidRDefault="00A719EF" w:rsidP="00A719EF" w:rsidR="00A719EF">
      <w:pPr>
        <w:jc w:val="both"/>
        <w:rPr>
          <w:rFonts w:cs="Times New Roman" w:hAnsi="Times New Roman" w:ascii="Times New Roman"/>
        </w:rPr>
      </w:pPr>
    </w:p>
    <w:p w:rsidRDefault="00A719EF" w:rsidP="00A719EF" w:rsidR="00A719EF">
      <w:pPr>
        <w:jc w:val="both"/>
        <w:rPr>
          <w:rFonts w:hint="eastAsia"/>
        </w:rPr>
      </w:pPr>
      <w:r>
        <w:rPr>
          <w:rFonts w:cs="Times New Roman" w:hAnsi="Times New Roman" w:ascii="Times New Roman"/>
        </w:rPr>
        <w:t xml:space="preserve">Potencijalne daljne obveze stečajnog dužnika, u slučaju utvrđenja osporenih tražbina vjerovnika II višeg isplatnog reda iznose </w:t>
      </w:r>
      <w:r>
        <w:rPr>
          <w:rFonts w:cs="Times New Roman" w:hAnsi="Times New Roman" w:ascii="Times New Roman"/>
          <w:sz w:val="22"/>
          <w:szCs w:val="22"/>
        </w:rPr>
        <w:t xml:space="preserve">227.178,85 kn. </w:t>
      </w:r>
    </w:p>
    <w:p w:rsidRDefault="00A719EF" w:rsidP="00A719EF" w:rsidR="00A719EF">
      <w:pPr>
        <w:jc w:val="both"/>
        <w:rPr>
          <w:rFonts w:cs="Times New Roman" w:hAnsi="Times New Roman" w:ascii="Times New Roman"/>
        </w:rPr>
      </w:pPr>
    </w:p>
    <w:p w:rsidRDefault="00A719EF" w:rsidP="00A719EF" w:rsidR="00A719EF">
      <w:pPr>
        <w:rPr>
          <w:rFonts w:cs="Times New Roman" w:hAnsi="Times New Roman" w:ascii="Times New Roman"/>
        </w:rPr>
      </w:pPr>
    </w:p>
    <w:p w:rsidRDefault="00A719EF" w:rsidP="00A719EF" w:rsidR="00A719EF">
      <w:pPr>
        <w:rPr>
          <w:rFonts w:hint="eastAsia"/>
        </w:rPr>
      </w:pPr>
      <w:r>
        <w:rPr>
          <w:rFonts w:cs="Times New Roman" w:hAnsi="Times New Roman" w:ascii="Times New Roman"/>
        </w:rPr>
        <w:t>U Rijeci, 23. travnja 2019. godine</w:t>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 xml:space="preserve">  I.T.D. d.o.o. u stečaju </w:t>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po stečajnoj upraviteljici</w:t>
      </w:r>
    </w:p>
    <w:p w:rsidRDefault="00A719EF" w:rsidP="00A719EF" w:rsidR="00A719EF">
      <w:pPr>
        <w:rPr>
          <w:rFonts w:hint="eastAsia"/>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 xml:space="preserve">    Lovorki Juranović</w:t>
      </w:r>
    </w:p>
    <w:p w:rsidRDefault="00A719EF" w:rsidR="00A719EF">
      <w:pPr>
        <w:rPr>
          <w:rFonts w:hint="eastAsia"/>
        </w:rPr>
      </w:pPr>
    </w:p>
    <w:p w:rsidRDefault="00A719EF" w:rsidR="00A719EF">
      <w:pPr>
        <w:rPr>
          <w:rFonts w:hint="eastAsia"/>
        </w:rPr>
      </w:pPr>
    </w:p>
    <w:p w:rsidRDefault="00A719EF" w:rsidR="00A719EF">
      <w:pPr>
        <w:rPr>
          <w:rFonts w:hint="eastAsia"/>
        </w:rPr>
      </w:pPr>
    </w:p>
    <w:p w:rsidRDefault="00A719EF" w:rsidR="00A719EF">
      <w:pPr>
        <w:rPr>
          <w:rFonts w:hint="eastAsia"/>
        </w:rPr>
      </w:pPr>
    </w:p>
    <w:p w:rsidRDefault="00A719EF" w:rsidP="00A719EF" w:rsidR="00A719EF">
      <w:pPr>
        <w:spacing w:lineRule="exact" w:line="240"/>
        <w:rPr>
          <w:rFonts w:hint="eastAsia"/>
        </w:rPr>
      </w:pPr>
      <w:r>
        <w:rPr>
          <w:rFonts w:cs="Times New Roman" w:eastAsia="Times New Roman" w:hAnsi="Times New Roman" w:ascii="Times New Roman"/>
          <w:b/>
          <w:i/>
          <w:shd w:fill="FFFFFF" w:color="auto" w:val="clear"/>
        </w:rPr>
        <w:lastRenderedPageBreak/>
        <w:t xml:space="preserve">         Stečajni upravitelj</w:t>
      </w:r>
    </w:p>
    <w:p w:rsidRDefault="00A719EF" w:rsidP="00A719EF" w:rsidR="00A719EF">
      <w:pPr>
        <w:spacing w:lineRule="exact" w:line="240"/>
        <w:rPr>
          <w:rFonts w:hint="eastAsia"/>
        </w:rPr>
      </w:pPr>
      <w:r>
        <w:rPr>
          <w:rFonts w:cs="Times New Roman" w:eastAsia="Times New Roman" w:hAnsi="Times New Roman" w:ascii="Times New Roman"/>
          <w:i/>
          <w:shd w:fill="FFFFFF" w:color="auto" w:val="clear"/>
        </w:rPr>
        <w:t xml:space="preserve">   </w:t>
      </w:r>
      <w:r>
        <w:rPr>
          <w:rFonts w:cs="Times New Roman" w:eastAsia="Times New Roman" w:hAnsi="Times New Roman" w:ascii="Times New Roman"/>
          <w:b/>
          <w:i/>
          <w:shd w:fill="FFFFFF" w:color="auto" w:val="clear"/>
        </w:rPr>
        <w:t>LOVORKA JURANOVIĆ</w:t>
      </w:r>
    </w:p>
    <w:p w:rsidRDefault="00A719EF" w:rsidP="00A719EF" w:rsidR="00A719EF">
      <w:pPr>
        <w:spacing w:lineRule="exact" w:line="240"/>
        <w:rPr>
          <w:rFonts w:hint="eastAsia"/>
        </w:rPr>
      </w:pPr>
      <w:r>
        <w:rPr>
          <w:rFonts w:cs="Times New Roman" w:eastAsia="Times New Roman" w:hAnsi="Times New Roman" w:ascii="Times New Roman"/>
          <w:i/>
          <w:shd w:fill="FFFFFF" w:color="auto" w:val="clear"/>
        </w:rPr>
        <w:t>Verdieva 6/III, 51000 Rijeka</w:t>
      </w:r>
    </w:p>
    <w:p w:rsidRDefault="00A719EF" w:rsidP="00A719EF" w:rsidR="00A719EF">
      <w:pPr>
        <w:spacing w:lineRule="exact" w:line="240"/>
        <w:rPr>
          <w:rFonts w:hint="eastAsia"/>
        </w:rPr>
      </w:pPr>
      <w:r>
        <w:rPr>
          <w:rFonts w:cs="Times New Roman" w:eastAsia="Times New Roman" w:hAnsi="Times New Roman" w:ascii="Times New Roman"/>
          <w:i/>
          <w:shd w:fill="FFFFFF" w:color="auto" w:val="clear"/>
        </w:rPr>
        <w:t xml:space="preserve">     Gsm: +385 (0) 98 905 8659</w:t>
      </w:r>
    </w:p>
    <w:p w:rsidRDefault="00A719EF" w:rsidP="00A719EF" w:rsidR="00A719EF">
      <w:pPr>
        <w:spacing w:lineRule="exact" w:line="240"/>
        <w:rPr>
          <w:rFonts w:cs="Times New Roman" w:hAnsi="Times New Roman" w:ascii="Times New Roman"/>
        </w:rPr>
      </w:pPr>
      <w:r>
        <w:rPr>
          <w:rFonts w:cs="Times New Roman" w:eastAsia="Times New Roman" w:hAnsi="Times New Roman" w:ascii="Times New Roman"/>
          <w:i/>
          <w:shd w:fill="FFFFFF" w:color="auto" w:val="clear"/>
        </w:rPr>
        <w:t xml:space="preserve">e-mail: </w:t>
      </w:r>
      <w:hyperlink r:id="rId10" w:history="true">
        <w:r>
          <w:rPr>
            <w:rStyle w:val="Hiperveza"/>
            <w:rFonts w:cs="Times New Roman" w:eastAsia="Times New Roman" w:hAnsi="Times New Roman" w:ascii="Times New Roman"/>
            <w:i/>
            <w:color w:val="00000A"/>
            <w:shd w:fill="FFFFFF" w:color="auto" w:val="clear"/>
          </w:rPr>
          <w:t>lovorka.juranovic@gmail.com</w:t>
        </w:r>
      </w:hyperlink>
    </w:p>
    <w:p w:rsidRDefault="00A719EF" w:rsidP="00A719EF" w:rsidR="00A719EF">
      <w:pPr>
        <w:spacing w:lineRule="exact" w:line="276"/>
        <w:jc w:val="both"/>
        <w:rPr>
          <w:rFonts w:hint="eastAsia"/>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Na  posl.br. St-1443/17</w:t>
      </w:r>
    </w:p>
    <w:p w:rsidRDefault="00A719EF" w:rsidP="00A719EF" w:rsidR="00A719EF">
      <w:pPr>
        <w:spacing w:lineRule="exact" w:line="276"/>
        <w:jc w:val="both"/>
        <w:rPr>
          <w:rFonts w:hint="eastAsia"/>
        </w:rPr>
      </w:pPr>
    </w:p>
    <w:p w:rsidRDefault="00A719EF" w:rsidP="00A719EF" w:rsidR="00A719EF">
      <w:pPr>
        <w:spacing w:lineRule="exact" w:line="276"/>
        <w:jc w:val="both"/>
        <w:rPr>
          <w:rFonts w:hint="eastAsia"/>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b/>
          <w:bCs/>
          <w:sz w:val="28"/>
          <w:szCs w:val="28"/>
        </w:rPr>
        <w:t>TRGOVAČKI SUD</w:t>
      </w:r>
    </w:p>
    <w:p w:rsidRDefault="00A719EF" w:rsidP="00A719EF" w:rsidR="00A719EF">
      <w:pPr>
        <w:spacing w:lineRule="exact" w:line="276"/>
        <w:jc w:val="both"/>
        <w:rPr>
          <w:rFonts w:hint="eastAsia"/>
        </w:rPr>
      </w:pP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t>U  Z AG R E B U</w:t>
      </w:r>
    </w:p>
    <w:p w:rsidRDefault="00A719EF" w:rsidP="00A719EF" w:rsidR="00A719EF">
      <w:pPr>
        <w:spacing w:lineRule="exact" w:line="276"/>
        <w:jc w:val="both"/>
        <w:rPr>
          <w:rFonts w:hint="eastAsia"/>
        </w:rPr>
      </w:pP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t>Stečajni sudac Nikolina Dorić-Hadžisejdić</w:t>
      </w:r>
    </w:p>
    <w:p w:rsidRDefault="00A719EF" w:rsidP="00A719EF" w:rsidR="00A719EF">
      <w:pPr>
        <w:spacing w:lineRule="exact" w:line="276"/>
        <w:jc w:val="both"/>
        <w:rPr>
          <w:rFonts w:hint="eastAsia"/>
          <w:b/>
          <w:bCs/>
          <w:sz w:val="28"/>
          <w:szCs w:val="28"/>
        </w:rPr>
      </w:pPr>
    </w:p>
    <w:p w:rsidRDefault="00A719EF" w:rsidP="00A719EF" w:rsidR="00A719EF">
      <w:pPr>
        <w:spacing w:lineRule="exact" w:line="276"/>
        <w:jc w:val="both"/>
        <w:rPr>
          <w:rFonts w:hint="eastAsia"/>
          <w:b/>
          <w:bCs/>
          <w:sz w:val="28"/>
          <w:szCs w:val="28"/>
        </w:rPr>
      </w:pPr>
    </w:p>
    <w:p w:rsidRDefault="00A719EF" w:rsidP="00A719EF" w:rsidR="00A719EF">
      <w:pPr>
        <w:jc w:val="both"/>
        <w:rPr>
          <w:rFonts w:hint="eastAsia"/>
        </w:rPr>
      </w:pPr>
      <w:r>
        <w:rPr>
          <w:rFonts w:cs="Times New Roman" w:hAnsi="Times New Roman" w:ascii="Times New Roman"/>
          <w:lang w:val="pl-PL"/>
        </w:rPr>
        <w:t>Nadle</w:t>
      </w:r>
      <w:r>
        <w:rPr>
          <w:rFonts w:cs="Times New Roman" w:hAnsi="Times New Roman" w:ascii="Times New Roman"/>
        </w:rPr>
        <w:t>ž</w:t>
      </w:r>
      <w:r>
        <w:rPr>
          <w:rFonts w:cs="Times New Roman" w:hAnsi="Times New Roman" w:ascii="Times New Roman"/>
          <w:lang w:val="pl-PL"/>
        </w:rPr>
        <w:t>ni</w:t>
      </w:r>
      <w:r>
        <w:rPr>
          <w:rFonts w:cs="Times New Roman" w:hAnsi="Times New Roman" w:ascii="Times New Roman"/>
        </w:rPr>
        <w:t xml:space="preserve"> </w:t>
      </w:r>
      <w:r>
        <w:rPr>
          <w:rFonts w:cs="Times New Roman" w:hAnsi="Times New Roman" w:ascii="Times New Roman"/>
          <w:lang w:val="pl-PL"/>
        </w:rPr>
        <w:t>trgova</w:t>
      </w:r>
      <w:r>
        <w:rPr>
          <w:rFonts w:cs="Times New Roman" w:hAnsi="Times New Roman" w:ascii="Times New Roman"/>
        </w:rPr>
        <w:t>č</w:t>
      </w:r>
      <w:r>
        <w:rPr>
          <w:rFonts w:cs="Times New Roman" w:hAnsi="Times New Roman" w:ascii="Times New Roman"/>
          <w:lang w:val="pl-PL"/>
        </w:rPr>
        <w:t>ki</w:t>
      </w:r>
      <w:r>
        <w:rPr>
          <w:rFonts w:cs="Times New Roman" w:hAnsi="Times New Roman" w:ascii="Times New Roman"/>
        </w:rPr>
        <w:t xml:space="preserve"> </w:t>
      </w:r>
      <w:r>
        <w:rPr>
          <w:rFonts w:cs="Times New Roman" w:hAnsi="Times New Roman" w:ascii="Times New Roman"/>
          <w:lang w:val="pl-PL"/>
        </w:rPr>
        <w:t>sud</w:t>
      </w:r>
      <w:r>
        <w:rPr>
          <w:rFonts w:cs="Times New Roman" w:hAnsi="Times New Roman" w:ascii="Times New Roman"/>
        </w:rPr>
        <w:t xml:space="preserve"> Trgovački sud u Zagrebu</w:t>
      </w:r>
    </w:p>
    <w:p w:rsidRDefault="00A719EF" w:rsidP="00A719EF" w:rsidR="00A719EF">
      <w:pPr>
        <w:jc w:val="both"/>
        <w:rPr>
          <w:rFonts w:hint="eastAsia"/>
        </w:rPr>
      </w:pPr>
      <w:r>
        <w:rPr>
          <w:rFonts w:cs="Times New Roman" w:hAnsi="Times New Roman" w:ascii="Times New Roman"/>
          <w:lang w:val="pl-PL"/>
        </w:rPr>
        <w:t>Poslovni broj spisa St-1443/17</w:t>
      </w:r>
    </w:p>
    <w:p w:rsidRDefault="00A719EF" w:rsidP="00A719EF" w:rsidR="00A719EF">
      <w:pPr>
        <w:rPr>
          <w:rFonts w:hint="eastAsia"/>
        </w:rPr>
      </w:pPr>
      <w:r>
        <w:rPr>
          <w:rFonts w:cs="Times New Roman" w:hAnsi="Times New Roman" w:ascii="Times New Roman"/>
          <w:lang w:val="pl-PL"/>
        </w:rPr>
        <w:t xml:space="preserve">Dužnik (ime i prezime / tvrtka ili naziv, OIB, adresa / sjedište) </w:t>
      </w:r>
    </w:p>
    <w:p w:rsidRDefault="00A719EF" w:rsidP="00A719EF" w:rsidR="00A719EF">
      <w:pPr>
        <w:rPr>
          <w:rFonts w:hint="eastAsia"/>
        </w:rPr>
      </w:pPr>
      <w:r>
        <w:rPr>
          <w:rFonts w:cs="Times New Roman" w:hAnsi="Times New Roman" w:ascii="Times New Roman"/>
          <w:lang w:val="hr-HR"/>
        </w:rPr>
        <w:t>I.T.D. d.o.o. u stečaju (OIB: 53596530833) Samobor, Samostanska 20</w:t>
      </w:r>
    </w:p>
    <w:p w:rsidRDefault="00A719EF" w:rsidP="00A719EF" w:rsidR="00A719EF">
      <w:pPr>
        <w:pStyle w:val="Bezproreda1"/>
        <w:spacing w:lineRule="exact" w:line="276"/>
        <w:jc w:val="center"/>
        <w:rPr>
          <w:rFonts w:cs="Times New Roman" w:eastAsia="Times New Roman" w:hAnsi="Times New Roman" w:ascii="Times New Roman"/>
          <w:b/>
          <w:sz w:val="24"/>
          <w:szCs w:val="24"/>
          <w:highlight w:val="white"/>
        </w:rPr>
      </w:pPr>
    </w:p>
    <w:p w:rsidRDefault="00A719EF" w:rsidP="00A719EF" w:rsidR="00A719EF">
      <w:pPr>
        <w:rPr>
          <w:rFonts w:cs="Times New Roman" w:eastAsia="Times New Roman" w:hAnsi="Times New Roman" w:ascii="Times New Roman"/>
          <w:b/>
          <w:highlight w:val="white"/>
        </w:rPr>
      </w:pPr>
    </w:p>
    <w:p w:rsidRDefault="00A719EF" w:rsidP="00A719EF" w:rsidR="00A719EF">
      <w:pPr>
        <w:spacing w:lineRule="exact" w:line="276"/>
        <w:jc w:val="center"/>
        <w:rPr>
          <w:rFonts w:hint="eastAsia"/>
        </w:rPr>
      </w:pPr>
      <w:r>
        <w:rPr>
          <w:rFonts w:cs="Times New Roman" w:eastAsia="Times New Roman" w:hAnsi="Times New Roman" w:ascii="Times New Roman"/>
          <w:b/>
          <w:bCs/>
        </w:rPr>
        <w:t xml:space="preserve"> </w:t>
      </w:r>
      <w:r>
        <w:rPr>
          <w:rFonts w:cs="Times New Roman" w:hAnsi="Times New Roman" w:ascii="Times New Roman"/>
          <w:b/>
          <w:bCs/>
        </w:rPr>
        <w:t>POPIS VJEROVNIKA</w:t>
      </w:r>
    </w:p>
    <w:p w:rsidRDefault="00A719EF" w:rsidP="00A719EF" w:rsidR="00A719EF">
      <w:pPr>
        <w:spacing w:lineRule="exact" w:line="276"/>
        <w:jc w:val="center"/>
        <w:rPr>
          <w:rFonts w:hint="eastAsia"/>
        </w:rPr>
      </w:pPr>
      <w:r>
        <w:rPr>
          <w:rFonts w:cs="Times New Roman" w:hAnsi="Times New Roman" w:ascii="Times New Roman"/>
          <w:b/>
          <w:bCs/>
        </w:rPr>
        <w:t xml:space="preserve">Sukladno članku 222. Stečajnog zakona     </w:t>
      </w:r>
    </w:p>
    <w:p w:rsidRDefault="00A719EF" w:rsidP="00A719EF" w:rsidR="00A719EF">
      <w:pPr>
        <w:spacing w:lineRule="exact" w:line="276"/>
        <w:jc w:val="center"/>
        <w:rPr>
          <w:rFonts w:hint="eastAsia"/>
        </w:rPr>
      </w:pPr>
      <w:r>
        <w:rPr>
          <w:rFonts w:cs="Times New Roman" w:eastAsia="Times New Roman" w:hAnsi="Times New Roman" w:ascii="Times New Roman"/>
          <w:b/>
          <w:bCs/>
        </w:rPr>
        <w:t xml:space="preserve"> </w:t>
      </w:r>
    </w:p>
    <w:p w:rsidRDefault="00A719EF" w:rsidP="00A719EF" w:rsidR="00A719EF">
      <w:pPr>
        <w:spacing w:lineRule="exact" w:line="276"/>
        <w:rPr>
          <w:rFonts w:hint="eastAsia"/>
        </w:rPr>
      </w:pPr>
    </w:p>
    <w:p w:rsidRDefault="00A719EF" w:rsidP="00A719EF" w:rsidR="00A719EF">
      <w:pPr>
        <w:pStyle w:val="Bezproreda1"/>
      </w:pPr>
      <w:r>
        <w:rPr>
          <w:rFonts w:cs="Times New Roman" w:hAnsi="Times New Roman" w:ascii="Times New Roman"/>
          <w:b/>
          <w:sz w:val="24"/>
          <w:szCs w:val="24"/>
        </w:rPr>
        <w:t>I. VIŠI ISPLATNI RED</w:t>
      </w:r>
    </w:p>
    <w:p w:rsidRDefault="00A719EF" w:rsidP="00A719EF" w:rsidR="00A719EF">
      <w:pPr>
        <w:pStyle w:val="Bezproreda1"/>
        <w:rPr>
          <w:rFonts w:cs="Times New Roman" w:hAnsi="Times New Roman" w:ascii="Times New Roman"/>
          <w:b/>
          <w:sz w:val="24"/>
          <w:szCs w:val="24"/>
        </w:rPr>
      </w:pPr>
    </w:p>
    <w:tbl>
      <w:tblPr>
        <w:tblW w:type="auto" w:w="0"/>
        <w:tblInd w:type="dxa" w:w="47"/>
        <w:tblLayout w:type="fixed"/>
        <w:tblCellMar>
          <w:top w:type="dxa" w:w="55"/>
          <w:left w:type="dxa" w:w="54"/>
          <w:bottom w:type="dxa" w:w="55"/>
          <w:right w:type="dxa" w:w="55"/>
        </w:tblCellMar>
        <w:tblLook w:val="0000" w:noVBand="0" w:noHBand="0" w:lastColumn="0" w:firstColumn="0" w:lastRow="0" w:firstRow="0"/>
      </w:tblPr>
      <w:tblGrid>
        <w:gridCol w:w="1134"/>
        <w:gridCol w:w="2376"/>
        <w:gridCol w:w="2340"/>
        <w:gridCol w:w="1890"/>
        <w:gridCol w:w="1346"/>
      </w:tblGrid>
      <w:tr w:rsidTr="004F0AA3" w:rsidR="00A719EF">
        <w:tc>
          <w:tcPr>
            <w:tcW w:type="dxa" w:w="1134"/>
            <w:tcBorders>
              <w:top w:space="0" w:sz="2" w:color="000001" w:val="single"/>
              <w:left w:space="0" w:sz="2" w:color="000001" w:val="single"/>
              <w:bottom w:space="0" w:sz="2" w:color="000001" w:val="single"/>
            </w:tcBorders>
            <w:shd w:fill="FFFFFF" w:color="auto" w:val="clear"/>
          </w:tcPr>
          <w:p w:rsidRDefault="00A719EF" w:rsidP="004F0AA3" w:rsidR="00A719EF">
            <w:pPr>
              <w:pStyle w:val="Bezproreda1"/>
              <w:spacing w:after="80"/>
              <w:jc w:val="center"/>
            </w:pPr>
            <w:r>
              <w:rPr>
                <w:rFonts w:cs="Times New Roman" w:hAnsi="Times New Roman" w:ascii="Times New Roman"/>
                <w:sz w:val="24"/>
                <w:szCs w:val="24"/>
              </w:rPr>
              <w:t>Redni broj prijavljene tražbine</w:t>
            </w:r>
          </w:p>
        </w:tc>
        <w:tc>
          <w:tcPr>
            <w:tcW w:type="dxa" w:w="2376"/>
            <w:tcBorders>
              <w:top w:space="0" w:sz="2" w:color="000001" w:val="single"/>
              <w:left w:space="0" w:sz="2" w:color="000001" w:val="single"/>
              <w:bottom w:space="0" w:sz="2" w:color="000001" w:val="single"/>
            </w:tcBorders>
            <w:shd w:fill="FFFFFF" w:color="auto" w:val="clear"/>
          </w:tcPr>
          <w:p w:rsidRDefault="00A719EF" w:rsidP="004F0AA3" w:rsidR="00A719EF">
            <w:pPr>
              <w:pStyle w:val="Bezproreda1"/>
              <w:spacing w:after="80"/>
              <w:jc w:val="center"/>
            </w:pPr>
            <w:r>
              <w:rPr>
                <w:rFonts w:cs="Times New Roman" w:hAnsi="Times New Roman" w:ascii="Times New Roman"/>
                <w:sz w:val="24"/>
                <w:szCs w:val="24"/>
              </w:rPr>
              <w:t>Ime i prezime / tvrtka  ili naziv vjerovnika</w:t>
            </w:r>
          </w:p>
        </w:tc>
        <w:tc>
          <w:tcPr>
            <w:tcW w:type="dxa" w:w="2340"/>
            <w:tcBorders>
              <w:top w:space="0" w:sz="2" w:color="000001" w:val="single"/>
              <w:left w:space="0" w:sz="2" w:color="000001" w:val="single"/>
              <w:bottom w:space="0" w:sz="2" w:color="000001" w:val="single"/>
            </w:tcBorders>
            <w:shd w:fill="FFFFFF" w:color="auto" w:val="clear"/>
          </w:tcPr>
          <w:p w:rsidRDefault="00A719EF" w:rsidP="004F0AA3" w:rsidR="00A719EF">
            <w:pPr>
              <w:pStyle w:val="Bezproreda1"/>
              <w:spacing w:after="80"/>
              <w:jc w:val="center"/>
            </w:pPr>
            <w:r>
              <w:rPr>
                <w:rFonts w:cs="Times New Roman" w:hAnsi="Times New Roman" w:ascii="Times New Roman"/>
                <w:sz w:val="24"/>
                <w:szCs w:val="24"/>
              </w:rPr>
              <w:t>Iznos prijavljene</w:t>
            </w:r>
          </w:p>
          <w:p w:rsidRDefault="00A719EF" w:rsidP="004F0AA3" w:rsidR="00A719EF">
            <w:pPr>
              <w:pStyle w:val="Bezproreda1"/>
              <w:spacing w:after="80"/>
              <w:jc w:val="center"/>
            </w:pPr>
            <w:r>
              <w:rPr>
                <w:rFonts w:cs="Times New Roman" w:eastAsia="Times New Roman" w:hAnsi="Times New Roman" w:ascii="Times New Roman"/>
                <w:sz w:val="24"/>
                <w:szCs w:val="24"/>
              </w:rPr>
              <w:t xml:space="preserve"> </w:t>
            </w:r>
            <w:r>
              <w:rPr>
                <w:rFonts w:cs="Times New Roman" w:hAnsi="Times New Roman" w:ascii="Times New Roman"/>
                <w:sz w:val="24"/>
                <w:szCs w:val="24"/>
              </w:rPr>
              <w:t>tražbine (kn)</w:t>
            </w:r>
          </w:p>
        </w:tc>
        <w:tc>
          <w:tcPr>
            <w:tcW w:type="dxa" w:w="1890"/>
            <w:tcBorders>
              <w:top w:space="0" w:sz="2" w:color="000001" w:val="single"/>
              <w:left w:space="0" w:sz="2" w:color="000001" w:val="single"/>
              <w:bottom w:space="0" w:sz="2" w:color="000001" w:val="single"/>
            </w:tcBorders>
            <w:shd w:fill="FFFFFF" w:color="auto" w:val="clear"/>
          </w:tcPr>
          <w:p w:rsidRDefault="00A719EF" w:rsidP="004F0AA3" w:rsidR="00A719EF">
            <w:pPr>
              <w:pStyle w:val="Bezproreda1"/>
              <w:jc w:val="center"/>
            </w:pPr>
            <w:r>
              <w:rPr>
                <w:rFonts w:cs="Times New Roman" w:hAnsi="Times New Roman" w:ascii="Times New Roman"/>
                <w:sz w:val="24"/>
                <w:szCs w:val="24"/>
              </w:rPr>
              <w:t>Iznos priznate tražbine</w:t>
            </w:r>
          </w:p>
          <w:p w:rsidRDefault="00A719EF" w:rsidP="004F0AA3" w:rsidR="00A719EF">
            <w:pPr>
              <w:pStyle w:val="Bezproreda1"/>
              <w:spacing w:after="80"/>
              <w:jc w:val="center"/>
            </w:pPr>
            <w:r>
              <w:rPr>
                <w:rFonts w:cs="Times New Roman" w:hAnsi="Times New Roman" w:ascii="Times New Roman"/>
                <w:sz w:val="24"/>
                <w:szCs w:val="24"/>
              </w:rPr>
              <w:t>(kn)</w:t>
            </w:r>
          </w:p>
        </w:tc>
        <w:tc>
          <w:tcPr>
            <w:tcW w:type="dxa" w:w="1346"/>
            <w:tcBorders>
              <w:top w:space="0" w:sz="2" w:color="000001" w:val="single"/>
              <w:left w:space="0" w:sz="2" w:color="000001" w:val="single"/>
              <w:bottom w:space="0" w:sz="2" w:color="000001" w:val="single"/>
              <w:right w:space="0" w:sz="2" w:color="000001" w:val="single"/>
            </w:tcBorders>
            <w:shd w:fill="FFFFFF" w:color="auto" w:val="clear"/>
          </w:tcPr>
          <w:p w:rsidRDefault="00A719EF" w:rsidP="004F0AA3" w:rsidR="00A719EF">
            <w:pPr>
              <w:pStyle w:val="Bezproreda1"/>
              <w:spacing w:after="80"/>
              <w:jc w:val="center"/>
            </w:pPr>
            <w:r>
              <w:rPr>
                <w:rFonts w:cs="Times New Roman" w:hAnsi="Times New Roman" w:ascii="Times New Roman"/>
                <w:sz w:val="24"/>
                <w:szCs w:val="24"/>
              </w:rPr>
              <w:t>Iznos osporene tražbine (kn)</w:t>
            </w:r>
          </w:p>
        </w:tc>
      </w:tr>
      <w:tr w:rsidTr="004F0AA3" w:rsidR="00A719EF">
        <w:tc>
          <w:tcPr>
            <w:tcW w:type="dxa" w:w="1134"/>
            <w:tcBorders>
              <w:top w:space="0" w:sz="2" w:color="000001" w:val="single"/>
              <w:left w:space="0" w:sz="2" w:color="000001" w:val="single"/>
              <w:bottom w:space="0" w:sz="2" w:color="000001" w:val="single"/>
            </w:tcBorders>
            <w:shd w:fill="FFFFFF" w:color="auto" w:val="clear"/>
          </w:tcPr>
          <w:p w:rsidRDefault="00A719EF" w:rsidP="004F0AA3" w:rsidR="00A719EF">
            <w:pPr>
              <w:pStyle w:val="Sadrajitablice"/>
              <w:spacing w:after="80"/>
              <w:rPr>
                <w:rFonts w:hint="eastAsia"/>
              </w:rPr>
            </w:pPr>
            <w:r>
              <w:rPr>
                <w:rFonts w:cs="Times New Roman" w:hAnsi="Times New Roman" w:ascii="Times New Roman"/>
                <w:sz w:val="20"/>
                <w:szCs w:val="20"/>
              </w:rPr>
              <w:t>1</w:t>
            </w:r>
          </w:p>
        </w:tc>
        <w:tc>
          <w:tcPr>
            <w:tcW w:type="dxa" w:w="2376"/>
            <w:tcBorders>
              <w:top w:space="0" w:sz="2" w:color="000001" w:val="single"/>
              <w:left w:space="0" w:sz="2" w:color="000001" w:val="single"/>
              <w:bottom w:space="0" w:sz="2" w:color="000001" w:val="single"/>
            </w:tcBorders>
            <w:shd w:fill="FFFFFF" w:color="auto" w:val="clear"/>
          </w:tcPr>
          <w:p w:rsidRDefault="00A719EF" w:rsidP="004F0AA3" w:rsidR="00A719EF">
            <w:pPr>
              <w:pStyle w:val="Sadrajitablice"/>
              <w:spacing w:after="80"/>
              <w:rPr>
                <w:rFonts w:hint="eastAsia"/>
              </w:rPr>
            </w:pPr>
            <w:r>
              <w:rPr>
                <w:rFonts w:cs="Times New Roman" w:hAnsi="Times New Roman" w:ascii="Times New Roman"/>
                <w:sz w:val="20"/>
                <w:szCs w:val="20"/>
              </w:rPr>
              <w:t>Republika Hrvatska Ministarstvo financija  Porezna uprava Područni ured Zagreb</w:t>
            </w:r>
          </w:p>
        </w:tc>
        <w:tc>
          <w:tcPr>
            <w:tcW w:type="dxa" w:w="2340"/>
            <w:tcBorders>
              <w:top w:space="0" w:sz="2" w:color="000001" w:val="single"/>
              <w:left w:space="0" w:sz="2" w:color="000001" w:val="single"/>
              <w:bottom w:space="0" w:sz="2" w:color="000001" w:val="single"/>
            </w:tcBorders>
            <w:shd w:fill="FFFFFF" w:color="auto" w:val="clear"/>
          </w:tcPr>
          <w:p w:rsidRDefault="00A719EF" w:rsidP="004F0AA3" w:rsidR="00A719EF">
            <w:pPr>
              <w:pStyle w:val="Sadrajitablice"/>
              <w:spacing w:after="80"/>
              <w:rPr>
                <w:rFonts w:hint="eastAsia"/>
              </w:rPr>
            </w:pPr>
            <w:r>
              <w:rPr>
                <w:rFonts w:cs="Times New Roman" w:eastAsia="Times New Roman" w:hAnsi="Times New Roman" w:ascii="Times New Roman"/>
                <w:sz w:val="20"/>
                <w:szCs w:val="20"/>
              </w:rPr>
              <w:t xml:space="preserve">   </w:t>
            </w:r>
            <w:r>
              <w:rPr>
                <w:rFonts w:cs="Times New Roman" w:hAnsi="Times New Roman" w:ascii="Times New Roman"/>
                <w:sz w:val="20"/>
                <w:szCs w:val="20"/>
              </w:rPr>
              <w:t>54.509,73</w:t>
            </w:r>
          </w:p>
        </w:tc>
        <w:tc>
          <w:tcPr>
            <w:tcW w:type="dxa" w:w="1890"/>
            <w:tcBorders>
              <w:top w:space="0" w:sz="2" w:color="000001" w:val="single"/>
              <w:left w:space="0" w:sz="2" w:color="000001" w:val="single"/>
              <w:bottom w:space="0" w:sz="2" w:color="000001" w:val="single"/>
            </w:tcBorders>
            <w:shd w:fill="FFFFFF" w:color="auto" w:val="clear"/>
          </w:tcPr>
          <w:p w:rsidRDefault="00A719EF" w:rsidP="004F0AA3" w:rsidR="00A719EF">
            <w:pPr>
              <w:pStyle w:val="Sadrajitablice"/>
              <w:spacing w:after="80"/>
              <w:rPr>
                <w:rFonts w:hint="eastAsia"/>
              </w:rPr>
            </w:pPr>
            <w:r>
              <w:rPr>
                <w:rFonts w:cs="Times New Roman" w:eastAsia="Times New Roman" w:hAnsi="Times New Roman" w:ascii="Times New Roman"/>
                <w:sz w:val="20"/>
                <w:szCs w:val="20"/>
              </w:rPr>
              <w:t xml:space="preserve">     </w:t>
            </w:r>
            <w:r>
              <w:rPr>
                <w:rFonts w:cs="Times New Roman" w:hAnsi="Times New Roman" w:ascii="Times New Roman"/>
                <w:sz w:val="20"/>
                <w:szCs w:val="20"/>
              </w:rPr>
              <w:t>54.509,73</w:t>
            </w:r>
          </w:p>
        </w:tc>
        <w:tc>
          <w:tcPr>
            <w:tcW w:type="dxa" w:w="1346"/>
            <w:tcBorders>
              <w:top w:space="0" w:sz="2" w:color="000001" w:val="single"/>
              <w:left w:space="0" w:sz="2" w:color="000001" w:val="single"/>
              <w:bottom w:space="0" w:sz="2" w:color="000001" w:val="single"/>
              <w:right w:space="0" w:sz="2" w:color="000001" w:val="single"/>
            </w:tcBorders>
            <w:shd w:fill="FFFFFF" w:color="auto" w:val="clear"/>
          </w:tcPr>
          <w:p w:rsidRDefault="00A719EF" w:rsidP="004F0AA3" w:rsidR="00A719EF">
            <w:pPr>
              <w:pStyle w:val="Sadrajitablice"/>
              <w:snapToGrid w:val="false"/>
              <w:spacing w:after="80"/>
              <w:rPr>
                <w:rFonts w:hint="eastAsia"/>
              </w:rPr>
            </w:pPr>
          </w:p>
        </w:tc>
      </w:tr>
    </w:tbl>
    <w:p w:rsidRDefault="00A719EF" w:rsidP="00A719EF" w:rsidR="00A719EF">
      <w:pPr>
        <w:pStyle w:val="Bezproreda1"/>
        <w:spacing w:lineRule="exact" w:line="276"/>
      </w:pPr>
      <w:r>
        <w:rPr>
          <w:rFonts w:cs="Times New Roman" w:hAnsi="Times New Roman" w:ascii="Times New Roman"/>
        </w:rPr>
        <w:t>UKUPNO                                                  54.509,73</w:t>
      </w:r>
    </w:p>
    <w:p w:rsidRDefault="00A719EF" w:rsidP="00A719EF" w:rsidR="00A719EF">
      <w:pPr>
        <w:pStyle w:val="Bezproreda1"/>
        <w:spacing w:lineRule="exact" w:line="276"/>
        <w:rPr>
          <w:rFonts w:cs="Times New Roman" w:hAnsi="Times New Roman" w:ascii="Times New Roman"/>
          <w:sz w:val="24"/>
          <w:szCs w:val="24"/>
        </w:rPr>
      </w:pPr>
    </w:p>
    <w:p w:rsidRDefault="00A719EF" w:rsidP="00A719EF" w:rsidR="00A719EF">
      <w:pPr>
        <w:rPr>
          <w:rFonts w:cs="Times New Roman" w:hAnsi="Times New Roman" w:ascii="Times New Roman"/>
        </w:rPr>
      </w:pPr>
    </w:p>
    <w:p w:rsidRDefault="00A719EF" w:rsidP="00A719EF" w:rsidR="00A719EF">
      <w:pPr>
        <w:rPr>
          <w:rFonts w:hint="eastAsia"/>
        </w:rPr>
      </w:pPr>
      <w:r>
        <w:rPr>
          <w:b/>
          <w:bCs/>
        </w:rPr>
        <w:t>II. VIŠI ISPLATNI RED</w:t>
      </w:r>
    </w:p>
    <w:p w:rsidRDefault="00A719EF" w:rsidP="00A719EF" w:rsidR="00A719EF">
      <w:pPr>
        <w:rPr>
          <w:rFonts w:hint="eastAsia"/>
        </w:rPr>
      </w:pPr>
    </w:p>
    <w:tbl>
      <w:tblPr>
        <w:tblW w:type="auto" w:w="0"/>
        <w:tblInd w:type="dxa" w:w="98"/>
        <w:tblLayout w:type="fixed"/>
        <w:tblCellMar>
          <w:left w:type="dxa" w:w="98"/>
        </w:tblCellMar>
        <w:tblLook w:val="0000" w:noVBand="0" w:noHBand="0" w:lastColumn="0" w:firstColumn="0" w:lastRow="0" w:firstRow="0"/>
      </w:tblPr>
      <w:tblGrid>
        <w:gridCol w:w="1047"/>
        <w:gridCol w:w="2496"/>
        <w:gridCol w:w="2673"/>
        <w:gridCol w:w="1474"/>
        <w:gridCol w:w="1430"/>
      </w:tblGrid>
      <w:tr w:rsidTr="004F0AA3" w:rsidR="00A719EF">
        <w:tc>
          <w:tcPr>
            <w:tcW w:type="dxa" w:w="1047"/>
            <w:tcBorders>
              <w:top w:space="0" w:sz="4" w:color="00000A" w:val="single"/>
              <w:left w:space="0" w:sz="4" w:color="00000A" w:val="single"/>
              <w:bottom w:space="0" w:sz="4" w:color="00000A" w:val="single"/>
            </w:tcBorders>
            <w:shd w:fill="FFFFFF" w:color="auto" w:val="clear"/>
            <w:vAlign w:val="center"/>
          </w:tcPr>
          <w:p w:rsidRDefault="00A719EF" w:rsidP="004F0AA3" w:rsidR="00A719EF">
            <w:pPr>
              <w:pStyle w:val="Bezproreda1"/>
              <w:spacing w:after="80"/>
              <w:jc w:val="center"/>
            </w:pPr>
            <w:r>
              <w:rPr>
                <w:rFonts w:cs="Times New Roman" w:hAnsi="Times New Roman" w:ascii="Times New Roman"/>
                <w:sz w:val="24"/>
                <w:szCs w:val="24"/>
              </w:rPr>
              <w:t>Redni broj prijavljene tražbine</w:t>
            </w:r>
          </w:p>
        </w:tc>
        <w:tc>
          <w:tcPr>
            <w:tcW w:type="dxa" w:w="2496"/>
            <w:tcBorders>
              <w:top w:space="0" w:sz="4" w:color="00000A" w:val="single"/>
              <w:left w:space="0" w:sz="4" w:color="00000A" w:val="single"/>
              <w:bottom w:space="0" w:sz="4" w:color="00000A" w:val="single"/>
            </w:tcBorders>
            <w:shd w:fill="FFFFFF" w:color="auto" w:val="clear"/>
            <w:vAlign w:val="center"/>
          </w:tcPr>
          <w:p w:rsidRDefault="00A719EF" w:rsidP="004F0AA3" w:rsidR="00A719EF">
            <w:pPr>
              <w:pStyle w:val="Bezproreda1"/>
              <w:spacing w:after="80"/>
              <w:jc w:val="center"/>
            </w:pPr>
            <w:r>
              <w:rPr>
                <w:rFonts w:cs="Times New Roman" w:hAnsi="Times New Roman" w:ascii="Times New Roman"/>
                <w:sz w:val="24"/>
                <w:szCs w:val="24"/>
              </w:rPr>
              <w:t>Ime i prezime / tvrtka  ili naziv vjerovnika</w:t>
            </w:r>
          </w:p>
        </w:tc>
        <w:tc>
          <w:tcPr>
            <w:tcW w:type="dxa" w:w="2673"/>
            <w:tcBorders>
              <w:top w:space="0" w:sz="4" w:color="00000A" w:val="single"/>
              <w:left w:space="0" w:sz="4" w:color="00000A" w:val="single"/>
              <w:bottom w:space="0" w:sz="4" w:color="00000A" w:val="single"/>
            </w:tcBorders>
            <w:shd w:fill="FFFFFF" w:color="auto" w:val="clear"/>
            <w:vAlign w:val="center"/>
          </w:tcPr>
          <w:p w:rsidRDefault="00A719EF" w:rsidP="004F0AA3" w:rsidR="00A719EF">
            <w:pPr>
              <w:pStyle w:val="Bezproreda1"/>
              <w:spacing w:after="80"/>
              <w:jc w:val="center"/>
            </w:pPr>
            <w:r>
              <w:rPr>
                <w:rFonts w:cs="Times New Roman" w:hAnsi="Times New Roman" w:ascii="Times New Roman"/>
                <w:sz w:val="24"/>
                <w:szCs w:val="24"/>
              </w:rPr>
              <w:t xml:space="preserve">Iznos prijavljene </w:t>
            </w:r>
          </w:p>
          <w:p w:rsidRDefault="00A719EF" w:rsidP="004F0AA3" w:rsidR="00A719EF">
            <w:pPr>
              <w:pStyle w:val="Bezproreda1"/>
              <w:spacing w:after="80"/>
              <w:jc w:val="center"/>
            </w:pPr>
            <w:r>
              <w:rPr>
                <w:rFonts w:cs="Times New Roman" w:hAnsi="Times New Roman" w:ascii="Times New Roman"/>
                <w:sz w:val="24"/>
                <w:szCs w:val="24"/>
              </w:rPr>
              <w:t>tražbine (kn)</w:t>
            </w:r>
          </w:p>
        </w:tc>
        <w:tc>
          <w:tcPr>
            <w:tcW w:type="dxa" w:w="1474"/>
            <w:tcBorders>
              <w:top w:space="0" w:sz="4" w:color="00000A" w:val="single"/>
              <w:left w:space="0" w:sz="4" w:color="00000A" w:val="single"/>
              <w:bottom w:space="0" w:sz="4" w:color="00000A" w:val="single"/>
            </w:tcBorders>
            <w:shd w:fill="FFFFFF" w:color="auto" w:val="clear"/>
            <w:vAlign w:val="center"/>
          </w:tcPr>
          <w:p w:rsidRDefault="00A719EF" w:rsidP="004F0AA3" w:rsidR="00A719EF">
            <w:pPr>
              <w:pStyle w:val="Bezproreda1"/>
              <w:jc w:val="center"/>
            </w:pPr>
            <w:r>
              <w:rPr>
                <w:rFonts w:cs="Times New Roman" w:hAnsi="Times New Roman" w:ascii="Times New Roman"/>
                <w:sz w:val="24"/>
                <w:szCs w:val="24"/>
              </w:rPr>
              <w:t>Iznos priznate tražbine</w:t>
            </w:r>
          </w:p>
          <w:p w:rsidRDefault="00A719EF" w:rsidP="004F0AA3" w:rsidR="00A719EF">
            <w:pPr>
              <w:pStyle w:val="Bezproreda1"/>
              <w:spacing w:after="80"/>
              <w:jc w:val="center"/>
            </w:pPr>
            <w:r>
              <w:rPr>
                <w:rFonts w:cs="Times New Roman" w:hAnsi="Times New Roman" w:ascii="Times New Roman"/>
                <w:sz w:val="24"/>
                <w:szCs w:val="24"/>
              </w:rPr>
              <w:t>(kn)</w:t>
            </w:r>
          </w:p>
        </w:tc>
        <w:tc>
          <w:tcPr>
            <w:tcW w:type="dxa" w:w="1430"/>
            <w:tcBorders>
              <w:top w:space="0" w:sz="4" w:color="00000A" w:val="single"/>
              <w:left w:space="0" w:sz="4" w:color="00000A" w:val="single"/>
              <w:bottom w:space="0" w:sz="4" w:color="00000A" w:val="single"/>
              <w:right w:space="0" w:sz="4" w:color="00000A" w:val="single"/>
            </w:tcBorders>
            <w:shd w:fill="FFFFFF" w:color="auto" w:val="clear"/>
            <w:vAlign w:val="center"/>
          </w:tcPr>
          <w:p w:rsidRDefault="00A719EF" w:rsidP="004F0AA3" w:rsidR="00A719EF">
            <w:pPr>
              <w:pStyle w:val="Bezproreda1"/>
              <w:spacing w:after="80"/>
              <w:jc w:val="center"/>
            </w:pPr>
            <w:r>
              <w:rPr>
                <w:rFonts w:cs="Times New Roman" w:hAnsi="Times New Roman" w:ascii="Times New Roman"/>
                <w:sz w:val="24"/>
                <w:szCs w:val="24"/>
              </w:rPr>
              <w:t>Iznos osporene tražbine (kn)</w:t>
            </w:r>
          </w:p>
        </w:tc>
      </w:tr>
      <w:tr w:rsidTr="004F0AA3" w:rsidR="00A719EF">
        <w:tc>
          <w:tcPr>
            <w:tcW w:type="dxa" w:w="1047"/>
            <w:tcBorders>
              <w:top w:space="0" w:sz="4" w:color="00000A" w:val="single"/>
              <w:left w:space="0" w:sz="4" w:color="00000A" w:val="single"/>
              <w:bottom w:space="0" w:sz="4" w:color="00000A" w:val="single"/>
            </w:tcBorders>
            <w:shd w:fill="FFFFFF" w:color="auto" w:val="clear"/>
          </w:tcPr>
          <w:p w:rsidRDefault="00A719EF" w:rsidP="004F0AA3" w:rsidR="00A719EF">
            <w:pPr>
              <w:pStyle w:val="Bezproreda1"/>
              <w:snapToGrid w:val="false"/>
              <w:rPr>
                <w:rFonts w:cs="Times New Roman" w:hAnsi="Times New Roman" w:ascii="Times New Roman"/>
                <w:sz w:val="20"/>
                <w:szCs w:val="20"/>
              </w:rPr>
            </w:pPr>
          </w:p>
          <w:p w:rsidRDefault="00A719EF" w:rsidP="004F0AA3" w:rsidR="00A719EF">
            <w:pPr>
              <w:pStyle w:val="Bezproreda1"/>
              <w:spacing w:after="80"/>
            </w:pPr>
            <w:r>
              <w:rPr>
                <w:rFonts w:cs="Times New Roman" w:hAnsi="Times New Roman" w:ascii="Times New Roman"/>
                <w:sz w:val="20"/>
                <w:szCs w:val="20"/>
              </w:rPr>
              <w:t>1</w:t>
            </w:r>
          </w:p>
        </w:tc>
        <w:tc>
          <w:tcPr>
            <w:tcW w:type="dxa" w:w="2496"/>
            <w:tcBorders>
              <w:top w:space="0" w:sz="4" w:color="00000A" w:val="single"/>
              <w:left w:space="0" w:sz="4" w:color="00000A" w:val="single"/>
              <w:bottom w:space="0" w:sz="4" w:color="00000A" w:val="single"/>
            </w:tcBorders>
            <w:shd w:fill="FFFFFF" w:color="auto" w:val="clear"/>
          </w:tcPr>
          <w:p w:rsidRDefault="00A719EF" w:rsidP="004F0AA3" w:rsidR="00A719EF">
            <w:pPr>
              <w:pStyle w:val="Bezproreda1"/>
              <w:spacing w:after="80"/>
            </w:pPr>
            <w:r>
              <w:rPr>
                <w:rFonts w:cs="Times New Roman" w:hAnsi="Times New Roman" w:ascii="Times New Roman"/>
                <w:sz w:val="20"/>
                <w:szCs w:val="20"/>
              </w:rPr>
              <w:t>Uniqa osiguranje d.d.</w:t>
            </w:r>
          </w:p>
        </w:tc>
        <w:tc>
          <w:tcPr>
            <w:tcW w:type="dxa" w:w="2673"/>
            <w:tcBorders>
              <w:top w:space="0" w:sz="4" w:color="00000A" w:val="single"/>
              <w:left w:space="0" w:sz="4" w:color="00000A" w:val="single"/>
              <w:bottom w:space="0" w:sz="4" w:color="00000A" w:val="single"/>
            </w:tcBorders>
            <w:shd w:fill="FFFFFF" w:color="auto" w:val="clear"/>
          </w:tcPr>
          <w:p w:rsidRDefault="00A719EF" w:rsidP="004F0AA3" w:rsidR="00A719EF">
            <w:pPr>
              <w:pStyle w:val="Bezproreda1"/>
              <w:spacing w:after="80"/>
            </w:pPr>
            <w:r>
              <w:rPr>
                <w:rFonts w:cs="Times New Roman" w:eastAsia="Times New Roman" w:hAnsi="Times New Roman" w:ascii="Times New Roman"/>
                <w:sz w:val="20"/>
                <w:szCs w:val="20"/>
              </w:rPr>
              <w:t xml:space="preserve">       </w:t>
            </w:r>
            <w:r>
              <w:rPr>
                <w:rFonts w:cs="Times New Roman" w:hAnsi="Times New Roman" w:ascii="Times New Roman"/>
                <w:sz w:val="20"/>
                <w:szCs w:val="20"/>
              </w:rPr>
              <w:t>935,32</w:t>
            </w:r>
          </w:p>
        </w:tc>
        <w:tc>
          <w:tcPr>
            <w:tcW w:type="dxa" w:w="1474"/>
            <w:tcBorders>
              <w:top w:space="0" w:sz="4" w:color="00000A" w:val="single"/>
              <w:left w:space="0" w:sz="4" w:color="00000A" w:val="single"/>
              <w:bottom w:space="0" w:sz="4" w:color="00000A" w:val="single"/>
            </w:tcBorders>
            <w:shd w:fill="FFFFFF" w:color="auto" w:val="clear"/>
          </w:tcPr>
          <w:p w:rsidRDefault="00A719EF" w:rsidP="004F0AA3" w:rsidR="00A719EF">
            <w:pPr>
              <w:pStyle w:val="Bezproreda1"/>
              <w:spacing w:after="80"/>
            </w:pPr>
            <w:r>
              <w:rPr>
                <w:rFonts w:cs="Times New Roman" w:eastAsia="Times New Roman" w:hAnsi="Times New Roman" w:ascii="Times New Roman"/>
                <w:sz w:val="20"/>
                <w:szCs w:val="20"/>
              </w:rPr>
              <w:t xml:space="preserve">          </w:t>
            </w:r>
            <w:r>
              <w:rPr>
                <w:rFonts w:cs="Times New Roman" w:hAnsi="Times New Roman" w:ascii="Times New Roman"/>
                <w:sz w:val="20"/>
                <w:szCs w:val="20"/>
              </w:rPr>
              <w:t>935,32</w:t>
            </w:r>
          </w:p>
        </w:tc>
        <w:tc>
          <w:tcPr>
            <w:tcW w:type="dxa" w:w="1430"/>
            <w:tcBorders>
              <w:top w:space="0" w:sz="4" w:color="00000A" w:val="single"/>
              <w:left w:space="0" w:sz="4" w:color="00000A" w:val="single"/>
              <w:bottom w:space="0" w:sz="4" w:color="00000A" w:val="single"/>
              <w:right w:space="0" w:sz="4" w:color="00000A" w:val="single"/>
            </w:tcBorders>
            <w:shd w:fill="FFFFFF" w:color="auto" w:val="clear"/>
          </w:tcPr>
          <w:p w:rsidRDefault="00A719EF" w:rsidP="004F0AA3" w:rsidR="00A719EF">
            <w:pPr>
              <w:pStyle w:val="Bezproreda1"/>
              <w:snapToGrid w:val="false"/>
              <w:spacing w:after="80"/>
            </w:pPr>
          </w:p>
        </w:tc>
      </w:tr>
      <w:tr w:rsidTr="004F0AA3" w:rsidR="00A719EF">
        <w:tc>
          <w:tcPr>
            <w:tcW w:type="dxa" w:w="1047"/>
            <w:tcBorders>
              <w:top w:space="0" w:sz="4" w:color="00000A" w:val="single"/>
              <w:left w:space="0" w:sz="4" w:color="00000A" w:val="single"/>
              <w:bottom w:space="0" w:sz="4" w:color="00000A" w:val="single"/>
            </w:tcBorders>
            <w:shd w:fill="FFFFFF" w:color="auto" w:val="clear"/>
          </w:tcPr>
          <w:p w:rsidRDefault="00A719EF" w:rsidP="004F0AA3" w:rsidR="00A719EF">
            <w:pPr>
              <w:pStyle w:val="Bezproreda1"/>
              <w:snapToGrid w:val="false"/>
              <w:rPr>
                <w:rFonts w:cs="Times New Roman" w:hAnsi="Times New Roman" w:ascii="Times New Roman"/>
                <w:sz w:val="24"/>
                <w:szCs w:val="24"/>
              </w:rPr>
            </w:pPr>
          </w:p>
          <w:p w:rsidRDefault="00A719EF" w:rsidP="004F0AA3" w:rsidR="00A719EF">
            <w:pPr>
              <w:pStyle w:val="Bezproreda1"/>
              <w:spacing w:after="80"/>
            </w:pPr>
            <w:r>
              <w:rPr>
                <w:rFonts w:cs="Times New Roman" w:hAnsi="Times New Roman" w:ascii="Times New Roman"/>
                <w:sz w:val="20"/>
                <w:szCs w:val="20"/>
              </w:rPr>
              <w:t>2</w:t>
            </w:r>
          </w:p>
        </w:tc>
        <w:tc>
          <w:tcPr>
            <w:tcW w:type="dxa" w:w="2496"/>
            <w:tcBorders>
              <w:top w:space="0" w:sz="4" w:color="00000A" w:val="single"/>
              <w:left w:space="0" w:sz="4" w:color="00000A" w:val="single"/>
              <w:bottom w:space="0" w:sz="4" w:color="00000A" w:val="single"/>
            </w:tcBorders>
            <w:shd w:fill="FFFFFF" w:color="auto" w:val="clear"/>
          </w:tcPr>
          <w:p w:rsidRDefault="00A719EF" w:rsidP="004F0AA3" w:rsidR="00A719EF">
            <w:pPr>
              <w:pStyle w:val="Bezproreda1"/>
              <w:spacing w:after="80"/>
            </w:pPr>
            <w:r>
              <w:rPr>
                <w:rFonts w:cs="Times New Roman" w:hAnsi="Times New Roman" w:ascii="Times New Roman"/>
                <w:sz w:val="20"/>
                <w:szCs w:val="20"/>
              </w:rPr>
              <w:t>Allianz Zagreb d.d.</w:t>
            </w:r>
          </w:p>
        </w:tc>
        <w:tc>
          <w:tcPr>
            <w:tcW w:type="dxa" w:w="2673"/>
            <w:tcBorders>
              <w:top w:space="0" w:sz="4" w:color="00000A" w:val="single"/>
              <w:left w:space="0" w:sz="4" w:color="00000A" w:val="single"/>
              <w:bottom w:space="0" w:sz="4" w:color="00000A" w:val="single"/>
            </w:tcBorders>
            <w:shd w:fill="FFFFFF" w:color="auto" w:val="clear"/>
          </w:tcPr>
          <w:p w:rsidRDefault="00A719EF" w:rsidP="004F0AA3" w:rsidR="00A719EF">
            <w:pPr>
              <w:pStyle w:val="Bezproreda1"/>
              <w:spacing w:after="80"/>
            </w:pPr>
            <w:r>
              <w:rPr>
                <w:rFonts w:cs="Times New Roman" w:eastAsia="Times New Roman" w:hAnsi="Times New Roman" w:ascii="Times New Roman"/>
                <w:sz w:val="20"/>
                <w:szCs w:val="20"/>
              </w:rPr>
              <w:t xml:space="preserve">    </w:t>
            </w:r>
            <w:r>
              <w:rPr>
                <w:rFonts w:cs="Times New Roman" w:hAnsi="Times New Roman" w:ascii="Times New Roman"/>
                <w:sz w:val="20"/>
                <w:szCs w:val="20"/>
              </w:rPr>
              <w:t>5.858,87</w:t>
            </w:r>
          </w:p>
        </w:tc>
        <w:tc>
          <w:tcPr>
            <w:tcW w:type="dxa" w:w="1474"/>
            <w:tcBorders>
              <w:top w:space="0" w:sz="4" w:color="00000A" w:val="single"/>
              <w:left w:space="0" w:sz="4" w:color="00000A" w:val="single"/>
              <w:bottom w:space="0" w:sz="4" w:color="00000A" w:val="single"/>
            </w:tcBorders>
            <w:shd w:fill="FFFFFF" w:color="auto" w:val="clear"/>
          </w:tcPr>
          <w:p w:rsidRDefault="00A719EF" w:rsidP="004F0AA3" w:rsidR="00A719EF">
            <w:pPr>
              <w:pStyle w:val="Bezproreda1"/>
              <w:spacing w:after="80"/>
            </w:pPr>
            <w:r>
              <w:rPr>
                <w:rFonts w:cs="Times New Roman" w:eastAsia="Times New Roman" w:hAnsi="Times New Roman" w:ascii="Times New Roman"/>
                <w:sz w:val="20"/>
                <w:szCs w:val="20"/>
              </w:rPr>
              <w:t xml:space="preserve">       </w:t>
            </w:r>
            <w:r>
              <w:rPr>
                <w:rFonts w:cs="Times New Roman" w:hAnsi="Times New Roman" w:ascii="Times New Roman"/>
                <w:sz w:val="20"/>
                <w:szCs w:val="20"/>
              </w:rPr>
              <w:t>5.858,87</w:t>
            </w:r>
          </w:p>
        </w:tc>
        <w:tc>
          <w:tcPr>
            <w:tcW w:type="dxa" w:w="1430"/>
            <w:tcBorders>
              <w:top w:space="0" w:sz="4" w:color="00000A" w:val="single"/>
              <w:left w:space="0" w:sz="4" w:color="00000A" w:val="single"/>
              <w:bottom w:space="0" w:sz="4" w:color="00000A" w:val="single"/>
              <w:right w:space="0" w:sz="4" w:color="00000A" w:val="single"/>
            </w:tcBorders>
            <w:shd w:fill="FFFFFF" w:color="auto" w:val="clear"/>
          </w:tcPr>
          <w:p w:rsidRDefault="00A719EF" w:rsidP="004F0AA3" w:rsidR="00A719EF">
            <w:pPr>
              <w:pStyle w:val="Bezproreda1"/>
              <w:snapToGrid w:val="false"/>
              <w:spacing w:after="80"/>
            </w:pPr>
          </w:p>
        </w:tc>
      </w:tr>
      <w:tr w:rsidTr="004F0AA3" w:rsidR="00A719EF">
        <w:tc>
          <w:tcPr>
            <w:tcW w:type="dxa" w:w="1047"/>
            <w:tcBorders>
              <w:top w:space="0" w:sz="4" w:color="00000A" w:val="single"/>
              <w:left w:space="0" w:sz="4" w:color="00000A" w:val="single"/>
              <w:bottom w:space="0" w:sz="4" w:color="00000A" w:val="single"/>
            </w:tcBorders>
            <w:shd w:fill="FFFFFF" w:color="auto" w:val="clear"/>
          </w:tcPr>
          <w:p w:rsidRDefault="00A719EF" w:rsidP="004F0AA3" w:rsidR="00A719EF">
            <w:pPr>
              <w:pStyle w:val="Bezproreda1"/>
              <w:spacing w:after="80"/>
            </w:pPr>
            <w:r>
              <w:rPr>
                <w:rFonts w:cs="Times New Roman" w:hAnsi="Times New Roman" w:ascii="Times New Roman"/>
                <w:sz w:val="20"/>
                <w:szCs w:val="20"/>
              </w:rPr>
              <w:t>3</w:t>
            </w:r>
          </w:p>
        </w:tc>
        <w:tc>
          <w:tcPr>
            <w:tcW w:type="dxa" w:w="2496"/>
            <w:tcBorders>
              <w:top w:space="0" w:sz="4" w:color="00000A" w:val="single"/>
              <w:left w:space="0" w:sz="4" w:color="00000A" w:val="single"/>
              <w:bottom w:space="0" w:sz="4" w:color="00000A" w:val="single"/>
            </w:tcBorders>
            <w:shd w:fill="FFFFFF" w:color="auto" w:val="clear"/>
          </w:tcPr>
          <w:p w:rsidRDefault="00A719EF" w:rsidP="004F0AA3" w:rsidR="00A719EF">
            <w:pPr>
              <w:pStyle w:val="Bezproreda1"/>
              <w:spacing w:after="80"/>
            </w:pPr>
            <w:r>
              <w:rPr>
                <w:rFonts w:cs="Times New Roman" w:hAnsi="Times New Roman" w:ascii="Times New Roman"/>
                <w:sz w:val="20"/>
                <w:szCs w:val="20"/>
              </w:rPr>
              <w:t xml:space="preserve">HEP ODS d.o.o. Elektra </w:t>
            </w:r>
            <w:r>
              <w:rPr>
                <w:rFonts w:cs="Times New Roman" w:hAnsi="Times New Roman" w:ascii="Times New Roman"/>
                <w:sz w:val="20"/>
                <w:szCs w:val="20"/>
              </w:rPr>
              <w:lastRenderedPageBreak/>
              <w:t>Zagreb</w:t>
            </w:r>
          </w:p>
        </w:tc>
        <w:tc>
          <w:tcPr>
            <w:tcW w:type="dxa" w:w="2673"/>
            <w:tcBorders>
              <w:top w:space="0" w:sz="4" w:color="00000A" w:val="single"/>
              <w:left w:space="0" w:sz="4" w:color="00000A" w:val="single"/>
              <w:bottom w:space="0" w:sz="4" w:color="00000A" w:val="single"/>
            </w:tcBorders>
            <w:shd w:fill="FFFFFF" w:color="auto" w:val="clear"/>
          </w:tcPr>
          <w:p w:rsidRDefault="00A719EF" w:rsidP="004F0AA3" w:rsidR="00A719EF">
            <w:pPr>
              <w:pStyle w:val="Bezproreda1"/>
              <w:spacing w:after="80"/>
            </w:pPr>
            <w:r>
              <w:rPr>
                <w:rFonts w:cs="Times New Roman" w:eastAsia="Times New Roman" w:hAnsi="Times New Roman" w:ascii="Times New Roman"/>
                <w:sz w:val="20"/>
                <w:szCs w:val="20"/>
              </w:rPr>
              <w:lastRenderedPageBreak/>
              <w:t xml:space="preserve">   </w:t>
            </w:r>
            <w:r>
              <w:rPr>
                <w:rFonts w:cs="Times New Roman" w:hAnsi="Times New Roman" w:ascii="Times New Roman"/>
                <w:sz w:val="20"/>
                <w:szCs w:val="20"/>
              </w:rPr>
              <w:t>1.641,92</w:t>
            </w:r>
          </w:p>
        </w:tc>
        <w:tc>
          <w:tcPr>
            <w:tcW w:type="dxa" w:w="1474"/>
            <w:tcBorders>
              <w:top w:space="0" w:sz="4" w:color="00000A" w:val="single"/>
              <w:left w:space="0" w:sz="4" w:color="00000A" w:val="single"/>
              <w:bottom w:space="0" w:sz="4" w:color="00000A" w:val="single"/>
            </w:tcBorders>
            <w:shd w:fill="FFFFFF" w:color="auto" w:val="clear"/>
          </w:tcPr>
          <w:p w:rsidRDefault="00A719EF" w:rsidP="004F0AA3" w:rsidR="00A719EF">
            <w:pPr>
              <w:pStyle w:val="Bezproreda1"/>
              <w:spacing w:after="80"/>
            </w:pPr>
            <w:r>
              <w:rPr>
                <w:rFonts w:cs="Times New Roman" w:eastAsia="Times New Roman" w:hAnsi="Times New Roman" w:ascii="Times New Roman"/>
                <w:sz w:val="20"/>
                <w:szCs w:val="20"/>
              </w:rPr>
              <w:t xml:space="preserve">       </w:t>
            </w:r>
            <w:r>
              <w:rPr>
                <w:rFonts w:cs="Times New Roman" w:hAnsi="Times New Roman" w:ascii="Times New Roman"/>
                <w:sz w:val="20"/>
                <w:szCs w:val="20"/>
              </w:rPr>
              <w:t>1.641,92</w:t>
            </w:r>
          </w:p>
        </w:tc>
        <w:tc>
          <w:tcPr>
            <w:tcW w:type="dxa" w:w="1430"/>
            <w:tcBorders>
              <w:top w:space="0" w:sz="4" w:color="00000A" w:val="single"/>
              <w:left w:space="0" w:sz="4" w:color="00000A" w:val="single"/>
              <w:bottom w:space="0" w:sz="4" w:color="00000A" w:val="single"/>
              <w:right w:space="0" w:sz="4" w:color="00000A" w:val="single"/>
            </w:tcBorders>
            <w:shd w:fill="FFFFFF" w:color="auto" w:val="clear"/>
          </w:tcPr>
          <w:p w:rsidRDefault="00A719EF" w:rsidP="004F0AA3" w:rsidR="00A719EF">
            <w:pPr>
              <w:pStyle w:val="Bezproreda1"/>
              <w:spacing w:after="80"/>
            </w:pPr>
            <w:r>
              <w:rPr>
                <w:rFonts w:cs="Times New Roman" w:eastAsia="Times New Roman" w:hAnsi="Times New Roman" w:ascii="Times New Roman"/>
                <w:sz w:val="20"/>
                <w:szCs w:val="20"/>
              </w:rPr>
              <w:t xml:space="preserve"> </w:t>
            </w:r>
          </w:p>
        </w:tc>
      </w:tr>
      <w:tr w:rsidTr="004F0AA3" w:rsidR="00A719EF">
        <w:tc>
          <w:tcPr>
            <w:tcW w:type="dxa" w:w="1047"/>
            <w:tcBorders>
              <w:top w:space="0" w:sz="4" w:color="00000A" w:val="single"/>
              <w:left w:space="0" w:sz="4" w:color="00000A" w:val="single"/>
              <w:bottom w:space="0" w:sz="4" w:color="00000A" w:val="single"/>
            </w:tcBorders>
            <w:shd w:fill="FFFFFF" w:color="auto" w:val="clear"/>
          </w:tcPr>
          <w:p w:rsidRDefault="00A719EF" w:rsidP="004F0AA3" w:rsidR="00A719EF">
            <w:pPr>
              <w:pStyle w:val="Bezproreda1"/>
              <w:spacing w:after="80"/>
            </w:pPr>
            <w:r>
              <w:rPr>
                <w:rFonts w:cs="Times New Roman" w:hAnsi="Times New Roman" w:ascii="Times New Roman"/>
                <w:sz w:val="20"/>
                <w:szCs w:val="20"/>
              </w:rPr>
              <w:lastRenderedPageBreak/>
              <w:t>4</w:t>
            </w:r>
          </w:p>
        </w:tc>
        <w:tc>
          <w:tcPr>
            <w:tcW w:type="dxa" w:w="2496"/>
            <w:tcBorders>
              <w:top w:space="0" w:sz="4" w:color="00000A" w:val="single"/>
              <w:left w:space="0" w:sz="4" w:color="00000A" w:val="single"/>
              <w:bottom w:space="0" w:sz="4" w:color="00000A" w:val="single"/>
            </w:tcBorders>
            <w:shd w:fill="FFFFFF" w:color="auto" w:val="clear"/>
          </w:tcPr>
          <w:p w:rsidRDefault="00A719EF" w:rsidP="004F0AA3" w:rsidR="00A719EF">
            <w:pPr>
              <w:pStyle w:val="Bezproreda1"/>
              <w:spacing w:after="80"/>
            </w:pPr>
            <w:r>
              <w:rPr>
                <w:rFonts w:cs="Times New Roman" w:hAnsi="Times New Roman" w:ascii="Times New Roman"/>
                <w:sz w:val="20"/>
                <w:szCs w:val="20"/>
              </w:rPr>
              <w:t xml:space="preserve">Zagrebački holding d.o.o. </w:t>
            </w:r>
          </w:p>
        </w:tc>
        <w:tc>
          <w:tcPr>
            <w:tcW w:type="dxa" w:w="2673"/>
            <w:tcBorders>
              <w:top w:space="0" w:sz="4" w:color="00000A" w:val="single"/>
              <w:left w:space="0" w:sz="4" w:color="00000A" w:val="single"/>
              <w:bottom w:space="0" w:sz="4" w:color="00000A" w:val="single"/>
            </w:tcBorders>
            <w:shd w:fill="FFFFFF" w:color="auto" w:val="clear"/>
          </w:tcPr>
          <w:p w:rsidRDefault="00A719EF" w:rsidP="004F0AA3" w:rsidR="00A719EF">
            <w:pPr>
              <w:pStyle w:val="Bezproreda1"/>
              <w:spacing w:after="80"/>
            </w:pPr>
            <w:r>
              <w:rPr>
                <w:rFonts w:cs="Times New Roman" w:hAnsi="Times New Roman" w:ascii="Times New Roman"/>
                <w:sz w:val="20"/>
                <w:szCs w:val="20"/>
              </w:rPr>
              <w:t>5.373,62</w:t>
            </w:r>
          </w:p>
        </w:tc>
        <w:tc>
          <w:tcPr>
            <w:tcW w:type="dxa" w:w="1474"/>
            <w:tcBorders>
              <w:top w:space="0" w:sz="4" w:color="00000A" w:val="single"/>
              <w:left w:space="0" w:sz="4" w:color="00000A" w:val="single"/>
              <w:bottom w:space="0" w:sz="4" w:color="00000A" w:val="single"/>
            </w:tcBorders>
            <w:shd w:fill="FFFFFF" w:color="auto" w:val="clear"/>
          </w:tcPr>
          <w:p w:rsidRDefault="00A719EF" w:rsidP="004F0AA3" w:rsidR="00A719EF">
            <w:pPr>
              <w:pStyle w:val="Bezproreda1"/>
              <w:spacing w:after="80"/>
            </w:pPr>
            <w:r>
              <w:rPr>
                <w:rFonts w:cs="Times New Roman" w:eastAsia="Times New Roman" w:hAnsi="Times New Roman" w:ascii="Times New Roman"/>
                <w:sz w:val="20"/>
                <w:szCs w:val="20"/>
              </w:rPr>
              <w:t xml:space="preserve">       </w:t>
            </w:r>
            <w:r>
              <w:rPr>
                <w:rFonts w:cs="Times New Roman" w:hAnsi="Times New Roman" w:ascii="Times New Roman"/>
                <w:sz w:val="20"/>
                <w:szCs w:val="20"/>
              </w:rPr>
              <w:t>5.373,62</w:t>
            </w:r>
          </w:p>
        </w:tc>
        <w:tc>
          <w:tcPr>
            <w:tcW w:type="dxa" w:w="1430"/>
            <w:tcBorders>
              <w:top w:space="0" w:sz="4" w:color="00000A" w:val="single"/>
              <w:left w:space="0" w:sz="4" w:color="00000A" w:val="single"/>
              <w:bottom w:space="0" w:sz="4" w:color="00000A" w:val="single"/>
              <w:right w:space="0" w:sz="4" w:color="00000A" w:val="single"/>
            </w:tcBorders>
            <w:shd w:fill="FFFFFF" w:color="auto" w:val="clear"/>
          </w:tcPr>
          <w:p w:rsidRDefault="00A719EF" w:rsidP="004F0AA3" w:rsidR="00A719EF">
            <w:pPr>
              <w:pStyle w:val="Bezproreda1"/>
              <w:snapToGrid w:val="false"/>
              <w:spacing w:after="80"/>
            </w:pPr>
          </w:p>
        </w:tc>
      </w:tr>
      <w:tr w:rsidTr="004F0AA3" w:rsidR="00A719EF">
        <w:tc>
          <w:tcPr>
            <w:tcW w:type="dxa" w:w="1047"/>
            <w:tcBorders>
              <w:top w:space="0" w:sz="4" w:color="00000A" w:val="single"/>
              <w:left w:space="0" w:sz="4" w:color="00000A" w:val="single"/>
              <w:bottom w:space="0" w:sz="4" w:color="00000A" w:val="single"/>
            </w:tcBorders>
            <w:shd w:fill="FFFFFF" w:color="auto" w:val="clear"/>
          </w:tcPr>
          <w:p w:rsidRDefault="00A719EF" w:rsidP="004F0AA3" w:rsidR="00A719EF">
            <w:pPr>
              <w:pStyle w:val="Bezproreda1"/>
              <w:spacing w:after="80"/>
            </w:pPr>
            <w:r>
              <w:rPr>
                <w:rFonts w:cs="Times New Roman" w:hAnsi="Times New Roman" w:ascii="Times New Roman"/>
                <w:sz w:val="20"/>
                <w:szCs w:val="20"/>
              </w:rPr>
              <w:t>5</w:t>
            </w:r>
          </w:p>
        </w:tc>
        <w:tc>
          <w:tcPr>
            <w:tcW w:type="dxa" w:w="2496"/>
            <w:tcBorders>
              <w:top w:space="0" w:sz="4" w:color="00000A" w:val="single"/>
              <w:left w:space="0" w:sz="4" w:color="00000A" w:val="single"/>
              <w:bottom w:space="0" w:sz="4" w:color="00000A" w:val="single"/>
            </w:tcBorders>
            <w:shd w:fill="FFFFFF" w:color="auto" w:val="clear"/>
          </w:tcPr>
          <w:p w:rsidRDefault="00A719EF" w:rsidP="004F0AA3" w:rsidR="00A719EF">
            <w:pPr>
              <w:pStyle w:val="Sadrajitablice"/>
              <w:spacing w:after="80"/>
              <w:rPr>
                <w:rFonts w:hint="eastAsia"/>
              </w:rPr>
            </w:pPr>
            <w:r>
              <w:rPr>
                <w:rFonts w:cs="Times New Roman" w:hAnsi="Times New Roman" w:ascii="Times New Roman"/>
                <w:sz w:val="20"/>
                <w:szCs w:val="20"/>
              </w:rPr>
              <w:t>Republika Hrvatska Ministarstvo financija  Porezna uprava Područni ured Zagreb</w:t>
            </w:r>
          </w:p>
        </w:tc>
        <w:tc>
          <w:tcPr>
            <w:tcW w:type="dxa" w:w="2673"/>
            <w:tcBorders>
              <w:top w:space="0" w:sz="4" w:color="00000A" w:val="single"/>
              <w:left w:space="0" w:sz="4" w:color="00000A" w:val="single"/>
              <w:bottom w:space="0" w:sz="4" w:color="00000A" w:val="single"/>
            </w:tcBorders>
            <w:shd w:fill="FFFFFF" w:color="auto" w:val="clear"/>
          </w:tcPr>
          <w:p w:rsidRDefault="00A719EF" w:rsidP="004F0AA3" w:rsidR="00A719EF">
            <w:pPr>
              <w:pStyle w:val="Bezproreda1"/>
              <w:spacing w:after="80"/>
            </w:pPr>
            <w:r>
              <w:rPr>
                <w:rFonts w:cs="Times New Roman" w:hAnsi="Times New Roman" w:ascii="Times New Roman"/>
                <w:sz w:val="20"/>
                <w:szCs w:val="20"/>
              </w:rPr>
              <w:t>415.729,28</w:t>
            </w:r>
          </w:p>
        </w:tc>
        <w:tc>
          <w:tcPr>
            <w:tcW w:type="dxa" w:w="1474"/>
            <w:tcBorders>
              <w:top w:space="0" w:sz="4" w:color="00000A" w:val="single"/>
              <w:left w:space="0" w:sz="4" w:color="00000A" w:val="single"/>
              <w:bottom w:space="0" w:sz="4" w:color="00000A" w:val="single"/>
            </w:tcBorders>
            <w:shd w:fill="FFFFFF" w:color="auto" w:val="clear"/>
          </w:tcPr>
          <w:p w:rsidRDefault="00A719EF" w:rsidP="004F0AA3" w:rsidR="00A719EF">
            <w:pPr>
              <w:pStyle w:val="Bezproreda1"/>
              <w:spacing w:after="80"/>
            </w:pPr>
            <w:r>
              <w:rPr>
                <w:rFonts w:cs="Times New Roman" w:eastAsia="Times New Roman" w:hAnsi="Times New Roman" w:ascii="Times New Roman"/>
                <w:sz w:val="20"/>
                <w:szCs w:val="20"/>
              </w:rPr>
              <w:t xml:space="preserve">   </w:t>
            </w:r>
            <w:r>
              <w:rPr>
                <w:rFonts w:cs="Times New Roman" w:hAnsi="Times New Roman" w:ascii="Times New Roman"/>
                <w:sz w:val="20"/>
                <w:szCs w:val="20"/>
              </w:rPr>
              <w:t>415.729,28</w:t>
            </w:r>
          </w:p>
        </w:tc>
        <w:tc>
          <w:tcPr>
            <w:tcW w:type="dxa" w:w="1430"/>
            <w:tcBorders>
              <w:top w:space="0" w:sz="4" w:color="00000A" w:val="single"/>
              <w:left w:space="0" w:sz="4" w:color="00000A" w:val="single"/>
              <w:bottom w:space="0" w:sz="4" w:color="00000A" w:val="single"/>
              <w:right w:space="0" w:sz="4" w:color="00000A" w:val="single"/>
            </w:tcBorders>
            <w:shd w:fill="FFFFFF" w:color="auto" w:val="clear"/>
          </w:tcPr>
          <w:p w:rsidRDefault="00A719EF" w:rsidP="004F0AA3" w:rsidR="00A719EF">
            <w:pPr>
              <w:pStyle w:val="Bezproreda1"/>
              <w:snapToGrid w:val="false"/>
              <w:spacing w:after="80"/>
            </w:pPr>
          </w:p>
        </w:tc>
      </w:tr>
      <w:tr w:rsidTr="004F0AA3" w:rsidR="00A719EF">
        <w:tc>
          <w:tcPr>
            <w:tcW w:type="dxa" w:w="1047"/>
            <w:tcBorders>
              <w:top w:space="0" w:sz="4" w:color="00000A" w:val="single"/>
              <w:left w:space="0" w:sz="4" w:color="00000A" w:val="single"/>
              <w:bottom w:space="0" w:sz="4" w:color="00000A" w:val="single"/>
            </w:tcBorders>
            <w:shd w:fill="FFFFFF" w:color="auto" w:val="clear"/>
          </w:tcPr>
          <w:p w:rsidRDefault="00A719EF" w:rsidP="004F0AA3" w:rsidR="00A719EF">
            <w:pPr>
              <w:pStyle w:val="Bezproreda1"/>
              <w:spacing w:after="80"/>
            </w:pPr>
            <w:r>
              <w:rPr>
                <w:rFonts w:cs="Times New Roman" w:hAnsi="Times New Roman" w:ascii="Times New Roman"/>
                <w:sz w:val="20"/>
                <w:szCs w:val="20"/>
              </w:rPr>
              <w:t>6</w:t>
            </w:r>
          </w:p>
        </w:tc>
        <w:tc>
          <w:tcPr>
            <w:tcW w:type="dxa" w:w="2496"/>
            <w:tcBorders>
              <w:top w:space="0" w:sz="4" w:color="00000A" w:val="single"/>
              <w:left w:space="0" w:sz="4" w:color="00000A" w:val="single"/>
              <w:bottom w:space="0" w:sz="4" w:color="00000A" w:val="single"/>
            </w:tcBorders>
            <w:shd w:fill="FFFFFF" w:color="auto" w:val="clear"/>
          </w:tcPr>
          <w:p w:rsidRDefault="00A719EF" w:rsidP="004F0AA3" w:rsidR="00A719EF">
            <w:pPr>
              <w:pStyle w:val="Sadrajitablice"/>
              <w:spacing w:after="80"/>
              <w:rPr>
                <w:rFonts w:hint="eastAsia"/>
              </w:rPr>
            </w:pPr>
            <w:r>
              <w:rPr>
                <w:rFonts w:cs="Times New Roman" w:hAnsi="Times New Roman" w:ascii="Times New Roman"/>
                <w:sz w:val="20"/>
                <w:szCs w:val="20"/>
              </w:rPr>
              <w:t xml:space="preserve">B2 KAPITAL d.o.o. </w:t>
            </w:r>
          </w:p>
        </w:tc>
        <w:tc>
          <w:tcPr>
            <w:tcW w:type="dxa" w:w="2673"/>
            <w:tcBorders>
              <w:top w:space="0" w:sz="4" w:color="00000A" w:val="single"/>
              <w:left w:space="0" w:sz="4" w:color="00000A" w:val="single"/>
              <w:bottom w:space="0" w:sz="4" w:color="00000A" w:val="single"/>
            </w:tcBorders>
            <w:shd w:fill="FFFFFF" w:color="auto" w:val="clear"/>
          </w:tcPr>
          <w:p w:rsidRDefault="00A719EF" w:rsidP="004F0AA3" w:rsidR="00A719EF">
            <w:pPr>
              <w:pStyle w:val="Bezproreda1"/>
              <w:spacing w:after="80"/>
            </w:pPr>
            <w:r>
              <w:rPr>
                <w:rFonts w:cs="Times New Roman" w:hAnsi="Times New Roman" w:ascii="Times New Roman"/>
                <w:sz w:val="20"/>
                <w:szCs w:val="20"/>
              </w:rPr>
              <w:t>174.524,50</w:t>
            </w:r>
          </w:p>
        </w:tc>
        <w:tc>
          <w:tcPr>
            <w:tcW w:type="dxa" w:w="1474"/>
            <w:tcBorders>
              <w:top w:space="0" w:sz="4" w:color="00000A" w:val="single"/>
              <w:left w:space="0" w:sz="4" w:color="00000A" w:val="single"/>
              <w:bottom w:space="0" w:sz="4" w:color="00000A" w:val="single"/>
            </w:tcBorders>
            <w:shd w:fill="FFFFFF" w:color="auto" w:val="clear"/>
          </w:tcPr>
          <w:p w:rsidRDefault="00A719EF" w:rsidP="004F0AA3" w:rsidR="00A719EF">
            <w:pPr>
              <w:pStyle w:val="Bezproreda1"/>
              <w:spacing w:after="80"/>
            </w:pPr>
            <w:r>
              <w:rPr>
                <w:rFonts w:cs="Times New Roman" w:eastAsia="Times New Roman" w:hAnsi="Times New Roman" w:ascii="Times New Roman"/>
                <w:sz w:val="20"/>
                <w:szCs w:val="20"/>
              </w:rPr>
              <w:t xml:space="preserve">  </w:t>
            </w:r>
            <w:r>
              <w:rPr>
                <w:rFonts w:cs="Times New Roman" w:hAnsi="Times New Roman" w:ascii="Times New Roman"/>
                <w:sz w:val="20"/>
                <w:szCs w:val="20"/>
              </w:rPr>
              <w:t>174.524,50</w:t>
            </w:r>
          </w:p>
        </w:tc>
        <w:tc>
          <w:tcPr>
            <w:tcW w:type="dxa" w:w="1430"/>
            <w:tcBorders>
              <w:top w:space="0" w:sz="4" w:color="00000A" w:val="single"/>
              <w:left w:space="0" w:sz="4" w:color="00000A" w:val="single"/>
              <w:bottom w:space="0" w:sz="4" w:color="00000A" w:val="single"/>
              <w:right w:space="0" w:sz="4" w:color="00000A" w:val="single"/>
            </w:tcBorders>
            <w:shd w:fill="FFFFFF" w:color="auto" w:val="clear"/>
          </w:tcPr>
          <w:p w:rsidRDefault="00A719EF" w:rsidP="004F0AA3" w:rsidR="00A719EF">
            <w:pPr>
              <w:pStyle w:val="Bezproreda1"/>
              <w:snapToGrid w:val="false"/>
              <w:spacing w:after="80"/>
            </w:pPr>
          </w:p>
        </w:tc>
      </w:tr>
      <w:tr w:rsidTr="004F0AA3" w:rsidR="00A719EF">
        <w:tc>
          <w:tcPr>
            <w:tcW w:type="dxa" w:w="1047"/>
            <w:tcBorders>
              <w:top w:space="0" w:sz="4" w:color="00000A" w:val="single"/>
              <w:left w:space="0" w:sz="4" w:color="00000A" w:val="single"/>
              <w:bottom w:space="0" w:sz="4" w:color="00000A" w:val="single"/>
            </w:tcBorders>
            <w:shd w:fill="FFFFFF" w:color="auto" w:val="clear"/>
          </w:tcPr>
          <w:p w:rsidRDefault="00A719EF" w:rsidP="004F0AA3" w:rsidR="00A719EF">
            <w:pPr>
              <w:pStyle w:val="Bezproreda1"/>
              <w:spacing w:after="80"/>
            </w:pPr>
            <w:r>
              <w:rPr>
                <w:rFonts w:cs="Times New Roman" w:hAnsi="Times New Roman" w:ascii="Times New Roman"/>
                <w:sz w:val="20"/>
                <w:szCs w:val="20"/>
              </w:rPr>
              <w:t>7</w:t>
            </w:r>
          </w:p>
        </w:tc>
        <w:tc>
          <w:tcPr>
            <w:tcW w:type="dxa" w:w="2496"/>
            <w:tcBorders>
              <w:top w:space="0" w:sz="4" w:color="00000A" w:val="single"/>
              <w:left w:space="0" w:sz="4" w:color="00000A" w:val="single"/>
              <w:bottom w:space="0" w:sz="4" w:color="00000A" w:val="single"/>
            </w:tcBorders>
            <w:shd w:fill="FFFFFF" w:color="auto" w:val="clear"/>
          </w:tcPr>
          <w:p w:rsidRDefault="00A719EF" w:rsidP="004F0AA3" w:rsidR="00A719EF">
            <w:pPr>
              <w:pStyle w:val="Sadrajitablice"/>
              <w:spacing w:after="80"/>
              <w:rPr>
                <w:rFonts w:hint="eastAsia"/>
              </w:rPr>
            </w:pPr>
            <w:r>
              <w:rPr>
                <w:rFonts w:cs="Times New Roman" w:hAnsi="Times New Roman" w:ascii="Times New Roman"/>
                <w:sz w:val="20"/>
                <w:szCs w:val="20"/>
              </w:rPr>
              <w:t>Grad Samobor</w:t>
            </w:r>
          </w:p>
        </w:tc>
        <w:tc>
          <w:tcPr>
            <w:tcW w:type="dxa" w:w="2673"/>
            <w:tcBorders>
              <w:top w:space="0" w:sz="4" w:color="00000A" w:val="single"/>
              <w:left w:space="0" w:sz="4" w:color="00000A" w:val="single"/>
              <w:bottom w:space="0" w:sz="4" w:color="00000A" w:val="single"/>
            </w:tcBorders>
            <w:shd w:fill="FFFFFF" w:color="auto" w:val="clear"/>
          </w:tcPr>
          <w:p w:rsidRDefault="00A719EF" w:rsidP="004F0AA3" w:rsidR="00A719EF">
            <w:pPr>
              <w:pStyle w:val="Bezproreda1"/>
              <w:spacing w:after="80"/>
            </w:pPr>
            <w:r>
              <w:rPr>
                <w:rFonts w:cs="Times New Roman" w:hAnsi="Times New Roman" w:ascii="Times New Roman"/>
                <w:sz w:val="20"/>
                <w:szCs w:val="20"/>
              </w:rPr>
              <w:t xml:space="preserve">1.932,35 </w:t>
            </w:r>
          </w:p>
          <w:p w:rsidRDefault="00A719EF" w:rsidP="004F0AA3" w:rsidR="00A719EF">
            <w:pPr>
              <w:pStyle w:val="Bezproreda1"/>
              <w:spacing w:after="80"/>
              <w:rPr>
                <w:rFonts w:cs="Times New Roman" w:hAnsi="Times New Roman" w:ascii="Times New Roman"/>
                <w:sz w:val="20"/>
                <w:szCs w:val="20"/>
              </w:rPr>
            </w:pPr>
          </w:p>
          <w:p w:rsidRDefault="00A719EF" w:rsidP="004F0AA3" w:rsidR="00A719EF">
            <w:pPr>
              <w:pStyle w:val="Bezproreda1"/>
              <w:spacing w:after="80"/>
              <w:rPr>
                <w:rFonts w:cs="Times New Roman" w:hAnsi="Times New Roman" w:ascii="Times New Roman"/>
                <w:sz w:val="20"/>
                <w:szCs w:val="20"/>
              </w:rPr>
            </w:pPr>
          </w:p>
          <w:p w:rsidRDefault="00A719EF" w:rsidP="004F0AA3" w:rsidR="00A719EF">
            <w:pPr>
              <w:pStyle w:val="Bezproreda1"/>
              <w:spacing w:after="80"/>
              <w:rPr>
                <w:rFonts w:cs="Times New Roman" w:hAnsi="Times New Roman" w:ascii="Times New Roman"/>
                <w:sz w:val="20"/>
                <w:szCs w:val="20"/>
              </w:rPr>
            </w:pPr>
          </w:p>
          <w:p w:rsidRDefault="00A719EF" w:rsidP="004F0AA3" w:rsidR="00A719EF">
            <w:pPr>
              <w:pStyle w:val="Bezproreda1"/>
              <w:spacing w:after="80"/>
              <w:rPr>
                <w:rFonts w:cs="Times New Roman" w:hAnsi="Times New Roman" w:ascii="Times New Roman"/>
                <w:sz w:val="20"/>
                <w:szCs w:val="20"/>
              </w:rPr>
            </w:pPr>
          </w:p>
          <w:p w:rsidRDefault="00A719EF" w:rsidP="004F0AA3" w:rsidR="00A719EF">
            <w:pPr>
              <w:pStyle w:val="Bezproreda1"/>
              <w:spacing w:after="80"/>
              <w:rPr>
                <w:rFonts w:cs="Times New Roman" w:hAnsi="Times New Roman" w:ascii="Times New Roman"/>
                <w:sz w:val="20"/>
                <w:szCs w:val="20"/>
              </w:rPr>
            </w:pPr>
          </w:p>
          <w:p w:rsidRDefault="00A719EF" w:rsidP="004F0AA3" w:rsidR="00A719EF">
            <w:pPr>
              <w:pStyle w:val="Bezproreda1"/>
              <w:spacing w:after="80"/>
            </w:pPr>
            <w:r>
              <w:rPr>
                <w:rFonts w:cs="Times New Roman" w:hAnsi="Times New Roman" w:ascii="Times New Roman"/>
                <w:sz w:val="20"/>
                <w:szCs w:val="20"/>
              </w:rPr>
              <w:t>198.034,73</w:t>
            </w:r>
          </w:p>
        </w:tc>
        <w:tc>
          <w:tcPr>
            <w:tcW w:type="dxa" w:w="1474"/>
            <w:tcBorders>
              <w:top w:space="0" w:sz="4" w:color="00000A" w:val="single"/>
              <w:left w:space="0" w:sz="4" w:color="00000A" w:val="single"/>
              <w:bottom w:space="0" w:sz="4" w:color="00000A" w:val="single"/>
            </w:tcBorders>
            <w:shd w:fill="FFFFFF" w:color="auto" w:val="clear"/>
          </w:tcPr>
          <w:p w:rsidRDefault="00A719EF" w:rsidP="004F0AA3" w:rsidR="00A719EF">
            <w:pPr>
              <w:pStyle w:val="Bezproreda1"/>
              <w:spacing w:after="80"/>
            </w:pPr>
            <w:r>
              <w:rPr>
                <w:rFonts w:cs="Times New Roman" w:eastAsia="Times New Roman" w:hAnsi="Times New Roman" w:ascii="Times New Roman"/>
                <w:sz w:val="20"/>
                <w:szCs w:val="20"/>
              </w:rPr>
              <w:t xml:space="preserve">         </w:t>
            </w:r>
            <w:r>
              <w:rPr>
                <w:rFonts w:cs="Times New Roman" w:hAnsi="Times New Roman" w:ascii="Times New Roman"/>
                <w:sz w:val="20"/>
                <w:szCs w:val="20"/>
              </w:rPr>
              <w:t>607,40</w:t>
            </w:r>
          </w:p>
        </w:tc>
        <w:tc>
          <w:tcPr>
            <w:tcW w:type="dxa" w:w="1430"/>
            <w:tcBorders>
              <w:top w:space="0" w:sz="4" w:color="00000A" w:val="single"/>
              <w:left w:space="0" w:sz="4" w:color="00000A" w:val="single"/>
              <w:bottom w:space="0" w:sz="4" w:color="00000A" w:val="single"/>
              <w:right w:space="0" w:sz="4" w:color="00000A" w:val="single"/>
            </w:tcBorders>
            <w:shd w:fill="FFFFFF" w:color="auto" w:val="clear"/>
          </w:tcPr>
          <w:p w:rsidRDefault="00A719EF" w:rsidP="004F0AA3" w:rsidR="00A719EF">
            <w:pPr>
              <w:pStyle w:val="Bezproreda1"/>
              <w:spacing w:after="80"/>
            </w:pPr>
            <w:r>
              <w:rPr>
                <w:rFonts w:cs="Times New Roman" w:hAnsi="Times New Roman" w:ascii="Times New Roman"/>
                <w:sz w:val="20"/>
                <w:szCs w:val="20"/>
              </w:rPr>
              <w:t>1.324,95</w:t>
            </w:r>
          </w:p>
          <w:p w:rsidRDefault="00A719EF" w:rsidP="004F0AA3" w:rsidR="00A719EF">
            <w:pPr>
              <w:pStyle w:val="Bezproreda1"/>
              <w:spacing w:after="80"/>
            </w:pPr>
          </w:p>
          <w:p w:rsidRDefault="00A719EF" w:rsidP="004F0AA3" w:rsidR="00A719EF">
            <w:pPr>
              <w:pStyle w:val="Bezproreda1"/>
              <w:spacing w:after="80"/>
            </w:pPr>
          </w:p>
          <w:p w:rsidRDefault="00A719EF" w:rsidP="004F0AA3" w:rsidR="00A719EF">
            <w:pPr>
              <w:pStyle w:val="Bezproreda1"/>
              <w:spacing w:after="80"/>
            </w:pPr>
          </w:p>
          <w:p w:rsidRDefault="00A719EF" w:rsidP="004F0AA3" w:rsidR="00A719EF">
            <w:pPr>
              <w:pStyle w:val="Bezproreda1"/>
              <w:spacing w:after="80"/>
            </w:pPr>
          </w:p>
          <w:p w:rsidRDefault="00A719EF" w:rsidP="004F0AA3" w:rsidR="00A719EF">
            <w:pPr>
              <w:pStyle w:val="Bezproreda1"/>
              <w:spacing w:after="80"/>
            </w:pPr>
            <w:r>
              <w:rPr>
                <w:rFonts w:cs="Times New Roman" w:hAnsi="Times New Roman" w:ascii="Times New Roman"/>
                <w:sz w:val="20"/>
                <w:szCs w:val="20"/>
              </w:rPr>
              <w:t>198.034,73</w:t>
            </w:r>
          </w:p>
        </w:tc>
      </w:tr>
      <w:tr w:rsidTr="004F0AA3" w:rsidR="00A719EF">
        <w:tc>
          <w:tcPr>
            <w:tcW w:type="dxa" w:w="1047"/>
            <w:tcBorders>
              <w:top w:space="0" w:sz="4" w:color="00000A" w:val="single"/>
              <w:left w:space="0" w:sz="4" w:color="00000A" w:val="single"/>
              <w:bottom w:space="0" w:sz="4" w:color="00000A" w:val="single"/>
            </w:tcBorders>
            <w:shd w:fill="FFFFFF" w:color="auto" w:val="clear"/>
          </w:tcPr>
          <w:p w:rsidRDefault="00A719EF" w:rsidP="004F0AA3" w:rsidR="00A719EF">
            <w:pPr>
              <w:pStyle w:val="Bezproreda1"/>
              <w:spacing w:after="80"/>
            </w:pPr>
            <w:r>
              <w:rPr>
                <w:rFonts w:cs="Times New Roman" w:hAnsi="Times New Roman" w:ascii="Times New Roman"/>
                <w:sz w:val="20"/>
                <w:szCs w:val="20"/>
              </w:rPr>
              <w:t>8</w:t>
            </w:r>
          </w:p>
        </w:tc>
        <w:tc>
          <w:tcPr>
            <w:tcW w:type="dxa" w:w="2496"/>
            <w:tcBorders>
              <w:top w:space="0" w:sz="4" w:color="00000A" w:val="single"/>
              <w:left w:space="0" w:sz="4" w:color="00000A" w:val="single"/>
              <w:bottom w:space="0" w:sz="4" w:color="00000A" w:val="single"/>
            </w:tcBorders>
            <w:shd w:fill="FFFFFF" w:color="auto" w:val="clear"/>
          </w:tcPr>
          <w:p w:rsidRDefault="00A719EF" w:rsidP="004F0AA3" w:rsidR="00A719EF">
            <w:pPr>
              <w:pStyle w:val="Sadrajitablice"/>
              <w:spacing w:after="80"/>
              <w:rPr>
                <w:rFonts w:hint="eastAsia"/>
              </w:rPr>
            </w:pPr>
            <w:r>
              <w:rPr>
                <w:rFonts w:cs="Times New Roman" w:hAnsi="Times New Roman" w:ascii="Times New Roman"/>
                <w:sz w:val="20"/>
                <w:szCs w:val="20"/>
              </w:rPr>
              <w:t>Grad Sveta Nedelja</w:t>
            </w:r>
          </w:p>
        </w:tc>
        <w:tc>
          <w:tcPr>
            <w:tcW w:type="dxa" w:w="2673"/>
            <w:tcBorders>
              <w:top w:space="0" w:sz="4" w:color="00000A" w:val="single"/>
              <w:left w:space="0" w:sz="4" w:color="00000A" w:val="single"/>
              <w:bottom w:space="0" w:sz="4" w:color="00000A" w:val="single"/>
            </w:tcBorders>
            <w:shd w:fill="FFFFFF" w:color="auto" w:val="clear"/>
          </w:tcPr>
          <w:p w:rsidRDefault="00A719EF" w:rsidP="004F0AA3" w:rsidR="00A719EF">
            <w:pPr>
              <w:pStyle w:val="Bezproreda1"/>
              <w:spacing w:after="80"/>
            </w:pPr>
            <w:r>
              <w:rPr>
                <w:rFonts w:cs="Times New Roman" w:hAnsi="Times New Roman" w:ascii="Times New Roman"/>
                <w:sz w:val="20"/>
                <w:szCs w:val="20"/>
              </w:rPr>
              <w:t>75.944,03</w:t>
            </w:r>
          </w:p>
          <w:p w:rsidRDefault="00A719EF" w:rsidP="004F0AA3" w:rsidR="00A719EF">
            <w:pPr>
              <w:pStyle w:val="Bezproreda1"/>
              <w:spacing w:after="80"/>
            </w:pPr>
            <w:r>
              <w:rPr>
                <w:rFonts w:cs="Times New Roman" w:hAnsi="Times New Roman" w:ascii="Times New Roman"/>
                <w:sz w:val="20"/>
                <w:szCs w:val="20"/>
              </w:rPr>
              <w:t>(glavnica 53.828,66, kamate 22.115,37 kn)</w:t>
            </w:r>
          </w:p>
        </w:tc>
        <w:tc>
          <w:tcPr>
            <w:tcW w:type="dxa" w:w="1474"/>
            <w:tcBorders>
              <w:top w:space="0" w:sz="4" w:color="00000A" w:val="single"/>
              <w:left w:space="0" w:sz="4" w:color="00000A" w:val="single"/>
              <w:bottom w:space="0" w:sz="4" w:color="00000A" w:val="single"/>
            </w:tcBorders>
            <w:shd w:fill="FFFFFF" w:color="auto" w:val="clear"/>
          </w:tcPr>
          <w:p w:rsidRDefault="00A719EF" w:rsidP="004F0AA3" w:rsidR="00A719EF">
            <w:pPr>
              <w:pStyle w:val="Bezproreda1"/>
              <w:spacing w:after="80"/>
            </w:pPr>
            <w:r>
              <w:rPr>
                <w:rFonts w:cs="Times New Roman" w:eastAsia="Times New Roman" w:hAnsi="Times New Roman" w:ascii="Times New Roman"/>
                <w:sz w:val="20"/>
                <w:szCs w:val="20"/>
              </w:rPr>
              <w:t xml:space="preserve">    </w:t>
            </w:r>
            <w:r>
              <w:rPr>
                <w:rFonts w:cs="Times New Roman" w:hAnsi="Times New Roman" w:ascii="Times New Roman"/>
                <w:sz w:val="20"/>
                <w:szCs w:val="20"/>
              </w:rPr>
              <w:t xml:space="preserve">48.124,86 </w:t>
            </w:r>
          </w:p>
        </w:tc>
        <w:tc>
          <w:tcPr>
            <w:tcW w:type="dxa" w:w="1430"/>
            <w:tcBorders>
              <w:top w:space="0" w:sz="4" w:color="00000A" w:val="single"/>
              <w:left w:space="0" w:sz="4" w:color="00000A" w:val="single"/>
              <w:bottom w:space="0" w:sz="4" w:color="00000A" w:val="single"/>
              <w:right w:space="0" w:sz="4" w:color="00000A" w:val="single"/>
            </w:tcBorders>
            <w:shd w:fill="FFFFFF" w:color="auto" w:val="clear"/>
          </w:tcPr>
          <w:p w:rsidRDefault="00A719EF" w:rsidP="004F0AA3" w:rsidR="00A719EF">
            <w:pPr>
              <w:pStyle w:val="Bezproreda1"/>
              <w:spacing w:after="80"/>
            </w:pPr>
            <w:r>
              <w:rPr>
                <w:rFonts w:cs="Times New Roman" w:hAnsi="Times New Roman" w:ascii="Times New Roman"/>
                <w:sz w:val="20"/>
                <w:szCs w:val="20"/>
              </w:rPr>
              <w:t>27.819,17</w:t>
            </w:r>
          </w:p>
        </w:tc>
      </w:tr>
      <w:tr w:rsidTr="004F0AA3" w:rsidR="00A719EF">
        <w:tc>
          <w:tcPr>
            <w:tcW w:type="dxa" w:w="1047"/>
            <w:tcBorders>
              <w:top w:space="0" w:sz="4" w:color="00000A" w:val="single"/>
              <w:left w:space="0" w:sz="4" w:color="00000A" w:val="single"/>
              <w:bottom w:space="0" w:sz="4" w:color="00000A" w:val="single"/>
            </w:tcBorders>
            <w:shd w:fill="FFFFFF" w:color="auto" w:val="clear"/>
          </w:tcPr>
          <w:p w:rsidRDefault="00A719EF" w:rsidP="004F0AA3" w:rsidR="00A719EF">
            <w:pPr>
              <w:pStyle w:val="Bezproreda1"/>
              <w:spacing w:after="80"/>
            </w:pPr>
            <w:r>
              <w:rPr>
                <w:rFonts w:cs="Times New Roman" w:hAnsi="Times New Roman" w:ascii="Times New Roman"/>
                <w:sz w:val="20"/>
                <w:szCs w:val="20"/>
              </w:rPr>
              <w:t>9</w:t>
            </w:r>
          </w:p>
        </w:tc>
        <w:tc>
          <w:tcPr>
            <w:tcW w:type="dxa" w:w="2496"/>
            <w:tcBorders>
              <w:top w:space="0" w:sz="4" w:color="00000A" w:val="single"/>
              <w:left w:space="0" w:sz="4" w:color="00000A" w:val="single"/>
              <w:bottom w:space="0" w:sz="4" w:color="00000A" w:val="single"/>
            </w:tcBorders>
            <w:shd w:fill="FFFFFF" w:color="auto" w:val="clear"/>
          </w:tcPr>
          <w:p w:rsidRDefault="00A719EF" w:rsidP="004F0AA3" w:rsidR="00A719EF">
            <w:pPr>
              <w:pStyle w:val="Sadrajitablice"/>
              <w:spacing w:after="80"/>
              <w:rPr>
                <w:rFonts w:hint="eastAsia"/>
              </w:rPr>
            </w:pPr>
            <w:r>
              <w:rPr>
                <w:rFonts w:cs="Times New Roman" w:hAnsi="Times New Roman" w:ascii="Times New Roman"/>
                <w:sz w:val="20"/>
                <w:szCs w:val="20"/>
              </w:rPr>
              <w:t>Kaleidoskop Samobor d.o.o.</w:t>
            </w:r>
          </w:p>
        </w:tc>
        <w:tc>
          <w:tcPr>
            <w:tcW w:type="dxa" w:w="2673"/>
            <w:tcBorders>
              <w:top w:space="0" w:sz="4" w:color="00000A" w:val="single"/>
              <w:left w:space="0" w:sz="4" w:color="00000A" w:val="single"/>
              <w:bottom w:space="0" w:sz="4" w:color="00000A" w:val="single"/>
            </w:tcBorders>
            <w:shd w:fill="FFFFFF" w:color="auto" w:val="clear"/>
          </w:tcPr>
          <w:p w:rsidRDefault="00A719EF" w:rsidP="004F0AA3" w:rsidR="00A719EF">
            <w:pPr>
              <w:pStyle w:val="Bezproreda1"/>
              <w:spacing w:after="80"/>
            </w:pPr>
            <w:r>
              <w:rPr>
                <w:rFonts w:cs="Times New Roman" w:hAnsi="Times New Roman" w:ascii="Times New Roman"/>
                <w:sz w:val="20"/>
                <w:szCs w:val="20"/>
              </w:rPr>
              <w:t>12.131,94</w:t>
            </w:r>
          </w:p>
        </w:tc>
        <w:tc>
          <w:tcPr>
            <w:tcW w:type="dxa" w:w="1474"/>
            <w:tcBorders>
              <w:top w:space="0" w:sz="4" w:color="00000A" w:val="single"/>
              <w:left w:space="0" w:sz="4" w:color="00000A" w:val="single"/>
              <w:bottom w:space="0" w:sz="4" w:color="00000A" w:val="single"/>
            </w:tcBorders>
            <w:shd w:fill="FFFFFF" w:color="auto" w:val="clear"/>
          </w:tcPr>
          <w:p w:rsidRDefault="00A719EF" w:rsidP="004F0AA3" w:rsidR="00A719EF">
            <w:pPr>
              <w:pStyle w:val="Bezproreda1"/>
              <w:spacing w:after="80"/>
            </w:pPr>
            <w:r>
              <w:rPr>
                <w:rFonts w:cs="Times New Roman" w:eastAsia="Times New Roman" w:hAnsi="Times New Roman" w:ascii="Times New Roman"/>
                <w:sz w:val="20"/>
                <w:szCs w:val="20"/>
              </w:rPr>
              <w:t xml:space="preserve">   </w:t>
            </w:r>
            <w:r>
              <w:rPr>
                <w:rFonts w:cs="Times New Roman" w:hAnsi="Times New Roman" w:ascii="Times New Roman"/>
                <w:sz w:val="20"/>
                <w:szCs w:val="20"/>
              </w:rPr>
              <w:t>12.131,94</w:t>
            </w:r>
          </w:p>
        </w:tc>
        <w:tc>
          <w:tcPr>
            <w:tcW w:type="dxa" w:w="1430"/>
            <w:tcBorders>
              <w:top w:space="0" w:sz="4" w:color="00000A" w:val="single"/>
              <w:left w:space="0" w:sz="4" w:color="00000A" w:val="single"/>
              <w:bottom w:space="0" w:sz="4" w:color="00000A" w:val="single"/>
              <w:right w:space="0" w:sz="4" w:color="00000A" w:val="single"/>
            </w:tcBorders>
            <w:shd w:fill="FFFFFF" w:color="auto" w:val="clear"/>
          </w:tcPr>
          <w:p w:rsidRDefault="00A719EF" w:rsidP="004F0AA3" w:rsidR="00A719EF">
            <w:pPr>
              <w:pStyle w:val="Bezproreda1"/>
              <w:snapToGrid w:val="false"/>
              <w:spacing w:after="80"/>
            </w:pPr>
          </w:p>
        </w:tc>
      </w:tr>
    </w:tbl>
    <w:p w:rsidRDefault="00A719EF" w:rsidP="00A719EF" w:rsidR="00A719EF">
      <w:pPr>
        <w:rPr>
          <w:rFonts w:hint="eastAsia"/>
        </w:rPr>
      </w:pPr>
      <w:r>
        <w:rPr>
          <w:rFonts w:cs="Times New Roman" w:hAnsi="Times New Roman" w:ascii="Times New Roman"/>
        </w:rPr>
        <w:t>UKUPNO</w:t>
      </w:r>
      <w:r>
        <w:rPr>
          <w:rFonts w:cs="Times New Roman" w:hAnsi="Times New Roman" w:ascii="Times New Roman"/>
        </w:rPr>
        <w:tab/>
      </w:r>
      <w:r>
        <w:rPr>
          <w:rFonts w:cs="Times New Roman" w:hAnsi="Times New Roman" w:ascii="Times New Roman"/>
        </w:rPr>
        <w:tab/>
      </w:r>
      <w:r>
        <w:rPr>
          <w:rFonts w:cs="Times New Roman" w:hAnsi="Times New Roman" w:ascii="Times New Roman"/>
        </w:rPr>
        <w:tab/>
        <w:t xml:space="preserve">         </w:t>
      </w:r>
      <w:r>
        <w:rPr>
          <w:rFonts w:cs="Times New Roman" w:hAnsi="Times New Roman" w:ascii="Times New Roman"/>
          <w:sz w:val="22"/>
          <w:szCs w:val="22"/>
        </w:rPr>
        <w:t>872.106,56</w:t>
      </w:r>
      <w:r>
        <w:rPr>
          <w:rFonts w:cs="Times New Roman" w:hAnsi="Times New Roman" w:ascii="Times New Roman"/>
          <w:sz w:val="22"/>
          <w:szCs w:val="22"/>
        </w:rPr>
        <w:tab/>
      </w:r>
      <w:r>
        <w:rPr>
          <w:rFonts w:cs="Times New Roman" w:hAnsi="Times New Roman" w:ascii="Times New Roman"/>
          <w:sz w:val="22"/>
          <w:szCs w:val="22"/>
        </w:rPr>
        <w:tab/>
        <w:t xml:space="preserve">      644.927,71          227.178,85</w:t>
      </w:r>
    </w:p>
    <w:p w:rsidRDefault="00A719EF" w:rsidP="00A719EF" w:rsidR="00A719EF">
      <w:pPr>
        <w:rPr>
          <w:rFonts w:hint="eastAsia"/>
          <w:sz w:val="22"/>
          <w:szCs w:val="22"/>
        </w:rPr>
      </w:pPr>
    </w:p>
    <w:p w:rsidRDefault="00A719EF" w:rsidP="00A719EF" w:rsidR="00A719EF">
      <w:pPr>
        <w:rPr>
          <w:rFonts w:hint="eastAsia"/>
          <w:sz w:val="22"/>
          <w:szCs w:val="22"/>
        </w:rPr>
      </w:pPr>
    </w:p>
    <w:p w:rsidRDefault="00A719EF" w:rsidP="00A719EF" w:rsidR="00A719EF">
      <w:pPr>
        <w:rPr>
          <w:rFonts w:hint="eastAsia"/>
        </w:rPr>
      </w:pPr>
      <w:r>
        <w:rPr>
          <w:rFonts w:cs="Times New Roman" w:hAnsi="Times New Roman" w:ascii="Times New Roman"/>
        </w:rPr>
        <w:t>Osim naprijed navedenih zaprimljene su još 3 prijave tražbina, koje po mišljenju stečajnog upravitelja predstavljaju tražbine nižih isplatnih redova te ih je predloženo odbaciti i to:</w:t>
      </w:r>
    </w:p>
    <w:p w:rsidRDefault="00A719EF" w:rsidP="00A719EF" w:rsidR="00A719EF">
      <w:pPr>
        <w:rPr>
          <w:rFonts w:cs="Times New Roman" w:hAnsi="Times New Roman" w:ascii="Times New Roman"/>
        </w:rPr>
      </w:pPr>
    </w:p>
    <w:tbl>
      <w:tblPr>
        <w:tblW w:type="auto" w:w="0"/>
        <w:tblInd w:type="dxa" w:w="55"/>
        <w:tblLayout w:type="fixed"/>
        <w:tblCellMar>
          <w:top w:type="dxa" w:w="55"/>
          <w:left w:type="dxa" w:w="55"/>
          <w:bottom w:type="dxa" w:w="55"/>
          <w:right w:type="dxa" w:w="55"/>
        </w:tblCellMar>
        <w:tblLook w:val="0000" w:noVBand="0" w:noHBand="0" w:lastColumn="0" w:firstColumn="0" w:lastRow="0" w:firstRow="0"/>
      </w:tblPr>
      <w:tblGrid>
        <w:gridCol w:w="4320"/>
        <w:gridCol w:w="4326"/>
      </w:tblGrid>
      <w:tr w:rsidTr="004F0AA3" w:rsidR="00A719EF">
        <w:tc>
          <w:tcPr>
            <w:tcW w:type="dxa" w:w="4320"/>
            <w:tcBorders>
              <w:top w:space="0" w:sz="1" w:color="000000" w:val="single"/>
              <w:left w:space="0" w:sz="1" w:color="000000" w:val="single"/>
              <w:bottom w:space="0" w:sz="1" w:color="000000" w:val="single"/>
            </w:tcBorders>
            <w:shd w:fill="auto" w:color="auto" w:val="clear"/>
          </w:tcPr>
          <w:p w:rsidRDefault="00A719EF" w:rsidP="004F0AA3" w:rsidR="00A719EF">
            <w:pPr>
              <w:pStyle w:val="Sadrajitablice"/>
              <w:rPr>
                <w:rFonts w:hint="eastAsia"/>
              </w:rPr>
            </w:pPr>
            <w:r>
              <w:rPr>
                <w:rFonts w:cs="Times New Roman" w:hAnsi="Times New Roman" w:ascii="Times New Roman"/>
              </w:rPr>
              <w:t>Naziv vjerovnika</w:t>
            </w:r>
          </w:p>
        </w:tc>
        <w:tc>
          <w:tcPr>
            <w:tcW w:type="dxa" w:w="4326"/>
            <w:tcBorders>
              <w:top w:space="0" w:sz="1" w:color="000000" w:val="single"/>
              <w:left w:space="0" w:sz="1" w:color="000000" w:val="single"/>
              <w:bottom w:space="0" w:sz="1" w:color="000000" w:val="single"/>
              <w:right w:space="0" w:sz="1" w:color="000000" w:val="single"/>
            </w:tcBorders>
            <w:shd w:fill="auto" w:color="auto" w:val="clear"/>
          </w:tcPr>
          <w:p w:rsidRDefault="00A719EF" w:rsidP="004F0AA3" w:rsidR="00A719EF">
            <w:pPr>
              <w:pStyle w:val="Sadrajitablice"/>
              <w:rPr>
                <w:rFonts w:hint="eastAsia"/>
              </w:rPr>
            </w:pPr>
            <w:r>
              <w:rPr>
                <w:rFonts w:cs="Times New Roman" w:eastAsia="Times New Roman" w:hAnsi="Times New Roman" w:ascii="Times New Roman"/>
              </w:rPr>
              <w:t xml:space="preserve">      </w:t>
            </w:r>
            <w:r>
              <w:rPr>
                <w:rFonts w:cs="Times New Roman" w:hAnsi="Times New Roman" w:ascii="Times New Roman"/>
              </w:rPr>
              <w:t>Iznos prijavljene tražbine</w:t>
            </w:r>
          </w:p>
        </w:tc>
      </w:tr>
      <w:tr w:rsidTr="004F0AA3" w:rsidR="00A719EF">
        <w:tc>
          <w:tcPr>
            <w:tcW w:type="dxa" w:w="4320"/>
            <w:tcBorders>
              <w:left w:space="0" w:sz="1" w:color="000000" w:val="single"/>
              <w:bottom w:space="0" w:sz="1" w:color="000000" w:val="single"/>
            </w:tcBorders>
            <w:shd w:fill="auto" w:color="auto" w:val="clear"/>
          </w:tcPr>
          <w:p w:rsidRDefault="00A719EF" w:rsidP="004F0AA3" w:rsidR="00A719EF">
            <w:pPr>
              <w:pStyle w:val="Sadrajitablice"/>
              <w:rPr>
                <w:rFonts w:hint="eastAsia"/>
              </w:rPr>
            </w:pPr>
            <w:r>
              <w:rPr>
                <w:rFonts w:cs="Times New Roman" w:hAnsi="Times New Roman" w:ascii="Times New Roman"/>
                <w:sz w:val="22"/>
                <w:szCs w:val="22"/>
              </w:rPr>
              <w:t>Darko Pavičić (OIB: 31826008787) Samobor, Samostanska 20</w:t>
            </w:r>
          </w:p>
        </w:tc>
        <w:tc>
          <w:tcPr>
            <w:tcW w:type="dxa" w:w="4326"/>
            <w:tcBorders>
              <w:left w:space="0" w:sz="1" w:color="000000" w:val="single"/>
              <w:bottom w:space="0" w:sz="1" w:color="000000" w:val="single"/>
              <w:right w:space="0" w:sz="1" w:color="000000" w:val="single"/>
            </w:tcBorders>
            <w:shd w:fill="auto" w:color="auto" w:val="clear"/>
          </w:tcPr>
          <w:p w:rsidRDefault="00A719EF" w:rsidP="004F0AA3" w:rsidR="00A719EF">
            <w:pPr>
              <w:pStyle w:val="Sadrajitablice"/>
              <w:rPr>
                <w:rFonts w:hint="eastAsia"/>
              </w:rPr>
            </w:pPr>
            <w:r>
              <w:rPr>
                <w:rFonts w:cs="Times New Roman" w:eastAsia="Times New Roman" w:hAnsi="Times New Roman" w:ascii="Times New Roman"/>
                <w:sz w:val="22"/>
                <w:szCs w:val="22"/>
              </w:rPr>
              <w:t xml:space="preserve">   </w:t>
            </w:r>
            <w:r>
              <w:rPr>
                <w:rFonts w:cs="Times New Roman" w:hAnsi="Times New Roman" w:ascii="Times New Roman"/>
                <w:sz w:val="22"/>
                <w:szCs w:val="22"/>
              </w:rPr>
              <w:t>1.722.526,27 kn ( dobit društva s kamatama i troškovi postupka- parnica u tijeku)</w:t>
            </w:r>
          </w:p>
        </w:tc>
      </w:tr>
      <w:tr w:rsidTr="004F0AA3" w:rsidR="00A719EF">
        <w:tc>
          <w:tcPr>
            <w:tcW w:type="dxa" w:w="4320"/>
            <w:tcBorders>
              <w:left w:space="0" w:sz="1" w:color="000000" w:val="single"/>
              <w:bottom w:space="0" w:sz="1" w:color="000000" w:val="single"/>
            </w:tcBorders>
            <w:shd w:fill="auto" w:color="auto" w:val="clear"/>
          </w:tcPr>
          <w:p w:rsidRDefault="00A719EF" w:rsidP="004F0AA3" w:rsidR="00A719EF">
            <w:pPr>
              <w:pStyle w:val="Sadrajitablice"/>
              <w:rPr>
                <w:rFonts w:hint="eastAsia"/>
              </w:rPr>
            </w:pPr>
            <w:r>
              <w:rPr>
                <w:rFonts w:cs="Times New Roman" w:hAnsi="Times New Roman" w:ascii="Times New Roman"/>
                <w:sz w:val="22"/>
                <w:szCs w:val="22"/>
              </w:rPr>
              <w:t>RH Ministarstvo financija Porezna uprava</w:t>
            </w:r>
          </w:p>
        </w:tc>
        <w:tc>
          <w:tcPr>
            <w:tcW w:type="dxa" w:w="4326"/>
            <w:tcBorders>
              <w:left w:space="0" w:sz="1" w:color="000000" w:val="single"/>
              <w:bottom w:space="0" w:sz="1" w:color="000000" w:val="single"/>
              <w:right w:space="0" w:sz="1" w:color="000000" w:val="single"/>
            </w:tcBorders>
            <w:shd w:fill="auto" w:color="auto" w:val="clear"/>
          </w:tcPr>
          <w:p w:rsidRDefault="00A719EF" w:rsidP="004F0AA3" w:rsidR="00A719EF">
            <w:pPr>
              <w:pStyle w:val="Sadrajitablice"/>
              <w:rPr>
                <w:rFonts w:hint="eastAsia"/>
              </w:rPr>
            </w:pPr>
            <w:r>
              <w:rPr>
                <w:rFonts w:cs="Times New Roman" w:eastAsia="Times New Roman" w:hAnsi="Times New Roman" w:ascii="Times New Roman"/>
                <w:sz w:val="22"/>
                <w:szCs w:val="22"/>
              </w:rPr>
              <w:t xml:space="preserve">       </w:t>
            </w:r>
            <w:r>
              <w:rPr>
                <w:rFonts w:cs="Times New Roman" w:hAnsi="Times New Roman" w:ascii="Times New Roman"/>
                <w:sz w:val="22"/>
                <w:szCs w:val="22"/>
              </w:rPr>
              <w:t>25.600,00 kn (novčane kazne za prekršaje, oduzimanje imovinske koristi)</w:t>
            </w:r>
          </w:p>
        </w:tc>
      </w:tr>
      <w:tr w:rsidTr="004F0AA3" w:rsidR="00A719EF">
        <w:tc>
          <w:tcPr>
            <w:tcW w:type="dxa" w:w="4320"/>
            <w:tcBorders>
              <w:left w:space="0" w:sz="1" w:color="000000" w:val="single"/>
              <w:bottom w:space="0" w:sz="1" w:color="000000" w:val="single"/>
            </w:tcBorders>
            <w:shd w:fill="auto" w:color="auto" w:val="clear"/>
          </w:tcPr>
          <w:p w:rsidRDefault="00A719EF" w:rsidP="004F0AA3" w:rsidR="00A719EF">
            <w:pPr>
              <w:pStyle w:val="Sadrajitablice"/>
              <w:rPr>
                <w:rFonts w:hint="eastAsia"/>
              </w:rPr>
            </w:pPr>
            <w:r>
              <w:rPr>
                <w:rFonts w:cs="Times New Roman" w:hAnsi="Times New Roman" w:ascii="Times New Roman"/>
                <w:sz w:val="22"/>
                <w:szCs w:val="22"/>
              </w:rPr>
              <w:t>Tanja Marinović (OIB: 59616016622) Samobor, Samostanska 20</w:t>
            </w:r>
          </w:p>
        </w:tc>
        <w:tc>
          <w:tcPr>
            <w:tcW w:type="dxa" w:w="4326"/>
            <w:tcBorders>
              <w:left w:space="0" w:sz="1" w:color="000000" w:val="single"/>
              <w:bottom w:space="0" w:sz="1" w:color="000000" w:val="single"/>
              <w:right w:space="0" w:sz="1" w:color="000000" w:val="single"/>
            </w:tcBorders>
            <w:shd w:fill="auto" w:color="auto" w:val="clear"/>
          </w:tcPr>
          <w:p w:rsidRDefault="00A719EF" w:rsidP="004F0AA3" w:rsidR="00A719EF">
            <w:pPr>
              <w:pStyle w:val="Sadrajitablice"/>
              <w:rPr>
                <w:rFonts w:hint="eastAsia"/>
              </w:rPr>
            </w:pPr>
            <w:r>
              <w:rPr>
                <w:rFonts w:cs="Times New Roman" w:eastAsia="Times New Roman" w:hAnsi="Times New Roman" w:ascii="Times New Roman"/>
                <w:sz w:val="22"/>
                <w:szCs w:val="22"/>
              </w:rPr>
              <w:t xml:space="preserve">     </w:t>
            </w:r>
            <w:r>
              <w:rPr>
                <w:rFonts w:cs="Times New Roman" w:hAnsi="Times New Roman" w:ascii="Times New Roman"/>
                <w:sz w:val="22"/>
                <w:szCs w:val="22"/>
              </w:rPr>
              <w:t>413.510,11 kn (dobit društva)</w:t>
            </w:r>
          </w:p>
        </w:tc>
      </w:tr>
    </w:tbl>
    <w:p w:rsidRDefault="00A719EF" w:rsidP="00A719EF" w:rsidR="00A719EF">
      <w:pPr>
        <w:rPr>
          <w:rFonts w:hint="eastAsia"/>
        </w:rPr>
      </w:pPr>
      <w:r>
        <w:rPr>
          <w:rFonts w:cs="Times New Roman" w:hAnsi="Times New Roman" w:ascii="Times New Roman"/>
          <w:sz w:val="22"/>
          <w:szCs w:val="22"/>
        </w:rPr>
        <w:t>UKUPNO</w:t>
      </w:r>
      <w:r>
        <w:rPr>
          <w:rFonts w:cs="Times New Roman" w:hAnsi="Times New Roman" w:ascii="Times New Roman"/>
          <w:sz w:val="22"/>
          <w:szCs w:val="22"/>
        </w:rPr>
        <w:tab/>
      </w:r>
      <w:r>
        <w:rPr>
          <w:rFonts w:cs="Times New Roman" w:hAnsi="Times New Roman" w:ascii="Times New Roman"/>
          <w:sz w:val="22"/>
          <w:szCs w:val="22"/>
        </w:rPr>
        <w:tab/>
      </w:r>
      <w:r>
        <w:rPr>
          <w:rFonts w:cs="Times New Roman" w:hAnsi="Times New Roman" w:ascii="Times New Roman"/>
          <w:sz w:val="22"/>
          <w:szCs w:val="22"/>
        </w:rPr>
        <w:tab/>
      </w:r>
      <w:r>
        <w:rPr>
          <w:rFonts w:cs="Times New Roman" w:hAnsi="Times New Roman" w:ascii="Times New Roman"/>
          <w:sz w:val="22"/>
          <w:szCs w:val="22"/>
        </w:rPr>
        <w:tab/>
      </w:r>
      <w:r>
        <w:rPr>
          <w:rFonts w:cs="Times New Roman" w:hAnsi="Times New Roman" w:ascii="Times New Roman"/>
          <w:sz w:val="22"/>
          <w:szCs w:val="22"/>
        </w:rPr>
        <w:tab/>
        <w:t xml:space="preserve">1.748.126,27 </w:t>
      </w:r>
    </w:p>
    <w:p w:rsidRDefault="00A719EF" w:rsidP="00A719EF" w:rsidR="00A719EF">
      <w:pPr>
        <w:rPr>
          <w:rFonts w:cs="Times New Roman" w:hAnsi="Times New Roman" w:ascii="Times New Roman"/>
        </w:rPr>
      </w:pPr>
    </w:p>
    <w:p w:rsidRDefault="00A719EF" w:rsidP="00A719EF" w:rsidR="00A719EF">
      <w:pPr>
        <w:rPr>
          <w:rFonts w:cs="Times New Roman" w:hAnsi="Times New Roman" w:ascii="Times New Roman"/>
        </w:rPr>
      </w:pPr>
    </w:p>
    <w:p w:rsidRDefault="00A719EF" w:rsidP="00A719EF" w:rsidR="00A719EF">
      <w:pPr>
        <w:rPr>
          <w:rFonts w:hint="eastAsia"/>
        </w:rPr>
      </w:pPr>
      <w:r>
        <w:rPr>
          <w:rFonts w:cs="Times New Roman" w:hAnsi="Times New Roman" w:ascii="Times New Roman"/>
        </w:rPr>
        <w:t>U Rijeci, 23. travnja 2019. godine</w:t>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 xml:space="preserve">  I.T.D. d.o.o. u stečaju </w:t>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po stečajnoj upraviteljici</w:t>
      </w:r>
    </w:p>
    <w:p w:rsidRDefault="00A719EF" w:rsidP="00A719EF" w:rsidR="00A719EF">
      <w:pPr>
        <w:rPr>
          <w:rFonts w:hint="eastAsia"/>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 xml:space="preserve">    Lovorki Juranović</w:t>
      </w:r>
    </w:p>
    <w:p w:rsidRDefault="00A719EF" w:rsidR="00A719EF">
      <w:pPr>
        <w:rPr>
          <w:rFonts w:hint="eastAsia"/>
        </w:rPr>
      </w:pPr>
    </w:p>
    <w:p w:rsidRDefault="00A719EF" w:rsidR="00A719EF">
      <w:pPr>
        <w:rPr>
          <w:rFonts w:hint="eastAsia"/>
        </w:rPr>
      </w:pPr>
    </w:p>
    <w:p w:rsidRDefault="00A719EF" w:rsidR="00A719EF">
      <w:pPr>
        <w:rPr>
          <w:rFonts w:hint="eastAsia"/>
        </w:rPr>
      </w:pPr>
    </w:p>
    <w:p w:rsidRDefault="00A719EF" w:rsidR="00A719EF">
      <w:pPr>
        <w:rPr>
          <w:rFonts w:hint="eastAsia"/>
        </w:rPr>
      </w:pPr>
    </w:p>
    <w:p w:rsidRDefault="00A719EF" w:rsidR="00A719EF">
      <w:pPr>
        <w:rPr>
          <w:rFonts w:hint="eastAsia"/>
        </w:rPr>
      </w:pPr>
    </w:p>
    <w:p w:rsidRDefault="00A719EF" w:rsidR="00A719EF">
      <w:pPr>
        <w:rPr>
          <w:rFonts w:hint="eastAsia"/>
        </w:rPr>
      </w:pPr>
    </w:p>
    <w:p w:rsidRDefault="00A719EF" w:rsidP="00A719EF" w:rsidR="00A719EF">
      <w:pPr>
        <w:jc w:val="center"/>
        <w:rPr>
          <w:rFonts w:hAnsi="Times New Roman" w:ascii="Times New Roman"/>
          <w:b/>
          <w:sz w:val="28"/>
        </w:rPr>
      </w:pPr>
      <w:r>
        <w:rPr>
          <w:rFonts w:hAnsi="Times New Roman" w:ascii="Times New Roman"/>
          <w:b/>
          <w:sz w:val="28"/>
        </w:rPr>
        <w:lastRenderedPageBreak/>
        <w:t>Obrazac 19.</w:t>
      </w:r>
    </w:p>
    <w:p w:rsidRDefault="00A719EF" w:rsidP="00A719EF" w:rsidR="00A719EF">
      <w:pPr>
        <w:jc w:val="center"/>
        <w:rPr>
          <w:rFonts w:hAnsi="Times New Roman" w:ascii="Times New Roman"/>
          <w:b/>
          <w:sz w:val="28"/>
        </w:rPr>
      </w:pPr>
    </w:p>
    <w:p w:rsidRDefault="00A719EF" w:rsidP="00A719EF" w:rsidR="00A719EF">
      <w:pPr>
        <w:jc w:val="both"/>
        <w:rPr>
          <w:rFonts w:hint="eastAsia"/>
        </w:rPr>
      </w:pPr>
      <w:r>
        <w:rPr>
          <w:rFonts w:hAnsi="Times New Roman" w:ascii="Times New Roman"/>
          <w:lang w:val="pl-PL"/>
        </w:rPr>
        <w:t>Nadle</w:t>
      </w:r>
      <w:r>
        <w:rPr>
          <w:rFonts w:hAnsi="Times New Roman" w:ascii="Times New Roman"/>
        </w:rPr>
        <w:t>ž</w:t>
      </w:r>
      <w:r>
        <w:rPr>
          <w:rFonts w:hAnsi="Times New Roman" w:ascii="Times New Roman"/>
          <w:lang w:val="pl-PL"/>
        </w:rPr>
        <w:t>ni</w:t>
      </w:r>
      <w:r>
        <w:rPr>
          <w:rFonts w:hAnsi="Times New Roman" w:ascii="Times New Roman"/>
        </w:rPr>
        <w:t xml:space="preserve"> </w:t>
      </w:r>
      <w:r>
        <w:rPr>
          <w:rFonts w:hAnsi="Times New Roman" w:ascii="Times New Roman"/>
          <w:lang w:val="pl-PL"/>
        </w:rPr>
        <w:t>trgova</w:t>
      </w:r>
      <w:r>
        <w:rPr>
          <w:rFonts w:hAnsi="Times New Roman" w:ascii="Times New Roman"/>
        </w:rPr>
        <w:t>č</w:t>
      </w:r>
      <w:r>
        <w:rPr>
          <w:rFonts w:hAnsi="Times New Roman" w:ascii="Times New Roman"/>
          <w:lang w:val="pl-PL"/>
        </w:rPr>
        <w:t>ki</w:t>
      </w:r>
      <w:r>
        <w:rPr>
          <w:rFonts w:hAnsi="Times New Roman" w:ascii="Times New Roman"/>
        </w:rPr>
        <w:t xml:space="preserve"> </w:t>
      </w:r>
      <w:r>
        <w:rPr>
          <w:rFonts w:hAnsi="Times New Roman" w:ascii="Times New Roman"/>
          <w:lang w:val="pl-PL"/>
        </w:rPr>
        <w:t>sud</w:t>
      </w:r>
      <w:r>
        <w:rPr>
          <w:rFonts w:hAnsi="Times New Roman" w:ascii="Times New Roman"/>
        </w:rPr>
        <w:t xml:space="preserve"> Trgovački sud u Zagrebu</w:t>
      </w:r>
    </w:p>
    <w:p w:rsidRDefault="00A719EF" w:rsidP="00A719EF" w:rsidR="00A719EF">
      <w:pPr>
        <w:jc w:val="both"/>
        <w:rPr>
          <w:rFonts w:hint="eastAsia"/>
        </w:rPr>
      </w:pPr>
      <w:r>
        <w:rPr>
          <w:rFonts w:hAnsi="Times New Roman" w:ascii="Times New Roman"/>
          <w:lang w:val="pl-PL"/>
        </w:rPr>
        <w:t>Poslovni broj spisa St-1443/17</w:t>
      </w:r>
    </w:p>
    <w:p w:rsidRDefault="00A719EF" w:rsidP="00A719EF" w:rsidR="00A719EF">
      <w:pPr>
        <w:rPr>
          <w:rFonts w:hint="eastAsia"/>
        </w:rPr>
      </w:pPr>
      <w:r>
        <w:rPr>
          <w:rFonts w:hAnsi="Times New Roman" w:ascii="Times New Roman"/>
          <w:lang w:val="pl-PL"/>
        </w:rPr>
        <w:t xml:space="preserve">Dužnik (ime i prezime / tvrtka ili naziv, OIB, adresa / sjedište) </w:t>
      </w:r>
    </w:p>
    <w:p w:rsidRDefault="00A719EF" w:rsidP="00A719EF" w:rsidR="00A719EF">
      <w:pPr>
        <w:rPr>
          <w:rFonts w:hint="eastAsia"/>
        </w:rPr>
      </w:pPr>
      <w:r>
        <w:rPr>
          <w:rFonts w:hAnsi="Times New Roman" w:ascii="Times New Roman"/>
          <w:lang w:val="hr-HR"/>
        </w:rPr>
        <w:t>I.T.D. d.o.o. u stečaju (OIB: 53596530833) Samobor, Samostanska 20</w:t>
      </w:r>
    </w:p>
    <w:p w:rsidRDefault="00A719EF" w:rsidP="00A719EF" w:rsidR="00A719EF">
      <w:pPr>
        <w:pStyle w:val="Bezproreda"/>
        <w:jc w:val="center"/>
        <w:rPr>
          <w:rFonts w:hAnsi="Times New Roman" w:ascii="Times New Roman"/>
          <w:b/>
          <w:sz w:val="24"/>
          <w:szCs w:val="24"/>
        </w:rPr>
      </w:pPr>
    </w:p>
    <w:p w:rsidRDefault="00A719EF" w:rsidP="00A719EF" w:rsidR="00A719EF">
      <w:pPr>
        <w:pStyle w:val="Bezproreda"/>
        <w:jc w:val="center"/>
        <w:rPr>
          <w:rFonts w:hAnsi="Times New Roman" w:ascii="Times New Roman"/>
          <w:b/>
          <w:sz w:val="24"/>
          <w:szCs w:val="24"/>
        </w:rPr>
      </w:pPr>
    </w:p>
    <w:p w:rsidRDefault="00A719EF" w:rsidP="00A719EF" w:rsidR="00A719EF">
      <w:pPr>
        <w:pStyle w:val="Bezproreda"/>
        <w:jc w:val="center"/>
        <w:rPr>
          <w:rFonts w:hAnsi="Times New Roman" w:ascii="Times New Roman"/>
          <w:b/>
          <w:sz w:val="24"/>
          <w:szCs w:val="24"/>
        </w:rPr>
      </w:pPr>
    </w:p>
    <w:p w:rsidRDefault="00A719EF" w:rsidP="00A719EF" w:rsidR="00A719EF">
      <w:pPr>
        <w:jc w:val="center"/>
        <w:rPr>
          <w:rFonts w:hAnsi="Times New Roman" w:ascii="Times New Roman"/>
          <w:lang w:val="pl-PL"/>
        </w:rPr>
      </w:pPr>
      <w:r>
        <w:rPr>
          <w:rFonts w:hAnsi="Times New Roman" w:ascii="Times New Roman"/>
          <w:b/>
          <w:lang w:val="pl-PL"/>
        </w:rPr>
        <w:t>TABLICA PRIJAVLJENIH TRAŽBINA, RAZLUČNIH I IZLUČNIH PRAVA</w:t>
      </w:r>
    </w:p>
    <w:p w:rsidRDefault="00A719EF" w:rsidP="00A719EF" w:rsidR="00A719EF">
      <w:pPr>
        <w:pStyle w:val="Bezproreda"/>
        <w:ind w:left="1080"/>
        <w:jc w:val="center"/>
        <w:rPr>
          <w:rFonts w:hAnsi="Times New Roman" w:ascii="Times New Roman"/>
          <w:b/>
          <w:sz w:val="24"/>
          <w:szCs w:val="24"/>
        </w:rPr>
      </w:pPr>
    </w:p>
    <w:p w:rsidRDefault="00A719EF" w:rsidP="00A719EF" w:rsidR="00A719EF">
      <w:pPr>
        <w:pStyle w:val="Bezproreda"/>
        <w:ind w:left="1080"/>
        <w:jc w:val="center"/>
      </w:pPr>
      <w:r>
        <w:rPr>
          <w:rFonts w:hAnsi="Times New Roman" w:ascii="Times New Roman"/>
          <w:b/>
          <w:sz w:val="24"/>
          <w:szCs w:val="24"/>
        </w:rPr>
        <w:t>TABLICA PRIJAVLJENIH TRAŽBINA</w:t>
      </w:r>
    </w:p>
    <w:p w:rsidRDefault="00A719EF" w:rsidP="00A719EF" w:rsidR="00A719EF">
      <w:pPr>
        <w:pStyle w:val="Bezproreda"/>
        <w:jc w:val="center"/>
        <w:rPr>
          <w:rFonts w:hAnsi="Times New Roman" w:ascii="Times New Roman"/>
          <w:b/>
          <w:sz w:val="24"/>
          <w:szCs w:val="24"/>
        </w:rPr>
      </w:pPr>
    </w:p>
    <w:p w:rsidRDefault="00A719EF" w:rsidP="00A719EF" w:rsidR="00A719EF">
      <w:pPr>
        <w:pStyle w:val="Bezproreda"/>
        <w:jc w:val="center"/>
        <w:rPr>
          <w:rFonts w:hAnsi="Times New Roman" w:ascii="Times New Roman"/>
          <w:b/>
          <w:sz w:val="24"/>
          <w:szCs w:val="24"/>
        </w:rPr>
      </w:pPr>
    </w:p>
    <w:p w:rsidRDefault="00A719EF" w:rsidP="00A719EF" w:rsidR="00A719EF">
      <w:pPr>
        <w:pStyle w:val="Bezproreda"/>
        <w:rPr>
          <w:rFonts w:hAnsi="Times New Roman" w:ascii="Times New Roman"/>
          <w:b/>
          <w:sz w:val="24"/>
          <w:szCs w:val="24"/>
        </w:rPr>
      </w:pPr>
      <w:r>
        <w:rPr>
          <w:rFonts w:hAnsi="Times New Roman" w:ascii="Times New Roman"/>
          <w:b/>
          <w:sz w:val="24"/>
          <w:szCs w:val="24"/>
        </w:rPr>
        <w:t>I. VIŠI ISPLATNI RED</w:t>
      </w:r>
    </w:p>
    <w:p w:rsidRDefault="00A719EF" w:rsidP="00A719EF" w:rsidR="00A719EF">
      <w:pPr>
        <w:pStyle w:val="Bezproreda"/>
        <w:rPr>
          <w:rFonts w:hAnsi="Times New Roman" w:ascii="Times New Roman"/>
          <w:b/>
          <w:sz w:val="24"/>
          <w:szCs w:val="24"/>
        </w:rPr>
      </w:pPr>
    </w:p>
    <w:tbl>
      <w:tblPr>
        <w:tblW w:type="dxa" w:w="9072"/>
        <w:tblInd w:type="dxa" w:w="53"/>
        <w:tblBorders>
          <w:top w:space="0" w:sz="2" w:color="000001" w:val="single"/>
          <w:left w:space="0" w:sz="2" w:color="000001" w:val="single"/>
          <w:bottom w:space="0" w:sz="2" w:color="000001" w:val="single"/>
          <w:insideH w:space="0" w:sz="2" w:color="000001" w:val="single"/>
        </w:tblBorders>
        <w:tblCellMar>
          <w:top w:type="dxa" w:w="55"/>
          <w:left w:type="dxa" w:w="51"/>
          <w:bottom w:type="dxa" w:w="55"/>
          <w:right w:type="dxa" w:w="55"/>
        </w:tblCellMar>
        <w:tblLook w:val="04A0" w:noVBand="1" w:noHBand="0" w:lastColumn="0" w:firstColumn="1" w:lastRow="0" w:firstRow="1"/>
      </w:tblPr>
      <w:tblGrid>
        <w:gridCol w:w="1133"/>
        <w:gridCol w:w="1156"/>
        <w:gridCol w:w="1206"/>
        <w:gridCol w:w="1133"/>
        <w:gridCol w:w="1133"/>
        <w:gridCol w:w="1195"/>
        <w:gridCol w:w="921"/>
        <w:gridCol w:w="1195"/>
      </w:tblGrid>
      <w:tr w:rsidTr="004F0AA3" w:rsidR="00A719EF">
        <w:tc>
          <w:tcPr>
            <w:tcW w:type="dxa" w:w="1134"/>
            <w:tcBorders>
              <w:top w:space="0" w:sz="2" w:color="000001" w:val="single"/>
              <w:left w:space="0" w:sz="2" w:color="000001" w:val="single"/>
              <w:bottom w:space="0" w:sz="2" w:color="000001" w:val="single"/>
            </w:tcBorders>
            <w:shd w:fill="auto" w:color="auto" w:val="clear"/>
            <w:tcMar>
              <w:left w:type="dxa" w:w="51"/>
            </w:tcMar>
          </w:tcPr>
          <w:p w:rsidRDefault="00A719EF" w:rsidP="004F0AA3" w:rsidR="00A719EF">
            <w:pPr>
              <w:pStyle w:val="Bezproreda"/>
              <w:jc w:val="center"/>
            </w:pPr>
            <w:r>
              <w:rPr>
                <w:rFonts w:hAnsi="Times New Roman" w:ascii="Times New Roman"/>
                <w:sz w:val="24"/>
                <w:szCs w:val="24"/>
              </w:rPr>
              <w:t>Redni broj prijavljene tražbine</w:t>
            </w:r>
          </w:p>
        </w:tc>
        <w:tc>
          <w:tcPr>
            <w:tcW w:type="dxa" w:w="1476"/>
            <w:tcBorders>
              <w:top w:space="0" w:sz="2" w:color="000001" w:val="single"/>
              <w:left w:space="0" w:sz="2" w:color="000001" w:val="single"/>
              <w:bottom w:space="0" w:sz="2" w:color="000001" w:val="single"/>
            </w:tcBorders>
            <w:shd w:fill="auto" w:color="auto" w:val="clear"/>
            <w:tcMar>
              <w:left w:type="dxa" w:w="51"/>
            </w:tcMar>
          </w:tcPr>
          <w:p w:rsidRDefault="00A719EF" w:rsidP="004F0AA3" w:rsidR="00A719EF">
            <w:pPr>
              <w:pStyle w:val="Bezproreda"/>
              <w:jc w:val="center"/>
            </w:pPr>
            <w:r>
              <w:rPr>
                <w:rFonts w:hAnsi="Times New Roman" w:ascii="Times New Roman"/>
                <w:sz w:val="24"/>
                <w:szCs w:val="24"/>
              </w:rPr>
              <w:t>Ime i prezime / tvrtka  ili naziv vjerovnika</w:t>
            </w:r>
          </w:p>
        </w:tc>
        <w:tc>
          <w:tcPr>
            <w:tcW w:type="dxa" w:w="792"/>
            <w:tcBorders>
              <w:top w:space="0" w:sz="2" w:color="000001" w:val="single"/>
              <w:left w:space="0" w:sz="2" w:color="000001" w:val="single"/>
              <w:bottom w:space="0" w:sz="2" w:color="000001" w:val="single"/>
            </w:tcBorders>
            <w:shd w:fill="auto" w:color="auto" w:val="clear"/>
            <w:tcMar>
              <w:left w:type="dxa" w:w="51"/>
            </w:tcMar>
          </w:tcPr>
          <w:p w:rsidRDefault="00A719EF" w:rsidP="004F0AA3" w:rsidR="00A719EF">
            <w:pPr>
              <w:pStyle w:val="Bezproreda"/>
              <w:jc w:val="center"/>
            </w:pPr>
            <w:r>
              <w:rPr>
                <w:rFonts w:hAnsi="Times New Roman" w:ascii="Times New Roman"/>
                <w:sz w:val="24"/>
                <w:szCs w:val="24"/>
              </w:rPr>
              <w:t xml:space="preserve">OIB vjerovnika </w:t>
            </w:r>
          </w:p>
        </w:tc>
        <w:tc>
          <w:tcPr>
            <w:tcW w:type="dxa" w:w="1134"/>
            <w:tcBorders>
              <w:top w:space="0" w:sz="2" w:color="000001" w:val="single"/>
              <w:left w:space="0" w:sz="2" w:color="000001" w:val="single"/>
              <w:bottom w:space="0" w:sz="2" w:color="000001" w:val="single"/>
            </w:tcBorders>
            <w:shd w:fill="auto" w:color="auto" w:val="clear"/>
            <w:tcMar>
              <w:left w:type="dxa" w:w="51"/>
            </w:tcMar>
          </w:tcPr>
          <w:p w:rsidRDefault="00A719EF" w:rsidP="004F0AA3" w:rsidR="00A719EF">
            <w:pPr>
              <w:pStyle w:val="Bezproreda"/>
              <w:jc w:val="center"/>
            </w:pPr>
            <w:r>
              <w:rPr>
                <w:rFonts w:hAnsi="Times New Roman" w:ascii="Times New Roman"/>
                <w:sz w:val="24"/>
                <w:szCs w:val="24"/>
              </w:rPr>
              <w:t>Adresa / sjedište vjerovnika</w:t>
            </w:r>
          </w:p>
        </w:tc>
        <w:tc>
          <w:tcPr>
            <w:tcW w:type="dxa" w:w="1134"/>
            <w:tcBorders>
              <w:top w:space="0" w:sz="2" w:color="000001" w:val="single"/>
              <w:left w:space="0" w:sz="2" w:color="000001" w:val="single"/>
              <w:bottom w:space="0" w:sz="2" w:color="000001" w:val="single"/>
            </w:tcBorders>
            <w:shd w:fill="auto" w:color="auto" w:val="clear"/>
            <w:tcMar>
              <w:left w:type="dxa" w:w="51"/>
            </w:tcMar>
          </w:tcPr>
          <w:p w:rsidRDefault="00A719EF" w:rsidP="004F0AA3" w:rsidR="00A719EF">
            <w:pPr>
              <w:pStyle w:val="Bezproreda"/>
              <w:jc w:val="center"/>
            </w:pPr>
            <w:r>
              <w:rPr>
                <w:rFonts w:hAnsi="Times New Roman" w:ascii="Times New Roman"/>
                <w:sz w:val="24"/>
                <w:szCs w:val="24"/>
              </w:rPr>
              <w:t>Iznos prijavljene tražbine (kn)</w:t>
            </w:r>
            <w:r>
              <w:rPr>
                <w:rStyle w:val="Sidrofusnote"/>
                <w:rFonts w:hAnsi="Times New Roman" w:ascii="Times New Roman"/>
                <w:sz w:val="24"/>
                <w:szCs w:val="24"/>
              </w:rPr>
              <w:footnoteReference w:id="1"/>
            </w:r>
          </w:p>
        </w:tc>
        <w:tc>
          <w:tcPr>
            <w:tcW w:type="dxa" w:w="1134"/>
            <w:tcBorders>
              <w:top w:space="0" w:sz="2" w:color="000001" w:val="single"/>
              <w:left w:space="0" w:sz="2" w:color="000001" w:val="single"/>
              <w:bottom w:space="0" w:sz="2" w:color="000001" w:val="single"/>
            </w:tcBorders>
            <w:shd w:fill="auto" w:color="auto" w:val="clear"/>
            <w:tcMar>
              <w:left w:type="dxa" w:w="51"/>
            </w:tcMar>
          </w:tcPr>
          <w:p w:rsidRDefault="00A719EF" w:rsidP="004F0AA3" w:rsidR="00A719EF">
            <w:pPr>
              <w:pStyle w:val="Bezproreda"/>
              <w:jc w:val="center"/>
            </w:pPr>
            <w:r>
              <w:rPr>
                <w:rFonts w:hAnsi="Times New Roman" w:ascii="Times New Roman"/>
                <w:sz w:val="24"/>
                <w:szCs w:val="24"/>
              </w:rPr>
              <w:t>Pravna osnova prijavljene tražbine</w:t>
            </w:r>
          </w:p>
        </w:tc>
        <w:tc>
          <w:tcPr>
            <w:tcW w:type="dxa" w:w="1134"/>
            <w:tcBorders>
              <w:top w:space="0" w:sz="2" w:color="000001" w:val="single"/>
              <w:left w:space="0" w:sz="2" w:color="000001" w:val="single"/>
              <w:bottom w:space="0" w:sz="2" w:color="000001" w:val="single"/>
            </w:tcBorders>
            <w:shd w:fill="auto" w:color="auto" w:val="clear"/>
            <w:tcMar>
              <w:left w:type="dxa" w:w="51"/>
            </w:tcMar>
          </w:tcPr>
          <w:p w:rsidRDefault="00A719EF" w:rsidP="004F0AA3" w:rsidR="00A719EF">
            <w:pPr>
              <w:pStyle w:val="Bezproreda"/>
              <w:jc w:val="center"/>
            </w:pPr>
            <w:r>
              <w:rPr>
                <w:rFonts w:hAnsi="Times New Roman" w:ascii="Times New Roman"/>
                <w:sz w:val="24"/>
                <w:szCs w:val="24"/>
              </w:rPr>
              <w:t>Iznos priznate tražbine</w:t>
            </w:r>
          </w:p>
          <w:p w:rsidRDefault="00A719EF" w:rsidP="004F0AA3" w:rsidR="00A719EF">
            <w:pPr>
              <w:pStyle w:val="Bezproreda"/>
              <w:jc w:val="center"/>
            </w:pPr>
            <w:r>
              <w:rPr>
                <w:rFonts w:hAnsi="Times New Roman" w:ascii="Times New Roman"/>
                <w:sz w:val="24"/>
                <w:szCs w:val="24"/>
              </w:rPr>
              <w:t>(kn)</w:t>
            </w:r>
          </w:p>
        </w:tc>
        <w:tc>
          <w:tcPr>
            <w:tcW w:type="dxa" w:w="1133"/>
            <w:tcBorders>
              <w:top w:space="0" w:sz="2" w:color="000001" w:val="single"/>
              <w:left w:space="0" w:sz="2" w:color="000001" w:val="single"/>
              <w:bottom w:space="0" w:sz="2" w:color="000001" w:val="single"/>
              <w:right w:space="0" w:sz="2" w:color="000001" w:val="single"/>
            </w:tcBorders>
            <w:shd w:fill="auto" w:color="auto" w:val="clear"/>
            <w:tcMar>
              <w:left w:type="dxa" w:w="51"/>
            </w:tcMar>
          </w:tcPr>
          <w:p w:rsidRDefault="00A719EF" w:rsidP="004F0AA3" w:rsidR="00A719EF">
            <w:pPr>
              <w:pStyle w:val="Bezproreda"/>
              <w:jc w:val="center"/>
            </w:pPr>
            <w:r>
              <w:rPr>
                <w:rFonts w:hAnsi="Times New Roman" w:ascii="Times New Roman"/>
                <w:sz w:val="24"/>
                <w:szCs w:val="24"/>
              </w:rPr>
              <w:t>Pravna osnova priznate tražbine</w:t>
            </w:r>
          </w:p>
        </w:tc>
      </w:tr>
      <w:tr w:rsidTr="004F0AA3" w:rsidR="00A719EF">
        <w:tc>
          <w:tcPr>
            <w:tcW w:type="dxa" w:w="1134"/>
            <w:tcBorders>
              <w:top w:space="0" w:sz="2" w:color="000001" w:val="single"/>
              <w:left w:space="0" w:sz="2" w:color="000001" w:val="single"/>
              <w:bottom w:space="0" w:sz="2" w:color="000001" w:val="single"/>
            </w:tcBorders>
            <w:shd w:fill="auto" w:color="auto" w:val="clear"/>
            <w:tcMar>
              <w:left w:type="dxa" w:w="51"/>
            </w:tcMar>
          </w:tcPr>
          <w:p w:rsidRDefault="00A719EF" w:rsidP="004F0AA3" w:rsidR="00A719EF">
            <w:pPr>
              <w:pStyle w:val="Sadrajitablice"/>
              <w:rPr>
                <w:rFonts w:hAnsi="Times New Roman" w:ascii="Times New Roman"/>
                <w:sz w:val="20"/>
                <w:szCs w:val="20"/>
              </w:rPr>
            </w:pPr>
            <w:r>
              <w:rPr>
                <w:rFonts w:hAnsi="Times New Roman" w:ascii="Times New Roman"/>
                <w:sz w:val="20"/>
                <w:szCs w:val="20"/>
              </w:rPr>
              <w:t>1</w:t>
            </w:r>
          </w:p>
        </w:tc>
        <w:tc>
          <w:tcPr>
            <w:tcW w:type="dxa" w:w="1476"/>
            <w:tcBorders>
              <w:top w:space="0" w:sz="2" w:color="000001" w:val="single"/>
              <w:left w:space="0" w:sz="2" w:color="000001" w:val="single"/>
              <w:bottom w:space="0" w:sz="2" w:color="000001" w:val="single"/>
            </w:tcBorders>
            <w:shd w:fill="auto" w:color="auto" w:val="clear"/>
            <w:tcMar>
              <w:left w:type="dxa" w:w="51"/>
            </w:tcMar>
          </w:tcPr>
          <w:p w:rsidRDefault="00A719EF" w:rsidP="004F0AA3" w:rsidR="00A719EF">
            <w:pPr>
              <w:pStyle w:val="Sadrajitablice"/>
              <w:rPr>
                <w:rFonts w:hAnsi="Times New Roman" w:ascii="Times New Roman"/>
                <w:sz w:val="20"/>
                <w:szCs w:val="20"/>
              </w:rPr>
            </w:pPr>
            <w:r>
              <w:rPr>
                <w:rFonts w:hAnsi="Times New Roman" w:ascii="Times New Roman"/>
                <w:sz w:val="20"/>
                <w:szCs w:val="20"/>
              </w:rPr>
              <w:t>Republika Hrvatska Ministarstvo financija  Porezna uprava Područni ured Zagreb</w:t>
            </w:r>
          </w:p>
        </w:tc>
        <w:tc>
          <w:tcPr>
            <w:tcW w:type="dxa" w:w="792"/>
            <w:tcBorders>
              <w:top w:space="0" w:sz="2" w:color="000001" w:val="single"/>
              <w:left w:space="0" w:sz="2" w:color="000001" w:val="single"/>
              <w:bottom w:space="0" w:sz="2" w:color="000001" w:val="single"/>
            </w:tcBorders>
            <w:shd w:fill="auto" w:color="auto" w:val="clear"/>
            <w:tcMar>
              <w:left w:type="dxa" w:w="51"/>
            </w:tcMar>
          </w:tcPr>
          <w:p w:rsidRDefault="00A719EF" w:rsidP="004F0AA3" w:rsidR="00A719EF">
            <w:pPr>
              <w:pStyle w:val="Sadrajitablice"/>
              <w:rPr>
                <w:rFonts w:hAnsi="Times New Roman" w:ascii="Times New Roman"/>
                <w:sz w:val="20"/>
                <w:szCs w:val="20"/>
              </w:rPr>
            </w:pPr>
            <w:r>
              <w:rPr>
                <w:rFonts w:hAnsi="Times New Roman" w:ascii="Times New Roman"/>
                <w:sz w:val="20"/>
                <w:szCs w:val="20"/>
              </w:rPr>
              <w:t>18683136487</w:t>
            </w:r>
          </w:p>
        </w:tc>
        <w:tc>
          <w:tcPr>
            <w:tcW w:type="dxa" w:w="1134"/>
            <w:tcBorders>
              <w:top w:space="0" w:sz="2" w:color="000001" w:val="single"/>
              <w:left w:space="0" w:sz="2" w:color="000001" w:val="single"/>
              <w:bottom w:space="0" w:sz="2" w:color="000001" w:val="single"/>
            </w:tcBorders>
            <w:shd w:fill="auto" w:color="auto" w:val="clear"/>
            <w:tcMar>
              <w:left w:type="dxa" w:w="51"/>
            </w:tcMar>
          </w:tcPr>
          <w:p w:rsidRDefault="00A719EF" w:rsidP="004F0AA3" w:rsidR="00A719EF">
            <w:pPr>
              <w:pStyle w:val="Sadrajitablice"/>
              <w:rPr>
                <w:rFonts w:hAnsi="Times New Roman" w:ascii="Times New Roman"/>
                <w:sz w:val="20"/>
                <w:szCs w:val="20"/>
              </w:rPr>
            </w:pPr>
            <w:r>
              <w:rPr>
                <w:rFonts w:hAnsi="Times New Roman" w:ascii="Times New Roman"/>
                <w:sz w:val="20"/>
                <w:szCs w:val="20"/>
              </w:rPr>
              <w:t>Zagreb, Avenija Dubrovnik 26</w:t>
            </w:r>
          </w:p>
        </w:tc>
        <w:tc>
          <w:tcPr>
            <w:tcW w:type="dxa" w:w="1134"/>
            <w:tcBorders>
              <w:top w:space="0" w:sz="2" w:color="000001" w:val="single"/>
              <w:left w:space="0" w:sz="2" w:color="000001" w:val="single"/>
              <w:bottom w:space="0" w:sz="2" w:color="000001" w:val="single"/>
            </w:tcBorders>
            <w:shd w:fill="auto" w:color="auto" w:val="clear"/>
            <w:tcMar>
              <w:left w:type="dxa" w:w="51"/>
            </w:tcMar>
          </w:tcPr>
          <w:p w:rsidRDefault="00A719EF" w:rsidP="004F0AA3" w:rsidR="00A719EF">
            <w:pPr>
              <w:pStyle w:val="Sadrajitablice"/>
              <w:rPr>
                <w:rFonts w:hAnsi="Times New Roman" w:ascii="Times New Roman"/>
                <w:sz w:val="20"/>
                <w:szCs w:val="20"/>
              </w:rPr>
            </w:pPr>
            <w:r>
              <w:rPr>
                <w:rFonts w:hAnsi="Times New Roman" w:ascii="Times New Roman"/>
                <w:sz w:val="20"/>
                <w:szCs w:val="20"/>
              </w:rPr>
              <w:t>54.509,73</w:t>
            </w:r>
          </w:p>
        </w:tc>
        <w:tc>
          <w:tcPr>
            <w:tcW w:type="dxa" w:w="1134"/>
            <w:tcBorders>
              <w:top w:space="0" w:sz="2" w:color="000001" w:val="single"/>
              <w:left w:space="0" w:sz="2" w:color="000001" w:val="single"/>
              <w:bottom w:space="0" w:sz="2" w:color="000001" w:val="single"/>
            </w:tcBorders>
            <w:shd w:fill="auto" w:color="auto" w:val="clear"/>
            <w:tcMar>
              <w:left w:type="dxa" w:w="51"/>
            </w:tcMar>
          </w:tcPr>
          <w:p w:rsidRDefault="00A719EF" w:rsidP="004F0AA3" w:rsidR="00A719EF">
            <w:pPr>
              <w:pStyle w:val="Sadrajitablice"/>
              <w:rPr>
                <w:rFonts w:hAnsi="Times New Roman" w:ascii="Times New Roman"/>
                <w:sz w:val="20"/>
                <w:szCs w:val="20"/>
              </w:rPr>
            </w:pPr>
            <w:r>
              <w:rPr>
                <w:rFonts w:hAnsi="Times New Roman" w:ascii="Times New Roman"/>
                <w:sz w:val="20"/>
                <w:szCs w:val="20"/>
              </w:rPr>
              <w:t>Doprinosi za MO, ZO , zaštitu na radu i zapošljavanje</w:t>
            </w:r>
          </w:p>
        </w:tc>
        <w:tc>
          <w:tcPr>
            <w:tcW w:type="dxa" w:w="1134"/>
            <w:tcBorders>
              <w:top w:space="0" w:sz="2" w:color="000001" w:val="single"/>
              <w:left w:space="0" w:sz="2" w:color="000001" w:val="single"/>
              <w:bottom w:space="0" w:sz="2" w:color="000001" w:val="single"/>
            </w:tcBorders>
            <w:shd w:fill="auto" w:color="auto" w:val="clear"/>
            <w:tcMar>
              <w:left w:type="dxa" w:w="51"/>
            </w:tcMar>
          </w:tcPr>
          <w:p w:rsidRDefault="00A719EF" w:rsidP="004F0AA3" w:rsidR="00A719EF">
            <w:pPr>
              <w:pStyle w:val="Sadrajitablice"/>
              <w:rPr>
                <w:rFonts w:hAnsi="Times New Roman" w:ascii="Times New Roman"/>
                <w:sz w:val="20"/>
                <w:szCs w:val="20"/>
              </w:rPr>
            </w:pPr>
            <w:r>
              <w:rPr>
                <w:rFonts w:hAnsi="Times New Roman" w:ascii="Times New Roman"/>
                <w:sz w:val="20"/>
                <w:szCs w:val="20"/>
              </w:rPr>
              <w:t>54.509,73</w:t>
            </w:r>
          </w:p>
        </w:tc>
        <w:tc>
          <w:tcPr>
            <w:tcW w:type="dxa" w:w="1133"/>
            <w:tcBorders>
              <w:top w:space="0" w:sz="2" w:color="000001" w:val="single"/>
              <w:left w:space="0" w:sz="2" w:color="000001" w:val="single"/>
              <w:bottom w:space="0" w:sz="2" w:color="000001" w:val="single"/>
              <w:right w:space="0" w:sz="2" w:color="000001" w:val="single"/>
            </w:tcBorders>
            <w:shd w:fill="auto" w:color="auto" w:val="clear"/>
            <w:tcMar>
              <w:left w:type="dxa" w:w="51"/>
            </w:tcMar>
          </w:tcPr>
          <w:p w:rsidRDefault="00A719EF" w:rsidP="004F0AA3" w:rsidR="00A719EF">
            <w:pPr>
              <w:pStyle w:val="Sadrajitablice"/>
              <w:rPr>
                <w:rFonts w:hAnsi="Times New Roman" w:ascii="Times New Roman"/>
                <w:sz w:val="20"/>
                <w:szCs w:val="20"/>
              </w:rPr>
            </w:pPr>
            <w:r>
              <w:rPr>
                <w:rFonts w:hAnsi="Times New Roman" w:ascii="Times New Roman"/>
                <w:sz w:val="20"/>
                <w:szCs w:val="20"/>
              </w:rPr>
              <w:t>Doprinosi za MO, ZO , zaštitu na radu i zapošljavanje</w:t>
            </w:r>
          </w:p>
        </w:tc>
      </w:tr>
    </w:tbl>
    <w:p w:rsidRDefault="00A719EF" w:rsidP="00A719EF" w:rsidR="00A719EF">
      <w:pPr>
        <w:pStyle w:val="Bezproreda"/>
        <w:rPr>
          <w:rFonts w:hAnsi="Times New Roman" w:ascii="Times New Roman"/>
          <w:b/>
          <w:sz w:val="24"/>
          <w:szCs w:val="24"/>
        </w:rPr>
      </w:pPr>
    </w:p>
    <w:tbl>
      <w:tblPr>
        <w:tblW w:type="dxa" w:w="9072"/>
        <w:tblInd w:type="dxa" w:w="53"/>
        <w:tblBorders>
          <w:top w:space="0" w:sz="2" w:color="000001" w:val="single"/>
          <w:left w:space="0" w:sz="2" w:color="000001" w:val="single"/>
          <w:bottom w:space="0" w:sz="2" w:color="000001" w:val="single"/>
          <w:insideH w:space="0" w:sz="2" w:color="000001" w:val="single"/>
        </w:tblBorders>
        <w:tblCellMar>
          <w:top w:type="dxa" w:w="55"/>
          <w:left w:type="dxa" w:w="51"/>
          <w:bottom w:type="dxa" w:w="55"/>
          <w:right w:type="dxa" w:w="55"/>
        </w:tblCellMar>
        <w:tblLook w:val="04A0" w:noVBand="1" w:noHBand="0" w:lastColumn="0" w:firstColumn="1" w:lastRow="0" w:firstRow="1"/>
      </w:tblPr>
      <w:tblGrid>
        <w:gridCol w:w="3024"/>
        <w:gridCol w:w="3024"/>
        <w:gridCol w:w="3024"/>
      </w:tblGrid>
      <w:tr w:rsidTr="004F0AA3" w:rsidR="00A719EF">
        <w:tc>
          <w:tcPr>
            <w:tcW w:type="dxa" w:w="3024"/>
            <w:tcBorders>
              <w:top w:space="0" w:sz="2" w:color="000001" w:val="single"/>
              <w:left w:space="0" w:sz="2" w:color="000001" w:val="single"/>
              <w:bottom w:space="0" w:sz="2" w:color="000001" w:val="single"/>
            </w:tcBorders>
            <w:shd w:fill="auto" w:color="auto" w:val="clear"/>
            <w:tcMar>
              <w:left w:type="dxa" w:w="51"/>
            </w:tcMar>
          </w:tcPr>
          <w:p w:rsidRDefault="00A719EF" w:rsidP="004F0AA3" w:rsidR="00A719EF">
            <w:pPr>
              <w:pStyle w:val="Bezproreda"/>
              <w:jc w:val="center"/>
            </w:pPr>
            <w:r>
              <w:rPr>
                <w:rFonts w:hAnsi="Times New Roman" w:ascii="Times New Roman"/>
                <w:sz w:val="24"/>
                <w:szCs w:val="24"/>
              </w:rPr>
              <w:t>Iznos osporene tražbine</w:t>
            </w:r>
          </w:p>
          <w:p w:rsidRDefault="00A719EF" w:rsidP="004F0AA3" w:rsidR="00A719EF">
            <w:pPr>
              <w:pStyle w:val="Bezproreda"/>
              <w:jc w:val="center"/>
            </w:pPr>
            <w:r>
              <w:rPr>
                <w:rFonts w:hAnsi="Times New Roman" w:ascii="Times New Roman"/>
                <w:sz w:val="24"/>
                <w:szCs w:val="24"/>
              </w:rPr>
              <w:t>(kn)</w:t>
            </w:r>
          </w:p>
        </w:tc>
        <w:tc>
          <w:tcPr>
            <w:tcW w:type="dxa" w:w="3024"/>
            <w:tcBorders>
              <w:top w:space="0" w:sz="2" w:color="000001" w:val="single"/>
              <w:left w:space="0" w:sz="2" w:color="000001" w:val="single"/>
              <w:bottom w:space="0" w:sz="2" w:color="000001" w:val="single"/>
            </w:tcBorders>
            <w:shd w:fill="auto" w:color="auto" w:val="clear"/>
            <w:tcMar>
              <w:left w:type="dxa" w:w="51"/>
            </w:tcMar>
          </w:tcPr>
          <w:p w:rsidRDefault="00A719EF" w:rsidP="004F0AA3" w:rsidR="00A719EF">
            <w:pPr>
              <w:pStyle w:val="Bezproreda"/>
              <w:jc w:val="center"/>
            </w:pPr>
            <w:r>
              <w:rPr>
                <w:rFonts w:hAnsi="Times New Roman" w:ascii="Times New Roman"/>
                <w:sz w:val="24"/>
                <w:szCs w:val="24"/>
              </w:rPr>
              <w:t>Razlog osporavanja tražbine</w:t>
            </w:r>
          </w:p>
        </w:tc>
        <w:tc>
          <w:tcPr>
            <w:tcW w:type="dxa" w:w="3024"/>
            <w:tcBorders>
              <w:top w:space="0" w:sz="2" w:color="000001" w:val="single"/>
              <w:left w:space="0" w:sz="2" w:color="000001" w:val="single"/>
              <w:bottom w:space="0" w:sz="2" w:color="000001" w:val="single"/>
              <w:right w:space="0" w:sz="2" w:color="000001" w:val="single"/>
            </w:tcBorders>
            <w:shd w:fill="auto" w:color="auto" w:val="clear"/>
            <w:tcMar>
              <w:left w:type="dxa" w:w="51"/>
            </w:tcMar>
          </w:tcPr>
          <w:p w:rsidRDefault="00A719EF" w:rsidP="004F0AA3" w:rsidR="00A719EF">
            <w:pPr>
              <w:pStyle w:val="Bezproreda"/>
              <w:jc w:val="center"/>
            </w:pPr>
            <w:r>
              <w:rPr>
                <w:rFonts w:hAnsi="Times New Roman" w:ascii="Times New Roman"/>
                <w:sz w:val="24"/>
                <w:szCs w:val="24"/>
              </w:rPr>
              <w:t>Oznaka ovršne isprave ako se tražbine zasniva na ovršnoj ispravi</w:t>
            </w:r>
          </w:p>
        </w:tc>
      </w:tr>
      <w:tr w:rsidTr="004F0AA3" w:rsidR="00A719EF">
        <w:tc>
          <w:tcPr>
            <w:tcW w:type="dxa" w:w="3024"/>
            <w:tcBorders>
              <w:top w:space="0" w:sz="2" w:color="000001" w:val="single"/>
              <w:left w:space="0" w:sz="2" w:color="000001" w:val="single"/>
              <w:bottom w:space="0" w:sz="2" w:color="000001" w:val="single"/>
            </w:tcBorders>
            <w:shd w:fill="auto" w:color="auto" w:val="clear"/>
            <w:tcMar>
              <w:left w:type="dxa" w:w="51"/>
            </w:tcMar>
          </w:tcPr>
          <w:p w:rsidRDefault="00A719EF" w:rsidP="004F0AA3" w:rsidR="00A719EF">
            <w:pPr>
              <w:pStyle w:val="Sadrajitablice"/>
              <w:rPr>
                <w:rFonts w:hint="eastAsia"/>
              </w:rPr>
            </w:pPr>
          </w:p>
        </w:tc>
        <w:tc>
          <w:tcPr>
            <w:tcW w:type="dxa" w:w="3024"/>
            <w:tcBorders>
              <w:top w:space="0" w:sz="2" w:color="000001" w:val="single"/>
              <w:left w:space="0" w:sz="2" w:color="000001" w:val="single"/>
              <w:bottom w:space="0" w:sz="2" w:color="000001" w:val="single"/>
            </w:tcBorders>
            <w:shd w:fill="auto" w:color="auto" w:val="clear"/>
            <w:tcMar>
              <w:left w:type="dxa" w:w="51"/>
            </w:tcMar>
          </w:tcPr>
          <w:p w:rsidRDefault="00A719EF" w:rsidP="004F0AA3" w:rsidR="00A719EF">
            <w:pPr>
              <w:pStyle w:val="Sadrajitablice"/>
              <w:rPr>
                <w:rFonts w:hint="eastAsia"/>
              </w:rPr>
            </w:pPr>
          </w:p>
        </w:tc>
        <w:tc>
          <w:tcPr>
            <w:tcW w:type="dxa" w:w="3024"/>
            <w:tcBorders>
              <w:top w:space="0" w:sz="2" w:color="000001" w:val="single"/>
              <w:left w:space="0" w:sz="2" w:color="000001" w:val="single"/>
              <w:bottom w:space="0" w:sz="2" w:color="000001" w:val="single"/>
              <w:right w:space="0" w:sz="2" w:color="000001" w:val="single"/>
            </w:tcBorders>
            <w:shd w:fill="auto" w:color="auto" w:val="clear"/>
            <w:tcMar>
              <w:left w:type="dxa" w:w="51"/>
            </w:tcMar>
          </w:tcPr>
          <w:p w:rsidRDefault="00A719EF" w:rsidP="004F0AA3" w:rsidR="00A719EF">
            <w:pPr>
              <w:pStyle w:val="Sadrajitablice"/>
              <w:rPr>
                <w:rFonts w:hAnsi="Times New Roman" w:ascii="Times New Roman"/>
                <w:sz w:val="20"/>
                <w:szCs w:val="20"/>
              </w:rPr>
            </w:pPr>
            <w:r>
              <w:rPr>
                <w:rFonts w:hAnsi="Times New Roman" w:ascii="Times New Roman"/>
                <w:sz w:val="20"/>
                <w:szCs w:val="20"/>
              </w:rPr>
              <w:t>JOPPD obrasci, ID obrasci, rješenje o ovrsi RH Ministarstva financija Porezne uprave klasa: UP/I-415-02/2014-001/01113 od 17.09.2014.</w:t>
            </w:r>
          </w:p>
        </w:tc>
      </w:tr>
    </w:tbl>
    <w:p w:rsidRDefault="00A719EF" w:rsidP="00A719EF" w:rsidR="00A719EF">
      <w:pPr>
        <w:ind w:left="1080"/>
        <w:rPr>
          <w:rFonts w:hAnsi="Times New Roman" w:ascii="Times New Roman"/>
          <w:b/>
        </w:rPr>
      </w:pPr>
    </w:p>
    <w:p w:rsidRDefault="00A719EF" w:rsidP="00A719EF" w:rsidR="00A719EF">
      <w:pPr>
        <w:ind w:left="1080"/>
        <w:rPr>
          <w:rFonts w:hAnsi="Times New Roman" w:ascii="Times New Roman"/>
          <w:b/>
        </w:rPr>
      </w:pPr>
    </w:p>
    <w:p w:rsidRDefault="00A719EF" w:rsidP="00A719EF" w:rsidR="00A719EF">
      <w:pPr>
        <w:ind w:left="1080"/>
        <w:rPr>
          <w:rFonts w:hAnsi="Times New Roman" w:ascii="Times New Roman"/>
          <w:b/>
        </w:rPr>
      </w:pPr>
    </w:p>
    <w:p w:rsidRDefault="00A719EF" w:rsidP="00A719EF" w:rsidR="00A719EF">
      <w:pPr>
        <w:rPr>
          <w:rFonts w:hAnsi="Times New Roman" w:ascii="Times New Roman"/>
          <w:b/>
        </w:rPr>
      </w:pPr>
      <w:r>
        <w:rPr>
          <w:rFonts w:hAnsi="Times New Roman" w:ascii="Times New Roman"/>
          <w:b/>
        </w:rPr>
        <w:t xml:space="preserve"> II. VIŠI ISPLATNI RED</w:t>
      </w:r>
    </w:p>
    <w:tbl>
      <w:tblPr>
        <w:tblpPr w:tblpY="1" w:tblpXSpec="center" w:vertAnchor="text" w:rightFromText="180" w:leftFromText="180"/>
        <w:tblW w:type="pct" w:w="5000"/>
        <w:jc w:val="center"/>
        <w:tblBorders>
          <w:top w:space="0" w:sz="4" w:color="00000A" w:val="single"/>
          <w:left w:space="0" w:sz="4" w:color="00000A" w:val="single"/>
          <w:bottom w:space="0" w:sz="4" w:color="00000A" w:val="single"/>
          <w:right w:space="0" w:sz="4" w:color="00000A" w:val="single"/>
          <w:insideH w:space="0" w:sz="4" w:color="00000A" w:val="single"/>
          <w:insideV w:space="0" w:sz="4" w:color="00000A" w:val="single"/>
        </w:tblBorders>
        <w:tblCellMar>
          <w:left w:type="dxa" w:w="93"/>
        </w:tblCellMar>
        <w:tblLook w:val="00A0" w:noVBand="0" w:noHBand="0" w:lastColumn="0" w:firstColumn="1" w:lastRow="0" w:firstRow="1"/>
      </w:tblPr>
      <w:tblGrid>
        <w:gridCol w:w="1098"/>
        <w:gridCol w:w="1098"/>
        <w:gridCol w:w="1163"/>
        <w:gridCol w:w="1099"/>
        <w:gridCol w:w="1099"/>
        <w:gridCol w:w="1099"/>
        <w:gridCol w:w="988"/>
        <w:gridCol w:w="1197"/>
      </w:tblGrid>
      <w:tr w:rsidTr="004F0AA3" w:rsidR="00A719EF">
        <w:trPr>
          <w:jc w:val="center"/>
        </w:trPr>
        <w:tc>
          <w:tcPr>
            <w:tcW w:type="dxa" w:w="1099"/>
            <w:tcBorders>
              <w:top w:space="0" w:sz="4" w:color="00000A" w:val="single"/>
              <w:left w:space="0" w:sz="4" w:color="00000A" w:val="single"/>
              <w:bottom w:space="0" w:sz="4" w:color="00000A" w:val="single"/>
              <w:right w:space="0" w:sz="4" w:color="00000A" w:val="single"/>
            </w:tcBorders>
            <w:shd w:fill="auto" w:color="auto" w:val="clear"/>
            <w:tcMar>
              <w:left w:type="dxa" w:w="93"/>
            </w:tcMar>
            <w:vAlign w:val="center"/>
          </w:tcPr>
          <w:p w:rsidRDefault="00A719EF" w:rsidP="004F0AA3" w:rsidR="00A719EF">
            <w:pPr>
              <w:pStyle w:val="Bezproreda"/>
              <w:jc w:val="center"/>
              <w:rPr>
                <w:rFonts w:hAnsi="Times New Roman" w:ascii="Times New Roman"/>
                <w:sz w:val="24"/>
                <w:szCs w:val="24"/>
              </w:rPr>
            </w:pPr>
            <w:r>
              <w:rPr>
                <w:rFonts w:hAnsi="Times New Roman" w:ascii="Times New Roman"/>
                <w:sz w:val="24"/>
                <w:szCs w:val="24"/>
              </w:rPr>
              <w:lastRenderedPageBreak/>
              <w:t>Redni broj prijavljene tražbine</w:t>
            </w:r>
          </w:p>
        </w:tc>
        <w:tc>
          <w:tcPr>
            <w:tcW w:type="dxa" w:w="1465"/>
            <w:tcBorders>
              <w:top w:space="0" w:sz="4" w:color="00000A" w:val="single"/>
              <w:left w:space="0" w:sz="4" w:color="00000A" w:val="single"/>
              <w:bottom w:space="0" w:sz="4" w:color="00000A" w:val="single"/>
              <w:right w:space="0" w:sz="4" w:color="00000A" w:val="single"/>
            </w:tcBorders>
            <w:shd w:fill="auto" w:color="auto" w:val="clear"/>
            <w:tcMar>
              <w:left w:type="dxa" w:w="93"/>
            </w:tcMar>
            <w:vAlign w:val="center"/>
          </w:tcPr>
          <w:p w:rsidRDefault="00A719EF" w:rsidP="004F0AA3" w:rsidR="00A719EF">
            <w:pPr>
              <w:pStyle w:val="Bezproreda"/>
              <w:jc w:val="center"/>
              <w:rPr>
                <w:rFonts w:hAnsi="Times New Roman" w:ascii="Times New Roman"/>
                <w:sz w:val="24"/>
                <w:szCs w:val="24"/>
              </w:rPr>
            </w:pPr>
            <w:r>
              <w:rPr>
                <w:rFonts w:hAnsi="Times New Roman" w:ascii="Times New Roman"/>
                <w:sz w:val="24"/>
                <w:szCs w:val="24"/>
              </w:rPr>
              <w:t>Ime i prezime / tvrtka  ili naziv vjerovnika</w:t>
            </w:r>
          </w:p>
        </w:tc>
        <w:tc>
          <w:tcPr>
            <w:tcW w:type="dxa" w:w="1100"/>
            <w:tcBorders>
              <w:top w:space="0" w:sz="4" w:color="00000A" w:val="single"/>
              <w:left w:space="0" w:sz="4" w:color="00000A" w:val="single"/>
              <w:bottom w:space="0" w:sz="4" w:color="00000A" w:val="single"/>
              <w:right w:space="0" w:sz="4" w:color="00000A" w:val="single"/>
            </w:tcBorders>
            <w:shd w:fill="auto" w:color="auto" w:val="clear"/>
            <w:tcMar>
              <w:left w:type="dxa" w:w="93"/>
            </w:tcMar>
            <w:vAlign w:val="center"/>
          </w:tcPr>
          <w:p w:rsidRDefault="00A719EF" w:rsidP="004F0AA3" w:rsidR="00A719EF">
            <w:pPr>
              <w:pStyle w:val="Bezproreda"/>
              <w:jc w:val="center"/>
              <w:rPr>
                <w:rFonts w:hAnsi="Times New Roman" w:ascii="Times New Roman"/>
                <w:sz w:val="24"/>
                <w:szCs w:val="24"/>
              </w:rPr>
            </w:pPr>
            <w:r>
              <w:rPr>
                <w:rFonts w:hAnsi="Times New Roman" w:ascii="Times New Roman"/>
                <w:sz w:val="24"/>
                <w:szCs w:val="24"/>
              </w:rPr>
              <w:t xml:space="preserve">OIB vjerovnika </w:t>
            </w:r>
          </w:p>
        </w:tc>
        <w:tc>
          <w:tcPr>
            <w:tcW w:type="dxa" w:w="1213"/>
            <w:tcBorders>
              <w:top w:space="0" w:sz="4" w:color="00000A" w:val="single"/>
              <w:left w:space="0" w:sz="4" w:color="00000A" w:val="single"/>
              <w:bottom w:space="0" w:sz="4" w:color="00000A" w:val="single"/>
              <w:right w:space="0" w:sz="4" w:color="00000A" w:val="single"/>
            </w:tcBorders>
            <w:shd w:fill="auto" w:color="auto" w:val="clear"/>
            <w:tcMar>
              <w:left w:type="dxa" w:w="93"/>
            </w:tcMar>
            <w:vAlign w:val="center"/>
          </w:tcPr>
          <w:p w:rsidRDefault="00A719EF" w:rsidP="004F0AA3" w:rsidR="00A719EF">
            <w:pPr>
              <w:pStyle w:val="Bezproreda"/>
              <w:jc w:val="center"/>
              <w:rPr>
                <w:rFonts w:hAnsi="Times New Roman" w:ascii="Times New Roman"/>
                <w:sz w:val="24"/>
                <w:szCs w:val="24"/>
              </w:rPr>
            </w:pPr>
            <w:r>
              <w:rPr>
                <w:rFonts w:hAnsi="Times New Roman" w:ascii="Times New Roman"/>
                <w:sz w:val="24"/>
                <w:szCs w:val="24"/>
              </w:rPr>
              <w:t>Adresa / sjedište vjerovnika</w:t>
            </w:r>
          </w:p>
        </w:tc>
        <w:tc>
          <w:tcPr>
            <w:tcW w:type="dxa" w:w="1099"/>
            <w:tcBorders>
              <w:top w:space="0" w:sz="4" w:color="00000A" w:val="single"/>
              <w:left w:space="0" w:sz="4" w:color="00000A" w:val="single"/>
              <w:bottom w:space="0" w:sz="4" w:color="00000A" w:val="single"/>
              <w:right w:space="0" w:sz="4" w:color="00000A" w:val="single"/>
            </w:tcBorders>
            <w:shd w:fill="auto" w:color="auto" w:val="clear"/>
            <w:tcMar>
              <w:left w:type="dxa" w:w="93"/>
            </w:tcMar>
            <w:vAlign w:val="center"/>
          </w:tcPr>
          <w:p w:rsidRDefault="00A719EF" w:rsidP="004F0AA3" w:rsidR="00A719EF">
            <w:pPr>
              <w:pStyle w:val="Bezproreda"/>
              <w:jc w:val="center"/>
              <w:rPr>
                <w:rFonts w:hAnsi="Times New Roman" w:ascii="Times New Roman"/>
                <w:sz w:val="24"/>
                <w:szCs w:val="24"/>
              </w:rPr>
            </w:pPr>
            <w:r>
              <w:rPr>
                <w:rFonts w:hAnsi="Times New Roman" w:ascii="Times New Roman"/>
                <w:sz w:val="24"/>
                <w:szCs w:val="24"/>
              </w:rPr>
              <w:t>Iznos prijavljene tražbine (kn)</w:t>
            </w:r>
            <w:r>
              <w:rPr>
                <w:rStyle w:val="Sidrofusnote"/>
                <w:rFonts w:hAnsi="Times New Roman" w:ascii="Times New Roman"/>
                <w:sz w:val="24"/>
                <w:szCs w:val="24"/>
              </w:rPr>
              <w:footnoteReference w:id="2"/>
            </w:r>
          </w:p>
        </w:tc>
        <w:tc>
          <w:tcPr>
            <w:tcW w:type="dxa" w:w="1100"/>
            <w:tcBorders>
              <w:top w:space="0" w:sz="4" w:color="00000A" w:val="single"/>
              <w:left w:space="0" w:sz="4" w:color="00000A" w:val="single"/>
              <w:bottom w:space="0" w:sz="4" w:color="00000A" w:val="single"/>
              <w:right w:space="0" w:sz="4" w:color="00000A" w:val="single"/>
            </w:tcBorders>
            <w:shd w:fill="auto" w:color="auto" w:val="clear"/>
            <w:tcMar>
              <w:left w:type="dxa" w:w="93"/>
            </w:tcMar>
            <w:vAlign w:val="center"/>
          </w:tcPr>
          <w:p w:rsidRDefault="00A719EF" w:rsidP="004F0AA3" w:rsidR="00A719EF">
            <w:pPr>
              <w:pStyle w:val="Bezproreda"/>
              <w:jc w:val="center"/>
              <w:rPr>
                <w:rFonts w:hAnsi="Times New Roman" w:ascii="Times New Roman"/>
                <w:sz w:val="24"/>
                <w:szCs w:val="24"/>
              </w:rPr>
            </w:pPr>
            <w:r>
              <w:rPr>
                <w:rFonts w:hAnsi="Times New Roman" w:ascii="Times New Roman"/>
                <w:sz w:val="24"/>
                <w:szCs w:val="24"/>
              </w:rPr>
              <w:t>Pravna osnova prijavljene tražbine</w:t>
            </w:r>
          </w:p>
        </w:tc>
        <w:tc>
          <w:tcPr>
            <w:tcW w:type="dxa" w:w="998"/>
            <w:tcBorders>
              <w:top w:space="0" w:sz="4" w:color="00000A" w:val="single"/>
              <w:left w:space="0" w:sz="4" w:color="00000A" w:val="single"/>
              <w:bottom w:space="0" w:sz="4" w:color="00000A" w:val="single"/>
              <w:right w:space="0" w:sz="4" w:color="00000A" w:val="single"/>
            </w:tcBorders>
            <w:shd w:fill="auto" w:color="auto" w:val="clear"/>
            <w:tcMar>
              <w:left w:type="dxa" w:w="93"/>
            </w:tcMar>
            <w:vAlign w:val="center"/>
          </w:tcPr>
          <w:p w:rsidRDefault="00A719EF" w:rsidP="004F0AA3" w:rsidR="00A719EF">
            <w:pPr>
              <w:pStyle w:val="Bezproreda"/>
              <w:jc w:val="center"/>
              <w:rPr>
                <w:rFonts w:hAnsi="Times New Roman" w:ascii="Times New Roman"/>
                <w:sz w:val="24"/>
                <w:szCs w:val="24"/>
              </w:rPr>
            </w:pPr>
            <w:r>
              <w:rPr>
                <w:rFonts w:hAnsi="Times New Roman" w:ascii="Times New Roman"/>
                <w:sz w:val="24"/>
                <w:szCs w:val="24"/>
              </w:rPr>
              <w:t>Iznos priznate tražbine</w:t>
            </w:r>
          </w:p>
          <w:p w:rsidRDefault="00A719EF" w:rsidP="004F0AA3" w:rsidR="00A719EF">
            <w:pPr>
              <w:pStyle w:val="Bezproreda"/>
              <w:jc w:val="center"/>
              <w:rPr>
                <w:rFonts w:hAnsi="Times New Roman" w:ascii="Times New Roman"/>
                <w:sz w:val="24"/>
                <w:szCs w:val="24"/>
              </w:rPr>
            </w:pPr>
            <w:r>
              <w:rPr>
                <w:rFonts w:hAnsi="Times New Roman" w:ascii="Times New Roman"/>
                <w:sz w:val="24"/>
                <w:szCs w:val="24"/>
              </w:rPr>
              <w:t>(kn)</w:t>
            </w:r>
          </w:p>
        </w:tc>
        <w:tc>
          <w:tcPr>
            <w:tcW w:type="dxa" w:w="997"/>
            <w:tcBorders>
              <w:top w:space="0" w:sz="4" w:color="00000A" w:val="single"/>
              <w:left w:space="0" w:sz="4" w:color="00000A" w:val="single"/>
              <w:bottom w:space="0" w:sz="4" w:color="00000A" w:val="single"/>
              <w:right w:space="0" w:sz="4" w:color="00000A" w:val="single"/>
            </w:tcBorders>
            <w:shd w:fill="auto" w:color="auto" w:val="clear"/>
            <w:tcMar>
              <w:left w:type="dxa" w:w="93"/>
            </w:tcMar>
            <w:vAlign w:val="center"/>
          </w:tcPr>
          <w:p w:rsidRDefault="00A719EF" w:rsidP="004F0AA3" w:rsidR="00A719EF">
            <w:pPr>
              <w:pStyle w:val="Bezproreda"/>
              <w:jc w:val="center"/>
              <w:rPr>
                <w:rFonts w:hAnsi="Times New Roman" w:ascii="Times New Roman"/>
                <w:sz w:val="24"/>
                <w:szCs w:val="24"/>
              </w:rPr>
            </w:pPr>
            <w:r>
              <w:rPr>
                <w:rFonts w:hAnsi="Times New Roman" w:ascii="Times New Roman"/>
                <w:sz w:val="24"/>
                <w:szCs w:val="24"/>
              </w:rPr>
              <w:t>Pravna osnova priznate tražbine</w:t>
            </w:r>
          </w:p>
        </w:tc>
      </w:tr>
      <w:tr w:rsidTr="004F0AA3" w:rsidR="00A719EF">
        <w:trPr>
          <w:jc w:val="center"/>
        </w:trPr>
        <w:tc>
          <w:tcPr>
            <w:tcW w:type="dxa" w:w="1099"/>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p>
          <w:p w:rsidRDefault="00A719EF" w:rsidP="004F0AA3" w:rsidR="00A719EF">
            <w:pPr>
              <w:pStyle w:val="Bezproreda"/>
              <w:rPr>
                <w:rFonts w:hAnsi="Times New Roman" w:ascii="Times New Roman"/>
                <w:sz w:val="20"/>
                <w:szCs w:val="20"/>
              </w:rPr>
            </w:pPr>
            <w:r>
              <w:rPr>
                <w:rFonts w:hAnsi="Times New Roman" w:ascii="Times New Roman"/>
                <w:sz w:val="20"/>
                <w:szCs w:val="20"/>
              </w:rPr>
              <w:t>1</w:t>
            </w:r>
          </w:p>
        </w:tc>
        <w:tc>
          <w:tcPr>
            <w:tcW w:type="dxa" w:w="1465"/>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Uniqa osiguranje d.d.</w:t>
            </w:r>
          </w:p>
        </w:tc>
        <w:tc>
          <w:tcPr>
            <w:tcW w:type="dxa" w:w="1100"/>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75665455333</w:t>
            </w:r>
          </w:p>
        </w:tc>
        <w:tc>
          <w:tcPr>
            <w:tcW w:type="dxa" w:w="1213"/>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Zagreb, Planinska 13 A</w:t>
            </w:r>
          </w:p>
        </w:tc>
        <w:tc>
          <w:tcPr>
            <w:tcW w:type="dxa" w:w="1099"/>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935,32</w:t>
            </w:r>
          </w:p>
        </w:tc>
        <w:tc>
          <w:tcPr>
            <w:tcW w:type="dxa" w:w="1100"/>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Rješenje o ovrsi Ovrv-1011/14</w:t>
            </w:r>
          </w:p>
        </w:tc>
        <w:tc>
          <w:tcPr>
            <w:tcW w:type="dxa" w:w="998"/>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935,32</w:t>
            </w:r>
          </w:p>
        </w:tc>
        <w:tc>
          <w:tcPr>
            <w:tcW w:type="dxa" w:w="997"/>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Rješenje o ovrsi Ovrv-1011/14</w:t>
            </w:r>
          </w:p>
        </w:tc>
      </w:tr>
      <w:tr w:rsidTr="004F0AA3" w:rsidR="00A719EF">
        <w:trPr>
          <w:jc w:val="center"/>
        </w:trPr>
        <w:tc>
          <w:tcPr>
            <w:tcW w:type="dxa" w:w="1099"/>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4"/>
                <w:szCs w:val="24"/>
              </w:rPr>
            </w:pPr>
          </w:p>
          <w:p w:rsidRDefault="00A719EF" w:rsidP="004F0AA3" w:rsidR="00A719EF">
            <w:pPr>
              <w:pStyle w:val="Bezproreda"/>
              <w:rPr>
                <w:rFonts w:hAnsi="Times New Roman" w:ascii="Times New Roman"/>
                <w:sz w:val="20"/>
                <w:szCs w:val="20"/>
              </w:rPr>
            </w:pPr>
            <w:r>
              <w:rPr>
                <w:rFonts w:hAnsi="Times New Roman" w:ascii="Times New Roman"/>
                <w:sz w:val="20"/>
                <w:szCs w:val="20"/>
              </w:rPr>
              <w:t>2</w:t>
            </w:r>
          </w:p>
        </w:tc>
        <w:tc>
          <w:tcPr>
            <w:tcW w:type="dxa" w:w="1465"/>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Allianz Zagreb d.d.</w:t>
            </w:r>
          </w:p>
        </w:tc>
        <w:tc>
          <w:tcPr>
            <w:tcW w:type="dxa" w:w="1100"/>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23759810849</w:t>
            </w:r>
          </w:p>
        </w:tc>
        <w:tc>
          <w:tcPr>
            <w:tcW w:type="dxa" w:w="1213"/>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Zagreb, Heinzelova 70</w:t>
            </w:r>
          </w:p>
        </w:tc>
        <w:tc>
          <w:tcPr>
            <w:tcW w:type="dxa" w:w="1099"/>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5.858,87</w:t>
            </w:r>
          </w:p>
        </w:tc>
        <w:tc>
          <w:tcPr>
            <w:tcW w:type="dxa" w:w="1100"/>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Rješenje o ovrsi Ovrv-1001/2014</w:t>
            </w:r>
          </w:p>
        </w:tc>
        <w:tc>
          <w:tcPr>
            <w:tcW w:type="dxa" w:w="998"/>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5.858,87</w:t>
            </w:r>
          </w:p>
        </w:tc>
        <w:tc>
          <w:tcPr>
            <w:tcW w:type="dxa" w:w="997"/>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Rješenje o ovrsi Ovrv-1001/2014</w:t>
            </w:r>
          </w:p>
        </w:tc>
      </w:tr>
      <w:tr w:rsidTr="004F0AA3" w:rsidR="00A719EF">
        <w:trPr>
          <w:jc w:val="center"/>
        </w:trPr>
        <w:tc>
          <w:tcPr>
            <w:tcW w:type="dxa" w:w="1099"/>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3</w:t>
            </w:r>
          </w:p>
        </w:tc>
        <w:tc>
          <w:tcPr>
            <w:tcW w:type="dxa" w:w="1465"/>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HEP ODS d.o.o. Elektra Zagreb</w:t>
            </w:r>
          </w:p>
        </w:tc>
        <w:tc>
          <w:tcPr>
            <w:tcW w:type="dxa" w:w="1100"/>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46830600751</w:t>
            </w:r>
          </w:p>
        </w:tc>
        <w:tc>
          <w:tcPr>
            <w:tcW w:type="dxa" w:w="1213"/>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Zagreb, Ul. grada Vukovara 37</w:t>
            </w:r>
          </w:p>
        </w:tc>
        <w:tc>
          <w:tcPr>
            <w:tcW w:type="dxa" w:w="1099"/>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1.641,92</w:t>
            </w:r>
          </w:p>
        </w:tc>
        <w:tc>
          <w:tcPr>
            <w:tcW w:type="dxa" w:w="1100"/>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Rješenje o ovrsi Ovrv-10292/11</w:t>
            </w:r>
          </w:p>
        </w:tc>
        <w:tc>
          <w:tcPr>
            <w:tcW w:type="dxa" w:w="998"/>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1.641,92</w:t>
            </w:r>
          </w:p>
        </w:tc>
        <w:tc>
          <w:tcPr>
            <w:tcW w:type="dxa" w:w="997"/>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Rješenje o ovrsi Ovrv-10292/11</w:t>
            </w:r>
          </w:p>
        </w:tc>
      </w:tr>
      <w:tr w:rsidTr="004F0AA3" w:rsidR="00A719EF">
        <w:trPr>
          <w:jc w:val="center"/>
        </w:trPr>
        <w:tc>
          <w:tcPr>
            <w:tcW w:type="dxa" w:w="1099"/>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4</w:t>
            </w:r>
          </w:p>
        </w:tc>
        <w:tc>
          <w:tcPr>
            <w:tcW w:type="dxa" w:w="1465"/>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 xml:space="preserve">Zagrebački holding d.o.o. </w:t>
            </w:r>
          </w:p>
        </w:tc>
        <w:tc>
          <w:tcPr>
            <w:tcW w:type="dxa" w:w="1100"/>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85584865987</w:t>
            </w:r>
          </w:p>
        </w:tc>
        <w:tc>
          <w:tcPr>
            <w:tcW w:type="dxa" w:w="1213"/>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Zagreb, Ul. grada Vukovara  41</w:t>
            </w:r>
          </w:p>
        </w:tc>
        <w:tc>
          <w:tcPr>
            <w:tcW w:type="dxa" w:w="1099"/>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5.373,62</w:t>
            </w:r>
          </w:p>
        </w:tc>
        <w:tc>
          <w:tcPr>
            <w:tcW w:type="dxa" w:w="1100"/>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Rješenja o ovrsi Ovrv-1947/18, Ovrv-6453/16, Ovrv-2028/16, Ovrv-7791/15</w:t>
            </w:r>
          </w:p>
        </w:tc>
        <w:tc>
          <w:tcPr>
            <w:tcW w:type="dxa" w:w="998"/>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5.373,62</w:t>
            </w:r>
          </w:p>
        </w:tc>
        <w:tc>
          <w:tcPr>
            <w:tcW w:type="dxa" w:w="997"/>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Rješenja o ovrsi Ovrv-1947/18, Ovrv-6453/16, Ovrv-2028/16, Ovrv-7791/15</w:t>
            </w:r>
          </w:p>
        </w:tc>
      </w:tr>
      <w:tr w:rsidTr="004F0AA3" w:rsidR="00A719EF">
        <w:trPr>
          <w:jc w:val="center"/>
        </w:trPr>
        <w:tc>
          <w:tcPr>
            <w:tcW w:type="dxa" w:w="1099"/>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5</w:t>
            </w:r>
          </w:p>
        </w:tc>
        <w:tc>
          <w:tcPr>
            <w:tcW w:type="dxa" w:w="1465"/>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Sadrajitablice"/>
              <w:rPr>
                <w:rFonts w:hAnsi="Times New Roman" w:ascii="Times New Roman"/>
                <w:sz w:val="20"/>
                <w:szCs w:val="20"/>
              </w:rPr>
            </w:pPr>
            <w:r>
              <w:rPr>
                <w:rFonts w:hAnsi="Times New Roman" w:ascii="Times New Roman"/>
                <w:sz w:val="20"/>
                <w:szCs w:val="20"/>
              </w:rPr>
              <w:t>Republika Hrvatska Ministarstvo financija  Porezna uprava Područni ured Zagreb</w:t>
            </w:r>
          </w:p>
        </w:tc>
        <w:tc>
          <w:tcPr>
            <w:tcW w:type="dxa" w:w="1100"/>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Sadrajitablice"/>
              <w:rPr>
                <w:rFonts w:hAnsi="Times New Roman" w:ascii="Times New Roman"/>
                <w:sz w:val="20"/>
                <w:szCs w:val="20"/>
              </w:rPr>
            </w:pPr>
            <w:r>
              <w:rPr>
                <w:rFonts w:hAnsi="Times New Roman" w:ascii="Times New Roman"/>
                <w:sz w:val="20"/>
                <w:szCs w:val="20"/>
              </w:rPr>
              <w:t>18683136487</w:t>
            </w:r>
          </w:p>
        </w:tc>
        <w:tc>
          <w:tcPr>
            <w:tcW w:type="dxa" w:w="1213"/>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Sadrajitablice"/>
              <w:rPr>
                <w:rFonts w:hAnsi="Times New Roman" w:ascii="Times New Roman"/>
                <w:sz w:val="20"/>
                <w:szCs w:val="20"/>
              </w:rPr>
            </w:pPr>
            <w:r>
              <w:rPr>
                <w:rFonts w:hAnsi="Times New Roman" w:ascii="Times New Roman"/>
                <w:sz w:val="20"/>
                <w:szCs w:val="20"/>
              </w:rPr>
              <w:t>Zagreb, Avenija Dubrovnik 26</w:t>
            </w:r>
          </w:p>
        </w:tc>
        <w:tc>
          <w:tcPr>
            <w:tcW w:type="dxa" w:w="1099"/>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415.729,28</w:t>
            </w:r>
          </w:p>
        </w:tc>
        <w:tc>
          <w:tcPr>
            <w:tcW w:type="dxa" w:w="1100"/>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PDV, dohodak po nadzoru, porez na dobit, članarina TZ i HGK, troškovi postupka,  doprinos HGK</w:t>
            </w:r>
          </w:p>
        </w:tc>
        <w:tc>
          <w:tcPr>
            <w:tcW w:type="dxa" w:w="998"/>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415.729,28</w:t>
            </w:r>
          </w:p>
        </w:tc>
        <w:tc>
          <w:tcPr>
            <w:tcW w:type="dxa" w:w="997"/>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PDV, dohodak po nadzoru, porez na dobit, članarina TZ i HGK,troškovi postupka, doprinos HGK</w:t>
            </w:r>
          </w:p>
        </w:tc>
      </w:tr>
      <w:tr w:rsidTr="004F0AA3" w:rsidR="00A719EF">
        <w:trPr>
          <w:jc w:val="center"/>
        </w:trPr>
        <w:tc>
          <w:tcPr>
            <w:tcW w:type="dxa" w:w="1099"/>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6</w:t>
            </w:r>
          </w:p>
        </w:tc>
        <w:tc>
          <w:tcPr>
            <w:tcW w:type="dxa" w:w="1465"/>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Sadrajitablice"/>
              <w:rPr>
                <w:rFonts w:hAnsi="Times New Roman" w:ascii="Times New Roman"/>
                <w:sz w:val="20"/>
                <w:szCs w:val="20"/>
              </w:rPr>
            </w:pPr>
            <w:r>
              <w:rPr>
                <w:rFonts w:hAnsi="Times New Roman" w:ascii="Times New Roman"/>
                <w:sz w:val="20"/>
                <w:szCs w:val="20"/>
              </w:rPr>
              <w:t xml:space="preserve">B2 KAPITAL d.o.o. </w:t>
            </w:r>
          </w:p>
        </w:tc>
        <w:tc>
          <w:tcPr>
            <w:tcW w:type="dxa" w:w="1100"/>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Sadrajitablice"/>
              <w:rPr>
                <w:rFonts w:hAnsi="Times New Roman" w:ascii="Times New Roman"/>
                <w:sz w:val="20"/>
                <w:szCs w:val="20"/>
              </w:rPr>
            </w:pPr>
            <w:r>
              <w:rPr>
                <w:rFonts w:hAnsi="Times New Roman" w:ascii="Times New Roman"/>
                <w:sz w:val="20"/>
                <w:szCs w:val="20"/>
              </w:rPr>
              <w:t>57509775367</w:t>
            </w:r>
          </w:p>
        </w:tc>
        <w:tc>
          <w:tcPr>
            <w:tcW w:type="dxa" w:w="1213"/>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Sadrajitablice"/>
              <w:rPr>
                <w:rFonts w:hAnsi="Times New Roman" w:ascii="Times New Roman"/>
                <w:sz w:val="20"/>
                <w:szCs w:val="20"/>
              </w:rPr>
            </w:pPr>
            <w:r>
              <w:rPr>
                <w:rFonts w:hAnsi="Times New Roman" w:ascii="Times New Roman"/>
                <w:sz w:val="20"/>
                <w:szCs w:val="20"/>
              </w:rPr>
              <w:t>Zagreb, Radnička cesta 41</w:t>
            </w:r>
          </w:p>
        </w:tc>
        <w:tc>
          <w:tcPr>
            <w:tcW w:type="dxa" w:w="1099"/>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174.524,50</w:t>
            </w:r>
          </w:p>
        </w:tc>
        <w:tc>
          <w:tcPr>
            <w:tcW w:type="dxa" w:w="1100"/>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Ugovor o kreditu i Ugovor o ustupu tražbine</w:t>
            </w:r>
          </w:p>
        </w:tc>
        <w:tc>
          <w:tcPr>
            <w:tcW w:type="dxa" w:w="998"/>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174.524,50</w:t>
            </w:r>
          </w:p>
        </w:tc>
        <w:tc>
          <w:tcPr>
            <w:tcW w:type="dxa" w:w="997"/>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Ugovor o kreditu i Ugovor o ustupu tražbine</w:t>
            </w:r>
          </w:p>
        </w:tc>
      </w:tr>
      <w:tr w:rsidTr="004F0AA3" w:rsidR="00A719EF">
        <w:trPr>
          <w:jc w:val="center"/>
        </w:trPr>
        <w:tc>
          <w:tcPr>
            <w:tcW w:type="dxa" w:w="1099"/>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7</w:t>
            </w:r>
          </w:p>
        </w:tc>
        <w:tc>
          <w:tcPr>
            <w:tcW w:type="dxa" w:w="1465"/>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Sadrajitablice"/>
              <w:rPr>
                <w:rFonts w:hAnsi="Times New Roman" w:ascii="Times New Roman"/>
                <w:sz w:val="20"/>
                <w:szCs w:val="20"/>
              </w:rPr>
            </w:pPr>
            <w:r>
              <w:rPr>
                <w:rFonts w:hAnsi="Times New Roman" w:ascii="Times New Roman"/>
                <w:sz w:val="20"/>
                <w:szCs w:val="20"/>
              </w:rPr>
              <w:t>Grad Samobor</w:t>
            </w:r>
          </w:p>
        </w:tc>
        <w:tc>
          <w:tcPr>
            <w:tcW w:type="dxa" w:w="1100"/>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Sadrajitablice"/>
              <w:rPr>
                <w:rFonts w:hAnsi="Times New Roman" w:ascii="Times New Roman"/>
                <w:sz w:val="20"/>
                <w:szCs w:val="20"/>
              </w:rPr>
            </w:pPr>
            <w:r>
              <w:rPr>
                <w:rFonts w:hAnsi="Times New Roman" w:ascii="Times New Roman"/>
                <w:sz w:val="20"/>
                <w:szCs w:val="20"/>
              </w:rPr>
              <w:t>33544271925</w:t>
            </w:r>
          </w:p>
        </w:tc>
        <w:tc>
          <w:tcPr>
            <w:tcW w:type="dxa" w:w="1213"/>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Sadrajitablice"/>
              <w:rPr>
                <w:rFonts w:hAnsi="Times New Roman" w:ascii="Times New Roman"/>
                <w:sz w:val="20"/>
                <w:szCs w:val="20"/>
              </w:rPr>
            </w:pPr>
            <w:r>
              <w:rPr>
                <w:rFonts w:hAnsi="Times New Roman" w:ascii="Times New Roman"/>
                <w:sz w:val="20"/>
                <w:szCs w:val="20"/>
              </w:rPr>
              <w:t>Samobor, Trg Kralja Tomislava 5</w:t>
            </w:r>
          </w:p>
        </w:tc>
        <w:tc>
          <w:tcPr>
            <w:tcW w:type="dxa" w:w="1099"/>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 xml:space="preserve">1.932,35 </w:t>
            </w:r>
          </w:p>
          <w:p w:rsidRDefault="00A719EF" w:rsidP="004F0AA3" w:rsidR="00A719EF">
            <w:pPr>
              <w:pStyle w:val="Bezproreda"/>
              <w:rPr>
                <w:rFonts w:hAnsi="Times New Roman" w:ascii="Times New Roman"/>
                <w:sz w:val="20"/>
                <w:szCs w:val="20"/>
              </w:rPr>
            </w:pPr>
          </w:p>
          <w:p w:rsidRDefault="00A719EF" w:rsidP="004F0AA3" w:rsidR="00A719EF">
            <w:pPr>
              <w:pStyle w:val="Bezproreda"/>
              <w:rPr>
                <w:rFonts w:hAnsi="Times New Roman" w:ascii="Times New Roman"/>
                <w:sz w:val="20"/>
                <w:szCs w:val="20"/>
              </w:rPr>
            </w:pPr>
          </w:p>
          <w:p w:rsidRDefault="00A719EF" w:rsidP="004F0AA3" w:rsidR="00A719EF">
            <w:pPr>
              <w:pStyle w:val="Bezproreda"/>
              <w:rPr>
                <w:rFonts w:hAnsi="Times New Roman" w:ascii="Times New Roman"/>
                <w:sz w:val="20"/>
                <w:szCs w:val="20"/>
              </w:rPr>
            </w:pPr>
          </w:p>
          <w:p w:rsidRDefault="00A719EF" w:rsidP="004F0AA3" w:rsidR="00A719EF">
            <w:pPr>
              <w:pStyle w:val="Bezproreda"/>
              <w:rPr>
                <w:rFonts w:hAnsi="Times New Roman" w:ascii="Times New Roman"/>
                <w:sz w:val="20"/>
                <w:szCs w:val="20"/>
              </w:rPr>
            </w:pPr>
          </w:p>
          <w:p w:rsidRDefault="00A719EF" w:rsidP="004F0AA3" w:rsidR="00A719EF">
            <w:pPr>
              <w:pStyle w:val="Bezproreda"/>
              <w:rPr>
                <w:rFonts w:hAnsi="Times New Roman" w:ascii="Times New Roman"/>
                <w:sz w:val="20"/>
                <w:szCs w:val="20"/>
              </w:rPr>
            </w:pPr>
          </w:p>
          <w:p w:rsidRDefault="00A719EF" w:rsidP="004F0AA3" w:rsidR="00A719EF">
            <w:pPr>
              <w:pStyle w:val="Bezproreda"/>
              <w:rPr>
                <w:rFonts w:hAnsi="Times New Roman" w:ascii="Times New Roman"/>
                <w:sz w:val="20"/>
                <w:szCs w:val="20"/>
              </w:rPr>
            </w:pPr>
            <w:r>
              <w:rPr>
                <w:rFonts w:hAnsi="Times New Roman" w:ascii="Times New Roman"/>
                <w:sz w:val="20"/>
                <w:szCs w:val="20"/>
              </w:rPr>
              <w:t>198.034,73</w:t>
            </w:r>
          </w:p>
        </w:tc>
        <w:tc>
          <w:tcPr>
            <w:tcW w:type="dxa" w:w="1100"/>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lastRenderedPageBreak/>
              <w:t>Porez na tvrtku za 2014-2016 i kamate</w:t>
            </w:r>
          </w:p>
          <w:p w:rsidRDefault="00A719EF" w:rsidP="004F0AA3" w:rsidR="00A719EF">
            <w:pPr>
              <w:pStyle w:val="Bezproreda"/>
              <w:rPr>
                <w:rFonts w:hAnsi="Times New Roman" w:ascii="Times New Roman"/>
                <w:sz w:val="20"/>
                <w:szCs w:val="20"/>
              </w:rPr>
            </w:pPr>
          </w:p>
          <w:p w:rsidRDefault="00A719EF" w:rsidP="004F0AA3" w:rsidR="00A719EF">
            <w:pPr>
              <w:pStyle w:val="Bezproreda"/>
              <w:rPr>
                <w:rFonts w:hAnsi="Times New Roman" w:ascii="Times New Roman"/>
                <w:sz w:val="20"/>
                <w:szCs w:val="20"/>
              </w:rPr>
            </w:pPr>
          </w:p>
          <w:p w:rsidRDefault="00A719EF" w:rsidP="004F0AA3" w:rsidR="00A719EF">
            <w:pPr>
              <w:pStyle w:val="Bezproreda"/>
              <w:rPr>
                <w:rFonts w:hAnsi="Times New Roman" w:ascii="Times New Roman"/>
                <w:sz w:val="20"/>
                <w:szCs w:val="20"/>
              </w:rPr>
            </w:pPr>
          </w:p>
          <w:p w:rsidRDefault="00A719EF" w:rsidP="004F0AA3" w:rsidR="00A719EF">
            <w:pPr>
              <w:pStyle w:val="Bezproreda"/>
              <w:rPr>
                <w:rFonts w:hAnsi="Times New Roman" w:ascii="Times New Roman"/>
                <w:sz w:val="20"/>
                <w:szCs w:val="20"/>
              </w:rPr>
            </w:pPr>
            <w:r>
              <w:rPr>
                <w:rFonts w:hAnsi="Times New Roman" w:ascii="Times New Roman"/>
                <w:sz w:val="20"/>
                <w:szCs w:val="20"/>
              </w:rPr>
              <w:t>ugovor o zakupu- zakupnina i porez na javne površine, kamate</w:t>
            </w:r>
          </w:p>
        </w:tc>
        <w:tc>
          <w:tcPr>
            <w:tcW w:type="dxa" w:w="998"/>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lastRenderedPageBreak/>
              <w:t>607,40</w:t>
            </w:r>
          </w:p>
        </w:tc>
        <w:tc>
          <w:tcPr>
            <w:tcW w:type="dxa" w:w="997"/>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 xml:space="preserve">Porez na tvrtku za 2016. i kamate od </w:t>
            </w:r>
            <w:r>
              <w:rPr>
                <w:rFonts w:hAnsi="Times New Roman" w:ascii="Times New Roman"/>
                <w:sz w:val="20"/>
                <w:szCs w:val="20"/>
              </w:rPr>
              <w:lastRenderedPageBreak/>
              <w:t>03.10.2016.</w:t>
            </w:r>
          </w:p>
        </w:tc>
      </w:tr>
      <w:tr w:rsidTr="004F0AA3" w:rsidR="00A719EF">
        <w:trPr>
          <w:jc w:val="center"/>
        </w:trPr>
        <w:tc>
          <w:tcPr>
            <w:tcW w:type="dxa" w:w="1099"/>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lastRenderedPageBreak/>
              <w:t>8</w:t>
            </w:r>
          </w:p>
        </w:tc>
        <w:tc>
          <w:tcPr>
            <w:tcW w:type="dxa" w:w="1465"/>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Sadrajitablice"/>
              <w:rPr>
                <w:rFonts w:hAnsi="Times New Roman" w:ascii="Times New Roman"/>
                <w:sz w:val="20"/>
                <w:szCs w:val="20"/>
              </w:rPr>
            </w:pPr>
            <w:r>
              <w:rPr>
                <w:rFonts w:hAnsi="Times New Roman" w:ascii="Times New Roman"/>
                <w:sz w:val="20"/>
                <w:szCs w:val="20"/>
              </w:rPr>
              <w:t>Grad Sveta Nedelja</w:t>
            </w:r>
          </w:p>
        </w:tc>
        <w:tc>
          <w:tcPr>
            <w:tcW w:type="dxa" w:w="1100"/>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Sadrajitablice"/>
              <w:rPr>
                <w:rFonts w:hAnsi="Times New Roman" w:ascii="Times New Roman"/>
                <w:sz w:val="20"/>
                <w:szCs w:val="20"/>
              </w:rPr>
            </w:pPr>
            <w:r>
              <w:rPr>
                <w:rFonts w:hAnsi="Times New Roman" w:ascii="Times New Roman"/>
                <w:sz w:val="20"/>
                <w:szCs w:val="20"/>
              </w:rPr>
              <w:t>24436052952</w:t>
            </w:r>
          </w:p>
        </w:tc>
        <w:tc>
          <w:tcPr>
            <w:tcW w:type="dxa" w:w="1213"/>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Sadrajitablice"/>
              <w:rPr>
                <w:rFonts w:hAnsi="Times New Roman" w:ascii="Times New Roman"/>
                <w:sz w:val="20"/>
                <w:szCs w:val="20"/>
              </w:rPr>
            </w:pPr>
            <w:r>
              <w:rPr>
                <w:rFonts w:hAnsi="Times New Roman" w:ascii="Times New Roman"/>
                <w:sz w:val="20"/>
                <w:szCs w:val="20"/>
              </w:rPr>
              <w:t>Sveta Nedelja, Trg A. Starčevića 5</w:t>
            </w:r>
          </w:p>
        </w:tc>
        <w:tc>
          <w:tcPr>
            <w:tcW w:type="dxa" w:w="1099"/>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75.944,03</w:t>
            </w:r>
          </w:p>
          <w:p w:rsidRDefault="00A719EF" w:rsidP="004F0AA3" w:rsidR="00A719EF">
            <w:pPr>
              <w:pStyle w:val="Bezproreda"/>
              <w:rPr>
                <w:rFonts w:hAnsi="Times New Roman" w:ascii="Times New Roman"/>
                <w:sz w:val="20"/>
                <w:szCs w:val="20"/>
              </w:rPr>
            </w:pPr>
            <w:r>
              <w:rPr>
                <w:rFonts w:hAnsi="Times New Roman" w:ascii="Times New Roman"/>
                <w:sz w:val="20"/>
                <w:szCs w:val="20"/>
              </w:rPr>
              <w:t>(glavnica 53.828,66, kamate 22.115,37 kn)</w:t>
            </w:r>
          </w:p>
        </w:tc>
        <w:tc>
          <w:tcPr>
            <w:tcW w:type="dxa" w:w="1100"/>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Ugovor o zakupu-zakupnina i kamate, rješenje o ovrsi Ovrv- 340/14 od 07.03.2014.</w:t>
            </w:r>
          </w:p>
        </w:tc>
        <w:tc>
          <w:tcPr>
            <w:tcW w:type="dxa" w:w="998"/>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 xml:space="preserve">48.124,86 </w:t>
            </w:r>
          </w:p>
        </w:tc>
        <w:tc>
          <w:tcPr>
            <w:tcW w:type="dxa" w:w="997"/>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Zakupnina- rješenje o ovrsi Ovrv.340/14 od 07.03.2014</w:t>
            </w:r>
          </w:p>
        </w:tc>
      </w:tr>
      <w:tr w:rsidTr="004F0AA3" w:rsidR="00A719EF">
        <w:trPr>
          <w:jc w:val="center"/>
        </w:trPr>
        <w:tc>
          <w:tcPr>
            <w:tcW w:type="dxa" w:w="1099"/>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9</w:t>
            </w:r>
          </w:p>
        </w:tc>
        <w:tc>
          <w:tcPr>
            <w:tcW w:type="dxa" w:w="1465"/>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Sadrajitablice"/>
              <w:rPr>
                <w:rFonts w:hAnsi="Times New Roman" w:ascii="Times New Roman"/>
                <w:sz w:val="20"/>
                <w:szCs w:val="20"/>
              </w:rPr>
            </w:pPr>
            <w:r>
              <w:rPr>
                <w:rFonts w:hAnsi="Times New Roman" w:ascii="Times New Roman"/>
                <w:sz w:val="20"/>
                <w:szCs w:val="20"/>
              </w:rPr>
              <w:t>Kaleidoskop Samobor d.o.o.</w:t>
            </w:r>
          </w:p>
        </w:tc>
        <w:tc>
          <w:tcPr>
            <w:tcW w:type="dxa" w:w="1100"/>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Sadrajitablice"/>
              <w:rPr>
                <w:rFonts w:hAnsi="Times New Roman" w:ascii="Times New Roman"/>
                <w:sz w:val="20"/>
                <w:szCs w:val="20"/>
              </w:rPr>
            </w:pPr>
            <w:r>
              <w:rPr>
                <w:rFonts w:hAnsi="Times New Roman" w:ascii="Times New Roman"/>
                <w:sz w:val="20"/>
                <w:szCs w:val="20"/>
              </w:rPr>
              <w:t>13861811787</w:t>
            </w:r>
          </w:p>
        </w:tc>
        <w:tc>
          <w:tcPr>
            <w:tcW w:type="dxa" w:w="1213"/>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Sadrajitablice"/>
              <w:rPr>
                <w:rFonts w:hAnsi="Times New Roman" w:ascii="Times New Roman"/>
                <w:sz w:val="20"/>
                <w:szCs w:val="20"/>
              </w:rPr>
            </w:pPr>
            <w:r>
              <w:rPr>
                <w:rFonts w:hAnsi="Times New Roman" w:ascii="Times New Roman"/>
                <w:sz w:val="20"/>
                <w:szCs w:val="20"/>
              </w:rPr>
              <w:t>Samobor, Katančićeva 28</w:t>
            </w:r>
          </w:p>
        </w:tc>
        <w:tc>
          <w:tcPr>
            <w:tcW w:type="dxa" w:w="1099"/>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12.131,94</w:t>
            </w:r>
          </w:p>
        </w:tc>
        <w:tc>
          <w:tcPr>
            <w:tcW w:type="dxa" w:w="1100"/>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Rješenje o ovrsi Ovrv-733/2014</w:t>
            </w:r>
          </w:p>
        </w:tc>
        <w:tc>
          <w:tcPr>
            <w:tcW w:type="dxa" w:w="998"/>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12.131,94</w:t>
            </w:r>
          </w:p>
        </w:tc>
        <w:tc>
          <w:tcPr>
            <w:tcW w:type="dxa" w:w="997"/>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P="004F0AA3" w:rsidR="00A719EF">
            <w:pPr>
              <w:pStyle w:val="Bezproreda"/>
              <w:rPr>
                <w:rFonts w:hAnsi="Times New Roman" w:ascii="Times New Roman"/>
                <w:sz w:val="20"/>
                <w:szCs w:val="20"/>
              </w:rPr>
            </w:pPr>
            <w:r>
              <w:rPr>
                <w:rFonts w:hAnsi="Times New Roman" w:ascii="Times New Roman"/>
                <w:sz w:val="20"/>
                <w:szCs w:val="20"/>
              </w:rPr>
              <w:t>Rješenje o ovrsi Ovrv-733/2014</w:t>
            </w:r>
          </w:p>
        </w:tc>
      </w:tr>
    </w:tbl>
    <w:p w:rsidRDefault="00A719EF" w:rsidP="00A719EF" w:rsidR="00A719EF">
      <w:pPr>
        <w:pStyle w:val="Bezproreda"/>
        <w:rPr>
          <w:rFonts w:hAnsi="Times New Roman" w:ascii="Times New Roman"/>
          <w:sz w:val="24"/>
        </w:rPr>
      </w:pPr>
    </w:p>
    <w:p w:rsidRDefault="00A719EF" w:rsidP="00A719EF" w:rsidR="00A719EF">
      <w:pPr>
        <w:pStyle w:val="Bezproreda"/>
        <w:rPr>
          <w:rFonts w:hAnsi="Times New Roman" w:ascii="Times New Roman"/>
          <w:sz w:val="24"/>
        </w:rPr>
      </w:pPr>
    </w:p>
    <w:p w:rsidRDefault="00F0761C" w:rsidP="00A719EF" w:rsidR="00A719EF">
      <w:pPr>
        <w:pStyle w:val="Bezproreda"/>
        <w:rPr>
          <w:rFonts w:hAnsi="Times New Roman" w:ascii="Times New Roman"/>
          <w:sz w:val="24"/>
          <w:szCs w:val="24"/>
        </w:rPr>
      </w:pPr>
      <w:r>
        <w:rPr>
          <w:noProof/>
          <w:lang w:eastAsia="hr-HR"/>
        </w:rPr>
        <w:lastRenderedPageBreak/>
        <w:pict>
          <v:rect filled="f" stroked="f" o:spid="_x0000_s1026" id="Okvir1" style="position:absolute;margin-left:-4.5pt;margin-top:-6.7pt;width:431.85pt;height:876.95pt;z-index:251656704;visibility:visible;mso-wrap-style:square;mso-width-percent:1000;mso-height-percent:0;mso-wrap-distance-left:9pt;mso-wrap-distance-top:0;mso-wrap-distance-right:9pt;mso-wrap-distance-bottom:0;mso-position-horizontal:absolute;mso-position-horizontal-relative:text;mso-position-vertical:absolute;mso-position-vertical-relative:text;mso-width-percent:1000;mso-height-percent:0;mso-width-relative:margin;mso-height-relative:page;v-text-anchor:top">
            <v:path arrowok="t"/>
            <v:textbox style="mso-fit-shape-to-text:t" inset="0,0,0,0">
              <w:txbxContent>
                <w:tbl>
                  <w:tblPr>
                    <w:tblW w:type="pct" w:w="5000"/>
                    <w:jc w:val="center"/>
                    <w:tblBorders>
                      <w:top w:space="0" w:sz="4" w:color="00000A" w:val="single"/>
                      <w:left w:space="0" w:sz="4" w:color="00000A" w:val="single"/>
                      <w:bottom w:space="0" w:sz="4" w:color="00000A" w:val="single"/>
                      <w:insideH w:space="0" w:sz="4" w:color="00000A" w:val="single"/>
                    </w:tblBorders>
                    <w:tblCellMar>
                      <w:left w:type="dxa" w:w="93"/>
                    </w:tblCellMar>
                    <w:tblLook w:val="00A0" w:noVBand="0" w:noHBand="0" w:lastColumn="0" w:firstColumn="1" w:lastRow="0" w:firstRow="1"/>
                  </w:tblPr>
                  <w:tblGrid>
                    <w:gridCol w:w="624"/>
                    <w:gridCol w:w="3104"/>
                    <w:gridCol w:w="2926"/>
                    <w:gridCol w:w="2199"/>
                  </w:tblGrid>
                  <w:tr w:rsidR="00A719EF">
                    <w:trPr>
                      <w:jc w:val="center"/>
                    </w:trPr>
                    <w:tc>
                      <w:tcPr>
                        <w:tcW w:type="dxa" w:w="630"/>
                        <w:tcBorders>
                          <w:top w:space="0" w:sz="4" w:color="00000A" w:val="single"/>
                          <w:left w:space="0" w:sz="4" w:color="00000A" w:val="single"/>
                          <w:bottom w:space="0" w:sz="4" w:color="00000A" w:val="single"/>
                        </w:tcBorders>
                        <w:shd w:fill="auto" w:color="auto" w:val="clear"/>
                        <w:tcMar>
                          <w:left w:type="dxa" w:w="93"/>
                        </w:tcMar>
                        <w:vAlign w:val="center"/>
                      </w:tcPr>
                      <w:p w:rsidRDefault="00A719EF" w:rsidR="00A719EF">
                        <w:pPr>
                          <w:pStyle w:val="Bezproreda"/>
                          <w:jc w:val="center"/>
                          <w:rPr>
                            <w:rFonts w:hAnsi="Times New Roman" w:ascii="Times New Roman"/>
                          </w:rPr>
                        </w:pPr>
                        <w:r>
                          <w:rPr>
                            <w:rFonts w:hAnsi="Times New Roman" w:ascii="Times New Roman"/>
                          </w:rPr>
                          <w:t>Br.</w:t>
                        </w:r>
                      </w:p>
                    </w:tc>
                    <w:tc>
                      <w:tcPr>
                        <w:tcW w:type="dxa" w:w="3198"/>
                        <w:tcBorders>
                          <w:top w:space="0" w:sz="4" w:color="00000A" w:val="single"/>
                          <w:left w:space="0" w:sz="4" w:color="00000A" w:val="single"/>
                          <w:bottom w:space="0" w:sz="4" w:color="00000A" w:val="single"/>
                          <w:right w:space="0" w:sz="4" w:color="00000A" w:val="single"/>
                        </w:tcBorders>
                        <w:shd w:fill="auto" w:color="auto" w:val="clear"/>
                        <w:tcMar>
                          <w:left w:type="dxa" w:w="93"/>
                        </w:tcMar>
                        <w:vAlign w:val="center"/>
                      </w:tcPr>
                      <w:p w:rsidRDefault="00A719EF" w:rsidR="00A719EF">
                        <w:pPr>
                          <w:pStyle w:val="Bezproreda"/>
                          <w:jc w:val="center"/>
                        </w:pPr>
                        <w:r>
                          <w:rPr>
                            <w:rFonts w:hAnsi="Times New Roman" w:ascii="Times New Roman"/>
                            <w:sz w:val="24"/>
                            <w:szCs w:val="24"/>
                          </w:rPr>
                          <w:t>Iznos osporene tražbine</w:t>
                        </w:r>
                      </w:p>
                      <w:p w:rsidRDefault="00A719EF" w:rsidR="00A719EF">
                        <w:pPr>
                          <w:pStyle w:val="Bezproreda"/>
                          <w:jc w:val="center"/>
                        </w:pPr>
                        <w:r>
                          <w:rPr>
                            <w:rFonts w:hAnsi="Times New Roman" w:ascii="Times New Roman"/>
                            <w:sz w:val="24"/>
                            <w:szCs w:val="24"/>
                          </w:rPr>
                          <w:t>(kn)</w:t>
                        </w:r>
                      </w:p>
                    </w:tc>
                    <w:tc>
                      <w:tcPr>
                        <w:tcW w:type="dxa" w:w="2999"/>
                        <w:tcBorders>
                          <w:top w:space="0" w:sz="4" w:color="00000A" w:val="single"/>
                          <w:left w:space="0" w:sz="4" w:color="00000A" w:val="single"/>
                          <w:bottom w:space="0" w:sz="4" w:color="00000A" w:val="single"/>
                          <w:right w:space="0" w:sz="4" w:color="00000A" w:val="single"/>
                        </w:tcBorders>
                        <w:shd w:fill="auto" w:color="auto" w:val="clear"/>
                        <w:tcMar>
                          <w:left w:type="dxa" w:w="93"/>
                        </w:tcMar>
                        <w:vAlign w:val="center"/>
                      </w:tcPr>
                      <w:p w:rsidRDefault="00A719EF" w:rsidR="00A719EF">
                        <w:pPr>
                          <w:pStyle w:val="Bezproreda"/>
                          <w:jc w:val="center"/>
                        </w:pPr>
                        <w:r>
                          <w:rPr>
                            <w:rFonts w:hAnsi="Times New Roman" w:ascii="Times New Roman"/>
                            <w:sz w:val="24"/>
                            <w:szCs w:val="24"/>
                          </w:rPr>
                          <w:t>Razlog osporavanja tražbine</w:t>
                        </w:r>
                      </w:p>
                    </w:tc>
                    <w:tc>
                      <w:tcPr>
                        <w:tcW w:type="dxa" w:w="2246"/>
                        <w:tcBorders>
                          <w:top w:space="0" w:sz="4" w:color="00000A" w:val="single"/>
                          <w:left w:space="0" w:sz="4" w:color="00000A" w:val="single"/>
                          <w:bottom w:space="0" w:sz="4" w:color="00000A" w:val="single"/>
                          <w:right w:space="0" w:sz="4" w:color="00000A" w:val="single"/>
                        </w:tcBorders>
                        <w:shd w:fill="auto" w:color="auto" w:val="clear"/>
                        <w:tcMar>
                          <w:left w:type="dxa" w:w="93"/>
                        </w:tcMar>
                        <w:vAlign w:val="center"/>
                      </w:tcPr>
                      <w:p w:rsidRDefault="00A719EF" w:rsidR="00A719EF">
                        <w:pPr>
                          <w:pStyle w:val="Bezproreda"/>
                          <w:jc w:val="center"/>
                        </w:pPr>
                        <w:r>
                          <w:rPr>
                            <w:rFonts w:hAnsi="Times New Roman" w:ascii="Times New Roman"/>
                            <w:sz w:val="24"/>
                            <w:szCs w:val="24"/>
                          </w:rPr>
                          <w:t>Oznaka ovršne isprave ako se tražbine zasniva na ovršnoj ispravi</w:t>
                        </w:r>
                      </w:p>
                    </w:tc>
                  </w:tr>
                  <w:tr w:rsidR="00A719EF">
                    <w:trPr>
                      <w:jc w:val="center"/>
                    </w:trPr>
                    <w:tc>
                      <w:tcPr>
                        <w:tcW w:type="dxa" w:w="630"/>
                        <w:tcBorders>
                          <w:top w:space="0" w:sz="4" w:color="00000A" w:val="single"/>
                          <w:left w:space="0" w:sz="4" w:color="00000A" w:val="single"/>
                          <w:bottom w:space="0" w:sz="4" w:color="00000A" w:val="single"/>
                        </w:tcBorders>
                        <w:shd w:fill="auto" w:color="auto" w:val="clear"/>
                        <w:tcMar>
                          <w:left w:type="dxa" w:w="93"/>
                        </w:tcMar>
                      </w:tcPr>
                      <w:p w:rsidRDefault="00A719EF" w:rsidR="00A719EF">
                        <w:pPr>
                          <w:pStyle w:val="Bezproreda"/>
                          <w:rPr>
                            <w:rFonts w:hAnsi="Times New Roman" w:ascii="Times New Roman"/>
                            <w:sz w:val="24"/>
                            <w:szCs w:val="24"/>
                          </w:rPr>
                        </w:pPr>
                        <w:r>
                          <w:rPr>
                            <w:rFonts w:hAnsi="Times New Roman" w:ascii="Times New Roman"/>
                            <w:sz w:val="24"/>
                            <w:szCs w:val="24"/>
                          </w:rPr>
                          <w:t>1</w:t>
                        </w:r>
                      </w:p>
                    </w:tc>
                    <w:tc>
                      <w:tcPr>
                        <w:tcW w:type="dxa" w:w="3198"/>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4"/>
                            <w:szCs w:val="24"/>
                          </w:rPr>
                        </w:pPr>
                      </w:p>
                      <w:p w:rsidRDefault="00A719EF" w:rsidR="00A719EF">
                        <w:pPr>
                          <w:pStyle w:val="Bezproreda"/>
                          <w:rPr>
                            <w:rFonts w:hAnsi="Times New Roman" w:ascii="Times New Roman"/>
                            <w:sz w:val="24"/>
                            <w:szCs w:val="24"/>
                          </w:rPr>
                        </w:pPr>
                      </w:p>
                    </w:tc>
                    <w:tc>
                      <w:tcPr>
                        <w:tcW w:type="dxa" w:w="2999"/>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4"/>
                            <w:szCs w:val="24"/>
                          </w:rPr>
                        </w:pPr>
                      </w:p>
                    </w:tc>
                    <w:tc>
                      <w:tcPr>
                        <w:tcW w:type="dxa" w:w="2246"/>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0"/>
                            <w:szCs w:val="20"/>
                          </w:rPr>
                        </w:pPr>
                        <w:r>
                          <w:rPr>
                            <w:rFonts w:hAnsi="Times New Roman" w:ascii="Times New Roman"/>
                            <w:sz w:val="20"/>
                            <w:szCs w:val="20"/>
                          </w:rPr>
                          <w:t>Rješenje o ovrsi javnog bilježnika Nataše Mirčetić posl.br. Ovrvv-1011/14 od 27.08.2014.</w:t>
                        </w:r>
                      </w:p>
                    </w:tc>
                  </w:tr>
                  <w:tr w:rsidR="00A719EF">
                    <w:trPr>
                      <w:jc w:val="center"/>
                    </w:trPr>
                    <w:tc>
                      <w:tcPr>
                        <w:tcW w:type="dxa" w:w="630"/>
                        <w:tcBorders>
                          <w:top w:space="0" w:sz="4" w:color="00000A" w:val="single"/>
                          <w:left w:space="0" w:sz="4" w:color="00000A" w:val="single"/>
                          <w:bottom w:space="0" w:sz="4" w:color="00000A" w:val="single"/>
                        </w:tcBorders>
                        <w:shd w:fill="auto" w:color="auto" w:val="clear"/>
                        <w:tcMar>
                          <w:left w:type="dxa" w:w="93"/>
                        </w:tcMar>
                      </w:tcPr>
                      <w:p w:rsidRDefault="00A719EF" w:rsidR="00A719EF">
                        <w:pPr>
                          <w:pStyle w:val="Bezproreda"/>
                          <w:rPr>
                            <w:rFonts w:hAnsi="Times New Roman" w:ascii="Times New Roman"/>
                            <w:sz w:val="24"/>
                            <w:szCs w:val="24"/>
                          </w:rPr>
                        </w:pPr>
                        <w:r>
                          <w:rPr>
                            <w:rFonts w:hAnsi="Times New Roman" w:ascii="Times New Roman"/>
                            <w:sz w:val="24"/>
                            <w:szCs w:val="24"/>
                          </w:rPr>
                          <w:t>2</w:t>
                        </w:r>
                      </w:p>
                    </w:tc>
                    <w:tc>
                      <w:tcPr>
                        <w:tcW w:type="dxa" w:w="3198"/>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4"/>
                            <w:szCs w:val="24"/>
                          </w:rPr>
                        </w:pPr>
                      </w:p>
                      <w:p w:rsidRDefault="00A719EF" w:rsidR="00A719EF">
                        <w:pPr>
                          <w:pStyle w:val="Bezproreda"/>
                          <w:rPr>
                            <w:rFonts w:hAnsi="Times New Roman" w:ascii="Times New Roman"/>
                            <w:sz w:val="24"/>
                            <w:szCs w:val="24"/>
                          </w:rPr>
                        </w:pPr>
                      </w:p>
                    </w:tc>
                    <w:tc>
                      <w:tcPr>
                        <w:tcW w:type="dxa" w:w="2999"/>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4"/>
                            <w:szCs w:val="24"/>
                          </w:rPr>
                        </w:pPr>
                      </w:p>
                    </w:tc>
                    <w:tc>
                      <w:tcPr>
                        <w:tcW w:type="dxa" w:w="2246"/>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0"/>
                            <w:szCs w:val="20"/>
                          </w:rPr>
                        </w:pPr>
                        <w:r>
                          <w:rPr>
                            <w:rFonts w:hAnsi="Times New Roman" w:ascii="Times New Roman"/>
                            <w:sz w:val="20"/>
                            <w:szCs w:val="20"/>
                          </w:rPr>
                          <w:t>Rješenje o ovrsi javnog bilježnika Slavice Perić posl.br. Ovrv-1001/2014 od 12.09.2014.</w:t>
                        </w:r>
                      </w:p>
                    </w:tc>
                  </w:tr>
                  <w:tr w:rsidR="00A719EF">
                    <w:trPr>
                      <w:jc w:val="center"/>
                    </w:trPr>
                    <w:tc>
                      <w:tcPr>
                        <w:tcW w:type="dxa" w:w="630"/>
                        <w:tcBorders>
                          <w:top w:space="0" w:sz="4" w:color="00000A" w:val="single"/>
                          <w:left w:space="0" w:sz="4" w:color="00000A" w:val="single"/>
                          <w:bottom w:space="0" w:sz="4" w:color="00000A" w:val="single"/>
                        </w:tcBorders>
                        <w:shd w:fill="auto" w:color="auto" w:val="clear"/>
                        <w:tcMar>
                          <w:left w:type="dxa" w:w="93"/>
                        </w:tcMar>
                      </w:tcPr>
                      <w:p w:rsidRDefault="00A719EF" w:rsidR="00A719EF">
                        <w:pPr>
                          <w:pStyle w:val="Bezproreda"/>
                          <w:rPr>
                            <w:rFonts w:hAnsi="Times New Roman" w:ascii="Times New Roman"/>
                            <w:sz w:val="24"/>
                            <w:szCs w:val="24"/>
                          </w:rPr>
                        </w:pPr>
                        <w:r>
                          <w:rPr>
                            <w:rFonts w:hAnsi="Times New Roman" w:ascii="Times New Roman"/>
                            <w:sz w:val="24"/>
                            <w:szCs w:val="24"/>
                          </w:rPr>
                          <w:t>3</w:t>
                        </w:r>
                      </w:p>
                    </w:tc>
                    <w:tc>
                      <w:tcPr>
                        <w:tcW w:type="dxa" w:w="3198"/>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4"/>
                            <w:szCs w:val="24"/>
                          </w:rPr>
                        </w:pPr>
                      </w:p>
                    </w:tc>
                    <w:tc>
                      <w:tcPr>
                        <w:tcW w:type="dxa" w:w="2999"/>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4"/>
                            <w:szCs w:val="24"/>
                          </w:rPr>
                        </w:pPr>
                      </w:p>
                    </w:tc>
                    <w:tc>
                      <w:tcPr>
                        <w:tcW w:type="dxa" w:w="2246"/>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0"/>
                            <w:szCs w:val="20"/>
                          </w:rPr>
                        </w:pPr>
                        <w:r>
                          <w:rPr>
                            <w:rFonts w:hAnsi="Times New Roman" w:ascii="Times New Roman"/>
                            <w:sz w:val="20"/>
                            <w:szCs w:val="20"/>
                          </w:rPr>
                          <w:t>Rješenje o ovrsi  javnog bilježnika Branka Jakića posl.br. Ovrv-10292/11 od 27.12.2011.</w:t>
                        </w:r>
                      </w:p>
                    </w:tc>
                  </w:tr>
                  <w:tr w:rsidR="00A719EF">
                    <w:trPr>
                      <w:jc w:val="center"/>
                    </w:trPr>
                    <w:tc>
                      <w:tcPr>
                        <w:tcW w:type="dxa" w:w="630"/>
                        <w:tcBorders>
                          <w:top w:space="0" w:sz="4" w:color="00000A" w:val="single"/>
                          <w:left w:space="0" w:sz="4" w:color="00000A" w:val="single"/>
                          <w:bottom w:space="0" w:sz="4" w:color="00000A" w:val="single"/>
                        </w:tcBorders>
                        <w:shd w:fill="auto" w:color="auto" w:val="clear"/>
                        <w:tcMar>
                          <w:left w:type="dxa" w:w="93"/>
                        </w:tcMar>
                      </w:tcPr>
                      <w:p w:rsidRDefault="00A719EF" w:rsidR="00A719EF">
                        <w:pPr>
                          <w:pStyle w:val="Bezproreda"/>
                          <w:rPr>
                            <w:rFonts w:hAnsi="Times New Roman" w:ascii="Times New Roman"/>
                            <w:sz w:val="24"/>
                            <w:szCs w:val="24"/>
                          </w:rPr>
                        </w:pPr>
                        <w:r>
                          <w:rPr>
                            <w:rFonts w:hAnsi="Times New Roman" w:ascii="Times New Roman"/>
                            <w:sz w:val="24"/>
                            <w:szCs w:val="24"/>
                          </w:rPr>
                          <w:t>4</w:t>
                        </w:r>
                      </w:p>
                    </w:tc>
                    <w:tc>
                      <w:tcPr>
                        <w:tcW w:type="dxa" w:w="3198"/>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4"/>
                            <w:szCs w:val="24"/>
                          </w:rPr>
                        </w:pPr>
                      </w:p>
                    </w:tc>
                    <w:tc>
                      <w:tcPr>
                        <w:tcW w:type="dxa" w:w="2999"/>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4"/>
                            <w:szCs w:val="24"/>
                          </w:rPr>
                        </w:pPr>
                      </w:p>
                    </w:tc>
                    <w:tc>
                      <w:tcPr>
                        <w:tcW w:type="dxa" w:w="2246"/>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0"/>
                            <w:szCs w:val="20"/>
                          </w:rPr>
                        </w:pPr>
                        <w:r>
                          <w:rPr>
                            <w:rFonts w:hAnsi="Times New Roman" w:ascii="Times New Roman"/>
                            <w:sz w:val="20"/>
                            <w:szCs w:val="20"/>
                          </w:rPr>
                          <w:t>Rješenje o ovrsi javnog biježnika Marka Jurline Ovrv-01947/18 od 05.07.2018., rješenje o ovrsi javnog bilježnika Marka Jurline posl.br. Ovrv-06453/16 od 27.06.2016., rješenje o ovrsi javnog bilježnika Marka Jurline posl.br. Ovrv-2028/16 od 10.03.2016., rješenje o ovrsi javnog bilježnika Marka Jurline Ovrv-7791/15 od 01.10.2015.</w:t>
                        </w:r>
                      </w:p>
                    </w:tc>
                  </w:tr>
                  <w:tr w:rsidR="00A719EF">
                    <w:trPr>
                      <w:jc w:val="center"/>
                    </w:trPr>
                    <w:tc>
                      <w:tcPr>
                        <w:tcW w:type="dxa" w:w="630"/>
                        <w:tcBorders>
                          <w:top w:space="0" w:sz="4" w:color="00000A" w:val="single"/>
                          <w:left w:space="0" w:sz="4" w:color="00000A" w:val="single"/>
                          <w:bottom w:space="0" w:sz="4" w:color="00000A" w:val="single"/>
                        </w:tcBorders>
                        <w:shd w:fill="auto" w:color="auto" w:val="clear"/>
                        <w:tcMar>
                          <w:left w:type="dxa" w:w="93"/>
                        </w:tcMar>
                      </w:tcPr>
                      <w:p w:rsidRDefault="00A719EF" w:rsidR="00A719EF">
                        <w:pPr>
                          <w:pStyle w:val="Bezproreda"/>
                          <w:rPr>
                            <w:rFonts w:hAnsi="Times New Roman" w:ascii="Times New Roman"/>
                            <w:sz w:val="24"/>
                            <w:szCs w:val="24"/>
                          </w:rPr>
                        </w:pPr>
                        <w:r>
                          <w:rPr>
                            <w:rFonts w:hAnsi="Times New Roman" w:ascii="Times New Roman"/>
                            <w:sz w:val="24"/>
                            <w:szCs w:val="24"/>
                          </w:rPr>
                          <w:t>5</w:t>
                        </w:r>
                      </w:p>
                    </w:tc>
                    <w:tc>
                      <w:tcPr>
                        <w:tcW w:type="dxa" w:w="3198"/>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4"/>
                            <w:szCs w:val="24"/>
                          </w:rPr>
                        </w:pPr>
                      </w:p>
                    </w:tc>
                    <w:tc>
                      <w:tcPr>
                        <w:tcW w:type="dxa" w:w="2999"/>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4"/>
                            <w:szCs w:val="24"/>
                          </w:rPr>
                        </w:pPr>
                      </w:p>
                    </w:tc>
                    <w:tc>
                      <w:tcPr>
                        <w:tcW w:type="dxa" w:w="2246"/>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0"/>
                            <w:szCs w:val="20"/>
                          </w:rPr>
                        </w:pPr>
                        <w:r>
                          <w:rPr>
                            <w:rFonts w:hAnsi="Times New Roman" w:ascii="Times New Roman"/>
                            <w:sz w:val="20"/>
                            <w:szCs w:val="20"/>
                          </w:rPr>
                          <w:t xml:space="preserve">Prijave PDV, porezna rješenja, prijava poreza na dobit, rješenja  o ovrsi od 17.09.2014., </w:t>
                        </w:r>
                      </w:p>
                    </w:tc>
                  </w:tr>
                  <w:tr w:rsidR="00A719EF">
                    <w:trPr>
                      <w:jc w:val="center"/>
                    </w:trPr>
                    <w:tc>
                      <w:tcPr>
                        <w:tcW w:type="dxa" w:w="630"/>
                        <w:tcBorders>
                          <w:top w:space="0" w:sz="4" w:color="00000A" w:val="single"/>
                          <w:left w:space="0" w:sz="4" w:color="00000A" w:val="single"/>
                          <w:bottom w:space="0" w:sz="4" w:color="00000A" w:val="single"/>
                        </w:tcBorders>
                        <w:shd w:fill="auto" w:color="auto" w:val="clear"/>
                        <w:tcMar>
                          <w:left w:type="dxa" w:w="93"/>
                        </w:tcMar>
                      </w:tcPr>
                      <w:p w:rsidRDefault="00A719EF" w:rsidR="00A719EF">
                        <w:pPr>
                          <w:pStyle w:val="Bezproreda"/>
                          <w:rPr>
                            <w:rFonts w:hAnsi="Times New Roman" w:ascii="Times New Roman"/>
                            <w:sz w:val="24"/>
                            <w:szCs w:val="24"/>
                          </w:rPr>
                        </w:pPr>
                        <w:r>
                          <w:rPr>
                            <w:rFonts w:hAnsi="Times New Roman" w:ascii="Times New Roman"/>
                            <w:sz w:val="24"/>
                            <w:szCs w:val="24"/>
                          </w:rPr>
                          <w:t>6</w:t>
                        </w:r>
                      </w:p>
                    </w:tc>
                    <w:tc>
                      <w:tcPr>
                        <w:tcW w:type="dxa" w:w="3198"/>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4"/>
                            <w:szCs w:val="24"/>
                          </w:rPr>
                        </w:pPr>
                      </w:p>
                    </w:tc>
                    <w:tc>
                      <w:tcPr>
                        <w:tcW w:type="dxa" w:w="2999"/>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4"/>
                            <w:szCs w:val="24"/>
                          </w:rPr>
                        </w:pPr>
                      </w:p>
                    </w:tc>
                    <w:tc>
                      <w:tcPr>
                        <w:tcW w:type="dxa" w:w="2246"/>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0"/>
                            <w:szCs w:val="20"/>
                          </w:rPr>
                        </w:pPr>
                        <w:r>
                          <w:rPr>
                            <w:rFonts w:hAnsi="Times New Roman" w:ascii="Times New Roman"/>
                            <w:sz w:val="20"/>
                            <w:szCs w:val="20"/>
                          </w:rPr>
                          <w:t>Zadužnica potvrđena kod javnih bilježnika Gordane Frković- Ljubice Jožinec pod br. OV-5264/2013-1 od 15.05.2013.</w:t>
                        </w:r>
                      </w:p>
                    </w:tc>
                  </w:tr>
                  <w:tr w:rsidR="00A719EF">
                    <w:trPr>
                      <w:jc w:val="center"/>
                    </w:trPr>
                    <w:tc>
                      <w:tcPr>
                        <w:tcW w:type="dxa" w:w="630"/>
                        <w:tcBorders>
                          <w:top w:space="0" w:sz="4" w:color="00000A" w:val="single"/>
                          <w:left w:space="0" w:sz="4" w:color="00000A" w:val="single"/>
                          <w:bottom w:space="0" w:sz="4" w:color="00000A" w:val="single"/>
                        </w:tcBorders>
                        <w:shd w:fill="auto" w:color="auto" w:val="clear"/>
                        <w:tcMar>
                          <w:left w:type="dxa" w:w="93"/>
                        </w:tcMar>
                      </w:tcPr>
                      <w:p w:rsidRDefault="00A719EF" w:rsidR="00A719EF">
                        <w:pPr>
                          <w:pStyle w:val="Bezproreda"/>
                        </w:pPr>
                        <w:r>
                          <w:t>7</w:t>
                        </w:r>
                      </w:p>
                    </w:tc>
                    <w:tc>
                      <w:tcPr>
                        <w:tcW w:type="dxa" w:w="3198"/>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0"/>
                            <w:szCs w:val="20"/>
                          </w:rPr>
                        </w:pPr>
                        <w:r>
                          <w:rPr>
                            <w:rFonts w:hAnsi="Times New Roman" w:ascii="Times New Roman"/>
                            <w:sz w:val="20"/>
                            <w:szCs w:val="20"/>
                          </w:rPr>
                          <w:t>1.324,95</w:t>
                        </w:r>
                      </w:p>
                      <w:p w:rsidRDefault="00A719EF" w:rsidR="00A719EF">
                        <w:pPr>
                          <w:pStyle w:val="Bezproreda"/>
                          <w:rPr>
                            <w:rFonts w:hAnsi="Times New Roman" w:ascii="Times New Roman"/>
                            <w:sz w:val="20"/>
                            <w:szCs w:val="20"/>
                          </w:rPr>
                        </w:pPr>
                      </w:p>
                      <w:p w:rsidRDefault="00A719EF" w:rsidR="00A719EF">
                        <w:pPr>
                          <w:pStyle w:val="Bezproreda"/>
                          <w:rPr>
                            <w:rFonts w:hAnsi="Times New Roman" w:ascii="Times New Roman"/>
                            <w:sz w:val="20"/>
                            <w:szCs w:val="20"/>
                          </w:rPr>
                        </w:pPr>
                        <w:r>
                          <w:rPr>
                            <w:rFonts w:hAnsi="Times New Roman" w:ascii="Times New Roman"/>
                            <w:sz w:val="20"/>
                            <w:szCs w:val="20"/>
                          </w:rPr>
                          <w:t>198.034,73</w:t>
                        </w:r>
                      </w:p>
                    </w:tc>
                    <w:tc>
                      <w:tcPr>
                        <w:tcW w:type="dxa" w:w="2999"/>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0"/>
                            <w:szCs w:val="20"/>
                          </w:rPr>
                        </w:pPr>
                        <w:r>
                          <w:rPr>
                            <w:rFonts w:hAnsi="Times New Roman" w:ascii="Times New Roman"/>
                            <w:sz w:val="20"/>
                            <w:szCs w:val="20"/>
                          </w:rPr>
                          <w:t>Zastara naplate poreza na tvrtku za 2014. i 2015. s kamatama</w:t>
                        </w:r>
                      </w:p>
                      <w:p w:rsidRDefault="00A719EF" w:rsidR="00A719EF">
                        <w:pPr>
                          <w:pStyle w:val="Bezproreda"/>
                          <w:rPr>
                            <w:rFonts w:hAnsi="Times New Roman" w:ascii="Times New Roman"/>
                            <w:sz w:val="20"/>
                            <w:szCs w:val="20"/>
                          </w:rPr>
                        </w:pPr>
                        <w:r>
                          <w:rPr>
                            <w:rFonts w:hAnsi="Times New Roman" w:ascii="Times New Roman"/>
                            <w:sz w:val="20"/>
                            <w:szCs w:val="20"/>
                          </w:rPr>
                          <w:t>zastara potraživanja u ukupnom iznosu od 164.912,59 kn za zakupninu po računim od 09/2011 do 08/2014 s kamatama, po čl. 229 ZOO</w:t>
                        </w:r>
                      </w:p>
                      <w:p w:rsidRDefault="00A719EF" w:rsidR="00A719EF">
                        <w:pPr>
                          <w:pStyle w:val="Bezproreda"/>
                          <w:rPr>
                            <w:rFonts w:hAnsi="Times New Roman" w:ascii="Times New Roman"/>
                            <w:sz w:val="20"/>
                            <w:szCs w:val="20"/>
                          </w:rPr>
                        </w:pPr>
                        <w:r>
                          <w:rPr>
                            <w:rFonts w:hAnsi="Times New Roman" w:ascii="Times New Roman"/>
                            <w:sz w:val="20"/>
                            <w:szCs w:val="20"/>
                          </w:rPr>
                          <w:t>zastara poreza na korištenje javnih površina u iznosu od 33.122,14 kn (09/2011 do 08/2014)  po čl. 94 tada važećeg Općeg poreznog zakona</w:t>
                        </w:r>
                      </w:p>
                    </w:tc>
                    <w:tc>
                      <w:tcPr>
                        <w:tcW w:type="dxa" w:w="2246"/>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0"/>
                            <w:szCs w:val="20"/>
                          </w:rPr>
                        </w:pPr>
                      </w:p>
                    </w:tc>
                  </w:tr>
                  <w:tr w:rsidR="00A719EF">
                    <w:trPr>
                      <w:jc w:val="center"/>
                    </w:trPr>
                    <w:tc>
                      <w:tcPr>
                        <w:tcW w:type="dxa" w:w="630"/>
                        <w:tcBorders>
                          <w:top w:space="0" w:sz="4" w:color="00000A" w:val="single"/>
                          <w:left w:space="0" w:sz="4" w:color="00000A" w:val="single"/>
                          <w:bottom w:space="0" w:sz="4" w:color="00000A" w:val="single"/>
                        </w:tcBorders>
                        <w:shd w:fill="auto" w:color="auto" w:val="clear"/>
                        <w:tcMar>
                          <w:left w:type="dxa" w:w="93"/>
                        </w:tcMar>
                      </w:tcPr>
                      <w:p w:rsidRDefault="00A719EF" w:rsidR="00A719EF">
                        <w:pPr>
                          <w:pStyle w:val="Bezproreda"/>
                        </w:pPr>
                        <w:r>
                          <w:t>8</w:t>
                        </w:r>
                      </w:p>
                    </w:tc>
                    <w:tc>
                      <w:tcPr>
                        <w:tcW w:type="dxa" w:w="3198"/>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0"/>
                            <w:szCs w:val="20"/>
                          </w:rPr>
                        </w:pPr>
                        <w:r>
                          <w:rPr>
                            <w:rFonts w:hAnsi="Times New Roman" w:ascii="Times New Roman"/>
                            <w:sz w:val="20"/>
                            <w:szCs w:val="20"/>
                          </w:rPr>
                          <w:t>27.819,17</w:t>
                        </w:r>
                      </w:p>
                    </w:tc>
                    <w:tc>
                      <w:tcPr>
                        <w:tcW w:type="dxa" w:w="2999"/>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0"/>
                            <w:szCs w:val="20"/>
                          </w:rPr>
                        </w:pPr>
                        <w:r>
                          <w:rPr>
                            <w:rFonts w:hAnsi="Times New Roman" w:ascii="Times New Roman"/>
                            <w:sz w:val="20"/>
                            <w:szCs w:val="20"/>
                          </w:rPr>
                          <w:t>Zastara potraživanja zakupnine po čl. 229 ZOO koja nije obuhvaćena ovršnom ispravom i to za iznos od 5.703,80 kn, zastara potraživanja po osnovi kamata na zakupnine dospjele u razdoblju od 03/14-02/15 koje su navedene u kamatnom listu jer proizlazi da se ne potražuju kamate na iznose glavnice iz ovršne isprave (dakle kamate za plaćanje kojih postoji ovršna isprava), već na druge naknadno dospjele tražbine za naplatu kojih je u međuvremenu nastupila zastara a za njih ne postoji ovršna isprava</w:t>
                        </w:r>
                      </w:p>
                    </w:tc>
                    <w:tc>
                      <w:tcPr>
                        <w:tcW w:type="dxa" w:w="2246"/>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0"/>
                            <w:szCs w:val="20"/>
                          </w:rPr>
                        </w:pPr>
                      </w:p>
                    </w:tc>
                  </w:tr>
                </w:tbl>
                <w:p w:rsidRDefault="00A719EF" w:rsidP="00A719EF" w:rsidR="00A719EF">
                  <w:pPr>
                    <w:pStyle w:val="Sadrajokvira"/>
                    <w:rPr>
                      <w:rFonts w:hint="eastAsia"/>
                      <w:color w:val="000000"/>
                    </w:rPr>
                  </w:pPr>
                </w:p>
              </w:txbxContent>
            </v:textbox>
            <w10:wrap type="square"/>
          </v:rect>
        </w:pict>
      </w:r>
    </w:p>
    <w:tbl>
      <w:tblPr>
        <w:tblW w:type="dxa" w:w="9075"/>
        <w:tblInd w:type="dxa" w:w="53"/>
        <w:tblBorders>
          <w:top w:space="0" w:sz="2" w:color="000001" w:val="single"/>
          <w:left w:space="0" w:sz="2" w:color="000001" w:val="single"/>
          <w:bottom w:space="0" w:sz="2" w:color="000001" w:val="single"/>
          <w:insideH w:space="0" w:sz="2" w:color="000001" w:val="single"/>
        </w:tblBorders>
        <w:tblCellMar>
          <w:top w:type="dxa" w:w="55"/>
          <w:left w:type="dxa" w:w="51"/>
          <w:bottom w:type="dxa" w:w="55"/>
          <w:right w:type="dxa" w:w="55"/>
        </w:tblCellMar>
        <w:tblLook w:val="04A0" w:noVBand="1" w:noHBand="0" w:lastColumn="0" w:firstColumn="1" w:lastRow="0" w:firstRow="1"/>
      </w:tblPr>
      <w:tblGrid>
        <w:gridCol w:w="540"/>
        <w:gridCol w:w="2622"/>
        <w:gridCol w:w="1582"/>
        <w:gridCol w:w="2472"/>
        <w:gridCol w:w="1859"/>
      </w:tblGrid>
      <w:tr w:rsidTr="004F0AA3" w:rsidR="00A719EF">
        <w:tc>
          <w:tcPr>
            <w:tcW w:type="dxa" w:w="540"/>
            <w:tcBorders>
              <w:top w:space="0" w:sz="2" w:color="000001" w:val="single"/>
              <w:left w:space="0" w:sz="2" w:color="000001" w:val="single"/>
              <w:bottom w:space="0" w:sz="2" w:color="000001" w:val="single"/>
            </w:tcBorders>
            <w:shd w:fill="auto" w:color="auto" w:val="clear"/>
            <w:tcMar>
              <w:left w:type="dxa" w:w="51"/>
            </w:tcMar>
          </w:tcPr>
          <w:p w:rsidRDefault="00A719EF" w:rsidP="004F0AA3" w:rsidR="00A719EF">
            <w:pPr>
              <w:pStyle w:val="Sadrajitablice"/>
              <w:rPr>
                <w:rFonts w:hint="eastAsia"/>
              </w:rPr>
            </w:pPr>
            <w:r>
              <w:lastRenderedPageBreak/>
              <w:t>9</w:t>
            </w:r>
          </w:p>
        </w:tc>
        <w:tc>
          <w:tcPr>
            <w:tcW w:type="dxa" w:w="2622"/>
            <w:tcBorders>
              <w:top w:space="0" w:sz="2" w:color="000001" w:val="single"/>
              <w:left w:space="0" w:sz="2" w:color="000001" w:val="single"/>
              <w:bottom w:space="0" w:sz="2" w:color="000001" w:val="single"/>
            </w:tcBorders>
            <w:shd w:fill="auto" w:color="auto" w:val="clear"/>
            <w:tcMar>
              <w:left w:type="dxa" w:w="51"/>
            </w:tcMar>
          </w:tcPr>
          <w:p w:rsidRDefault="00A719EF" w:rsidP="004F0AA3" w:rsidR="00A719EF">
            <w:pPr>
              <w:pStyle w:val="Sadrajitablice"/>
              <w:rPr>
                <w:rFonts w:hint="eastAsia"/>
              </w:rPr>
            </w:pPr>
          </w:p>
        </w:tc>
        <w:tc>
          <w:tcPr>
            <w:tcW w:type="dxa" w:w="1582"/>
            <w:tcBorders>
              <w:top w:space="0" w:sz="2" w:color="000001" w:val="single"/>
              <w:left w:space="0" w:sz="2" w:color="000001" w:val="single"/>
              <w:bottom w:space="0" w:sz="2" w:color="000001" w:val="single"/>
            </w:tcBorders>
            <w:shd w:fill="auto" w:color="auto" w:val="clear"/>
            <w:tcMar>
              <w:left w:type="dxa" w:w="51"/>
            </w:tcMar>
          </w:tcPr>
          <w:p w:rsidRDefault="00A719EF" w:rsidP="004F0AA3" w:rsidR="00A719EF">
            <w:pPr>
              <w:pStyle w:val="Sadrajitablice"/>
              <w:rPr>
                <w:rFonts w:hint="eastAsia"/>
              </w:rPr>
            </w:pPr>
          </w:p>
        </w:tc>
        <w:tc>
          <w:tcPr>
            <w:tcW w:type="dxa" w:w="2472"/>
            <w:tcBorders>
              <w:top w:space="0" w:sz="2" w:color="000001" w:val="single"/>
              <w:left w:space="0" w:sz="2" w:color="000001" w:val="single"/>
              <w:bottom w:space="0" w:sz="2" w:color="000001" w:val="single"/>
            </w:tcBorders>
            <w:shd w:fill="auto" w:color="auto" w:val="clear"/>
            <w:tcMar>
              <w:left w:type="dxa" w:w="51"/>
            </w:tcMar>
          </w:tcPr>
          <w:p w:rsidRDefault="00A719EF" w:rsidP="004F0AA3" w:rsidR="00A719EF">
            <w:pPr>
              <w:pStyle w:val="Sadrajitablice"/>
              <w:rPr>
                <w:rFonts w:hint="eastAsia"/>
              </w:rPr>
            </w:pPr>
          </w:p>
        </w:tc>
        <w:tc>
          <w:tcPr>
            <w:tcW w:type="dxa" w:w="1859"/>
            <w:tcBorders>
              <w:top w:space="0" w:sz="2" w:color="000001" w:val="single"/>
              <w:left w:space="0" w:sz="2" w:color="000001" w:val="single"/>
              <w:bottom w:space="0" w:sz="2" w:color="000001" w:val="single"/>
              <w:right w:space="0" w:sz="2" w:color="000001" w:val="single"/>
            </w:tcBorders>
            <w:shd w:fill="auto" w:color="auto" w:val="clear"/>
            <w:tcMar>
              <w:left w:type="dxa" w:w="51"/>
            </w:tcMar>
          </w:tcPr>
          <w:p w:rsidRDefault="00A719EF" w:rsidP="004F0AA3" w:rsidR="00A719EF">
            <w:pPr>
              <w:pStyle w:val="Sadrajitablice"/>
              <w:rPr>
                <w:rFonts w:hAnsi="Times New Roman" w:ascii="Times New Roman"/>
                <w:sz w:val="20"/>
                <w:szCs w:val="20"/>
              </w:rPr>
            </w:pPr>
            <w:r>
              <w:rPr>
                <w:rFonts w:hAnsi="Times New Roman" w:ascii="Times New Roman"/>
                <w:sz w:val="20"/>
                <w:szCs w:val="20"/>
              </w:rPr>
              <w:t>Rješenje o ovrsi javnog bilježnika Gordane Frković-Ljubice Jožinec posl.br. Ovrv-733/2014 od 20.03.2014.</w:t>
            </w:r>
          </w:p>
        </w:tc>
      </w:tr>
    </w:tbl>
    <w:p w:rsidRDefault="00A719EF" w:rsidP="00A719EF" w:rsidR="00A719EF">
      <w:pPr>
        <w:jc w:val="center"/>
        <w:rPr>
          <w:rFonts w:hAnsi="Times New Roman" w:ascii="Times New Roman"/>
          <w:b/>
        </w:rPr>
      </w:pPr>
    </w:p>
    <w:p w:rsidRDefault="00A719EF" w:rsidP="00A719EF" w:rsidR="00A719EF">
      <w:pPr>
        <w:jc w:val="center"/>
        <w:rPr>
          <w:rFonts w:hAnsi="Times New Roman" w:ascii="Times New Roman"/>
          <w:b/>
        </w:rPr>
      </w:pPr>
    </w:p>
    <w:p w:rsidRDefault="00A719EF" w:rsidP="00A719EF" w:rsidR="00A719EF">
      <w:pPr>
        <w:jc w:val="center"/>
        <w:rPr>
          <w:rFonts w:hAnsi="Times New Roman" w:ascii="Times New Roman"/>
          <w:b/>
        </w:rPr>
      </w:pPr>
      <w:r>
        <w:rPr>
          <w:rFonts w:hAnsi="Times New Roman" w:ascii="Times New Roman"/>
          <w:b/>
        </w:rPr>
        <w:t>II. TABLICA RAZLUČNIH PRAVA</w:t>
      </w:r>
    </w:p>
    <w:p w:rsidRDefault="00A719EF" w:rsidP="00A719EF" w:rsidR="00A719EF">
      <w:pPr>
        <w:jc w:val="center"/>
        <w:rPr>
          <w:rFonts w:hAnsi="Times New Roman" w:ascii="Times New Roman"/>
        </w:rPr>
      </w:pPr>
    </w:p>
    <w:p w:rsidRDefault="00F0761C" w:rsidP="00A719EF" w:rsidR="00A719EF">
      <w:pPr>
        <w:jc w:val="center"/>
        <w:rPr>
          <w:rFonts w:hAnsi="Times New Roman" w:ascii="Times New Roman"/>
        </w:rPr>
      </w:pPr>
      <w:r>
        <w:rPr>
          <w:noProof/>
          <w:lang w:bidi="ar-SA" w:eastAsia="hr-HR" w:val="hr-HR"/>
        </w:rPr>
        <w:pict>
          <v:rect filled="f" stroked="f" o:spid="_x0000_s1027" id="Okvir2" style="position:absolute;left:0;text-align:left;margin-left:0;margin-top:.05pt;width:431.85pt;height:187.6pt;z-index:251657728;visibility:visible;mso-wrap-style:square;mso-width-percent:1000;mso-height-percent:0;mso-wrap-distance-left:9pt;mso-wrap-distance-top:0;mso-wrap-distance-right:9pt;mso-wrap-distance-bottom:0;mso-position-horizontal:center;mso-position-horizontal-relative:text;mso-position-vertical:absolute;mso-position-vertical-relative:text;mso-width-percent:1000;mso-height-percent:0;mso-width-relative:margin;mso-height-relative:page;v-text-anchor:top">
            <v:path arrowok="t"/>
            <v:textbox style="mso-fit-shape-to-text:t" inset="0,0,0,0">
              <w:txbxContent>
                <w:tbl>
                  <w:tblPr>
                    <w:tblW w:type="pct" w:w="5000"/>
                    <w:jc w:val="center"/>
                    <w:tblBorders>
                      <w:top w:space="0" w:sz="4" w:color="00000A" w:val="single"/>
                      <w:left w:space="0" w:sz="4" w:color="00000A" w:val="single"/>
                      <w:bottom w:space="0" w:sz="4" w:color="00000A" w:val="single"/>
                      <w:right w:space="0" w:sz="4" w:color="00000A" w:val="single"/>
                      <w:insideH w:space="0" w:sz="4" w:color="00000A" w:val="single"/>
                      <w:insideV w:space="0" w:sz="4" w:color="00000A" w:val="single"/>
                    </w:tblBorders>
                    <w:tblCellMar>
                      <w:left w:type="dxa" w:w="93"/>
                    </w:tblCellMar>
                    <w:tblLook w:val="00A0" w:noVBand="0" w:noHBand="0" w:lastColumn="0" w:firstColumn="1" w:lastRow="0" w:firstRow="1"/>
                  </w:tblPr>
                  <w:tblGrid>
                    <w:gridCol w:w="782"/>
                    <w:gridCol w:w="1231"/>
                    <w:gridCol w:w="1228"/>
                    <w:gridCol w:w="1233"/>
                    <w:gridCol w:w="1029"/>
                    <w:gridCol w:w="1161"/>
                    <w:gridCol w:w="1161"/>
                    <w:gridCol w:w="1028"/>
                  </w:tblGrid>
                  <w:tr w:rsidR="00A719EF">
                    <w:trPr>
                      <w:jc w:val="center"/>
                    </w:trPr>
                    <w:tc>
                      <w:tcPr>
                        <w:tcW w:type="dxa" w:w="1064"/>
                        <w:tcBorders>
                          <w:top w:space="0" w:sz="4" w:color="00000A" w:val="single"/>
                          <w:left w:space="0" w:sz="4" w:color="00000A" w:val="single"/>
                          <w:bottom w:space="0" w:sz="4" w:color="00000A" w:val="single"/>
                          <w:right w:space="0" w:sz="4" w:color="00000A" w:val="single"/>
                        </w:tcBorders>
                        <w:shd w:fill="auto" w:color="auto" w:val="clear"/>
                        <w:tcMar>
                          <w:left w:type="dxa" w:w="93"/>
                        </w:tcMar>
                        <w:vAlign w:val="center"/>
                      </w:tcPr>
                      <w:p w:rsidRDefault="00A719EF" w:rsidR="00A719EF">
                        <w:pPr>
                          <w:pStyle w:val="Bezproreda"/>
                          <w:jc w:val="center"/>
                        </w:pPr>
                        <w:r>
                          <w:rPr>
                            <w:rFonts w:hAnsi="Times New Roman" w:ascii="Times New Roman"/>
                            <w:sz w:val="24"/>
                            <w:szCs w:val="24"/>
                          </w:rPr>
                          <w:t xml:space="preserve">Redni broj </w:t>
                        </w:r>
                      </w:p>
                      <w:p w:rsidRDefault="00A719EF" w:rsidR="00A719EF">
                        <w:pPr>
                          <w:pStyle w:val="Bezproreda"/>
                          <w:jc w:val="center"/>
                          <w:rPr>
                            <w:rFonts w:hAnsi="Times New Roman" w:ascii="Times New Roman"/>
                            <w:sz w:val="24"/>
                            <w:szCs w:val="24"/>
                          </w:rPr>
                        </w:pPr>
                      </w:p>
                    </w:tc>
                    <w:tc>
                      <w:tcPr>
                        <w:tcW w:type="dxa" w:w="1359"/>
                        <w:tcBorders>
                          <w:top w:space="0" w:sz="4" w:color="00000A" w:val="single"/>
                          <w:left w:space="0" w:sz="4" w:color="00000A" w:val="single"/>
                          <w:bottom w:space="0" w:sz="4" w:color="00000A" w:val="single"/>
                          <w:right w:space="0" w:sz="4" w:color="00000A" w:val="single"/>
                        </w:tcBorders>
                        <w:shd w:fill="auto" w:color="auto" w:val="clear"/>
                        <w:tcMar>
                          <w:left w:type="dxa" w:w="93"/>
                        </w:tcMar>
                        <w:vAlign w:val="center"/>
                      </w:tcPr>
                      <w:p w:rsidRDefault="00A719EF" w:rsidR="00A719EF">
                        <w:pPr>
                          <w:pStyle w:val="Bezproreda"/>
                          <w:jc w:val="center"/>
                        </w:pPr>
                        <w:r>
                          <w:rPr>
                            <w:rFonts w:hAnsi="Times New Roman" w:ascii="Times New Roman"/>
                            <w:sz w:val="24"/>
                            <w:szCs w:val="24"/>
                          </w:rPr>
                          <w:t>Ime i prezime /  tvrtka ili naziv razlučnog vjerovnika</w:t>
                        </w:r>
                      </w:p>
                    </w:tc>
                    <w:tc>
                      <w:tcPr>
                        <w:tcW w:type="dxa" w:w="1100"/>
                        <w:tcBorders>
                          <w:top w:space="0" w:sz="4" w:color="00000A" w:val="single"/>
                          <w:left w:space="0" w:sz="4" w:color="00000A" w:val="single"/>
                          <w:bottom w:space="0" w:sz="4" w:color="00000A" w:val="single"/>
                          <w:right w:space="0" w:sz="4" w:color="00000A" w:val="single"/>
                        </w:tcBorders>
                        <w:shd w:fill="auto" w:color="auto" w:val="clear"/>
                        <w:tcMar>
                          <w:left w:type="dxa" w:w="93"/>
                        </w:tcMar>
                        <w:vAlign w:val="center"/>
                      </w:tcPr>
                      <w:p w:rsidRDefault="00A719EF" w:rsidR="00A719EF">
                        <w:pPr>
                          <w:pStyle w:val="Bezproreda"/>
                          <w:jc w:val="center"/>
                        </w:pPr>
                        <w:r>
                          <w:rPr>
                            <w:rFonts w:hAnsi="Times New Roman" w:ascii="Times New Roman"/>
                            <w:sz w:val="24"/>
                            <w:szCs w:val="24"/>
                          </w:rPr>
                          <w:t xml:space="preserve">OIB razlučnog vjerovnika </w:t>
                        </w:r>
                      </w:p>
                    </w:tc>
                    <w:tc>
                      <w:tcPr>
                        <w:tcW w:type="dxa" w:w="1455"/>
                        <w:tcBorders>
                          <w:top w:space="0" w:sz="4" w:color="00000A" w:val="single"/>
                          <w:left w:space="0" w:sz="4" w:color="00000A" w:val="single"/>
                          <w:bottom w:space="0" w:sz="4" w:color="00000A" w:val="single"/>
                          <w:right w:space="0" w:sz="4" w:color="00000A" w:val="single"/>
                        </w:tcBorders>
                        <w:shd w:fill="auto" w:color="auto" w:val="clear"/>
                        <w:tcMar>
                          <w:left w:type="dxa" w:w="93"/>
                        </w:tcMar>
                        <w:vAlign w:val="center"/>
                      </w:tcPr>
                      <w:p w:rsidRDefault="00A719EF" w:rsidR="00A719EF">
                        <w:pPr>
                          <w:pStyle w:val="Bezproreda"/>
                          <w:jc w:val="center"/>
                        </w:pPr>
                        <w:r>
                          <w:rPr>
                            <w:rFonts w:hAnsi="Times New Roman" w:ascii="Times New Roman"/>
                            <w:sz w:val="24"/>
                            <w:szCs w:val="24"/>
                          </w:rPr>
                          <w:t>Adresa / sjedište razlučnog vjerovnika</w:t>
                        </w:r>
                      </w:p>
                    </w:tc>
                    <w:tc>
                      <w:tcPr>
                        <w:tcW w:type="dxa" w:w="1065"/>
                        <w:tcBorders>
                          <w:top w:space="0" w:sz="4" w:color="00000A" w:val="single"/>
                          <w:left w:space="0" w:sz="4" w:color="00000A" w:val="single"/>
                          <w:bottom w:space="0" w:sz="4" w:color="00000A" w:val="single"/>
                          <w:right w:space="0" w:sz="4" w:color="00000A" w:val="single"/>
                        </w:tcBorders>
                        <w:shd w:fill="auto" w:color="auto" w:val="clear"/>
                        <w:tcMar>
                          <w:left w:type="dxa" w:w="93"/>
                        </w:tcMar>
                        <w:vAlign w:val="center"/>
                      </w:tcPr>
                      <w:p w:rsidRDefault="00A719EF" w:rsidR="00A719EF">
                        <w:pPr>
                          <w:pStyle w:val="Bezproreda"/>
                          <w:jc w:val="center"/>
                        </w:pPr>
                        <w:r>
                          <w:rPr>
                            <w:rFonts w:hAnsi="Times New Roman" w:ascii="Times New Roman"/>
                            <w:sz w:val="24"/>
                            <w:szCs w:val="24"/>
                          </w:rPr>
                          <w:t>Javna knjiga u koju je razlučno pravo upisano</w:t>
                        </w:r>
                      </w:p>
                    </w:tc>
                    <w:tc>
                      <w:tcPr>
                        <w:tcW w:type="dxa" w:w="1065"/>
                        <w:tcBorders>
                          <w:top w:space="0" w:sz="4" w:color="00000A" w:val="single"/>
                          <w:left w:space="0" w:sz="4" w:color="00000A" w:val="single"/>
                          <w:bottom w:space="0" w:sz="4" w:color="00000A" w:val="single"/>
                          <w:right w:space="0" w:sz="4" w:color="00000A" w:val="single"/>
                        </w:tcBorders>
                        <w:shd w:fill="auto" w:color="auto" w:val="clear"/>
                        <w:tcMar>
                          <w:left w:type="dxa" w:w="93"/>
                        </w:tcMar>
                        <w:vAlign w:val="center"/>
                      </w:tcPr>
                      <w:p w:rsidRDefault="00A719EF" w:rsidR="00A719EF">
                        <w:pPr>
                          <w:pStyle w:val="Bezproreda"/>
                          <w:jc w:val="center"/>
                        </w:pPr>
                        <w:r>
                          <w:rPr>
                            <w:rFonts w:hAnsi="Times New Roman" w:ascii="Times New Roman"/>
                            <w:sz w:val="24"/>
                            <w:szCs w:val="24"/>
                          </w:rPr>
                          <w:t>Iznos tražbine osigurane razlučnim pravom</w:t>
                        </w:r>
                      </w:p>
                    </w:tc>
                    <w:tc>
                      <w:tcPr>
                        <w:tcW w:type="dxa" w:w="1041"/>
                        <w:tcBorders>
                          <w:top w:space="0" w:sz="4" w:color="00000A" w:val="single"/>
                          <w:left w:space="0" w:sz="4" w:color="00000A" w:val="single"/>
                          <w:bottom w:space="0" w:sz="4" w:color="00000A" w:val="single"/>
                          <w:right w:space="0" w:sz="4" w:color="00000A" w:val="single"/>
                        </w:tcBorders>
                        <w:shd w:fill="auto" w:color="auto" w:val="clear"/>
                        <w:tcMar>
                          <w:left w:type="dxa" w:w="93"/>
                        </w:tcMar>
                        <w:vAlign w:val="center"/>
                      </w:tcPr>
                      <w:p w:rsidRDefault="00A719EF" w:rsidR="00A719EF">
                        <w:pPr>
                          <w:pStyle w:val="Bezproreda"/>
                          <w:jc w:val="center"/>
                        </w:pPr>
                        <w:r>
                          <w:rPr>
                            <w:rFonts w:hAnsi="Times New Roman" w:ascii="Times New Roman"/>
                            <w:sz w:val="24"/>
                            <w:szCs w:val="24"/>
                          </w:rPr>
                          <w:t>Pravnu osnovu tražbine osigurane razlučnim pravom</w:t>
                        </w:r>
                      </w:p>
                    </w:tc>
                    <w:tc>
                      <w:tcPr>
                        <w:tcW w:type="dxa" w:w="923"/>
                        <w:tcBorders>
                          <w:top w:space="0" w:sz="4" w:color="00000A" w:val="single"/>
                          <w:left w:space="0" w:sz="4" w:color="00000A" w:val="single"/>
                          <w:bottom w:space="0" w:sz="4" w:color="00000A" w:val="single"/>
                          <w:right w:space="0" w:sz="4" w:color="00000A" w:val="single"/>
                        </w:tcBorders>
                        <w:shd w:fill="auto" w:color="auto" w:val="clear"/>
                        <w:tcMar>
                          <w:left w:type="dxa" w:w="93"/>
                        </w:tcMar>
                        <w:vAlign w:val="center"/>
                      </w:tcPr>
                      <w:p w:rsidRDefault="00A719EF" w:rsidR="00A719EF">
                        <w:pPr>
                          <w:pStyle w:val="Bezproreda"/>
                          <w:jc w:val="center"/>
                        </w:pPr>
                        <w:r>
                          <w:rPr>
                            <w:rFonts w:hAnsi="Times New Roman" w:ascii="Times New Roman"/>
                            <w:sz w:val="24"/>
                            <w:szCs w:val="24"/>
                          </w:rPr>
                          <w:t>Dio imovine na koji se odnosi razlučno pravo</w:t>
                        </w:r>
                      </w:p>
                    </w:tc>
                  </w:tr>
                  <w:tr w:rsidR="00A719EF">
                    <w:trPr>
                      <w:jc w:val="center"/>
                    </w:trPr>
                    <w:tc>
                      <w:tcPr>
                        <w:tcW w:type="dxa" w:w="1064"/>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4"/>
                            <w:szCs w:val="24"/>
                          </w:rPr>
                        </w:pPr>
                      </w:p>
                      <w:p w:rsidRDefault="00A719EF" w:rsidR="00A719EF">
                        <w:pPr>
                          <w:pStyle w:val="Bezproreda"/>
                          <w:rPr>
                            <w:rFonts w:hAnsi="Times New Roman" w:ascii="Times New Roman"/>
                            <w:sz w:val="24"/>
                            <w:szCs w:val="24"/>
                          </w:rPr>
                        </w:pPr>
                      </w:p>
                    </w:tc>
                    <w:tc>
                      <w:tcPr>
                        <w:tcW w:type="dxa" w:w="1359"/>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4"/>
                            <w:szCs w:val="24"/>
                          </w:rPr>
                        </w:pPr>
                      </w:p>
                    </w:tc>
                    <w:tc>
                      <w:tcPr>
                        <w:tcW w:type="dxa" w:w="1100"/>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4"/>
                            <w:szCs w:val="24"/>
                          </w:rPr>
                        </w:pPr>
                      </w:p>
                    </w:tc>
                    <w:tc>
                      <w:tcPr>
                        <w:tcW w:type="dxa" w:w="1455"/>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4"/>
                            <w:szCs w:val="24"/>
                          </w:rPr>
                        </w:pPr>
                      </w:p>
                    </w:tc>
                    <w:tc>
                      <w:tcPr>
                        <w:tcW w:type="dxa" w:w="1065"/>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4"/>
                            <w:szCs w:val="24"/>
                          </w:rPr>
                        </w:pPr>
                      </w:p>
                    </w:tc>
                    <w:tc>
                      <w:tcPr>
                        <w:tcW w:type="dxa" w:w="1065"/>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4"/>
                            <w:szCs w:val="24"/>
                          </w:rPr>
                        </w:pPr>
                      </w:p>
                    </w:tc>
                    <w:tc>
                      <w:tcPr>
                        <w:tcW w:type="dxa" w:w="1041"/>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4"/>
                            <w:szCs w:val="24"/>
                          </w:rPr>
                        </w:pPr>
                      </w:p>
                    </w:tc>
                    <w:tc>
                      <w:tcPr>
                        <w:tcW w:type="dxa" w:w="923"/>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4"/>
                            <w:szCs w:val="24"/>
                          </w:rPr>
                        </w:pPr>
                      </w:p>
                    </w:tc>
                  </w:tr>
                  <w:tr w:rsidR="00A719EF">
                    <w:trPr>
                      <w:jc w:val="center"/>
                    </w:trPr>
                    <w:tc>
                      <w:tcPr>
                        <w:tcW w:type="dxa" w:w="1064"/>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4"/>
                            <w:szCs w:val="24"/>
                          </w:rPr>
                        </w:pPr>
                      </w:p>
                      <w:p w:rsidRDefault="00A719EF" w:rsidR="00A719EF">
                        <w:pPr>
                          <w:pStyle w:val="Bezproreda"/>
                          <w:rPr>
                            <w:rFonts w:hAnsi="Times New Roman" w:ascii="Times New Roman"/>
                            <w:sz w:val="24"/>
                            <w:szCs w:val="24"/>
                          </w:rPr>
                        </w:pPr>
                      </w:p>
                    </w:tc>
                    <w:tc>
                      <w:tcPr>
                        <w:tcW w:type="dxa" w:w="1359"/>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4"/>
                            <w:szCs w:val="24"/>
                          </w:rPr>
                        </w:pPr>
                      </w:p>
                    </w:tc>
                    <w:tc>
                      <w:tcPr>
                        <w:tcW w:type="dxa" w:w="1100"/>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4"/>
                            <w:szCs w:val="24"/>
                          </w:rPr>
                        </w:pPr>
                      </w:p>
                    </w:tc>
                    <w:tc>
                      <w:tcPr>
                        <w:tcW w:type="dxa" w:w="1455"/>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4"/>
                            <w:szCs w:val="24"/>
                          </w:rPr>
                        </w:pPr>
                      </w:p>
                    </w:tc>
                    <w:tc>
                      <w:tcPr>
                        <w:tcW w:type="dxa" w:w="1065"/>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4"/>
                            <w:szCs w:val="24"/>
                          </w:rPr>
                        </w:pPr>
                      </w:p>
                    </w:tc>
                    <w:tc>
                      <w:tcPr>
                        <w:tcW w:type="dxa" w:w="1065"/>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4"/>
                            <w:szCs w:val="24"/>
                          </w:rPr>
                        </w:pPr>
                      </w:p>
                    </w:tc>
                    <w:tc>
                      <w:tcPr>
                        <w:tcW w:type="dxa" w:w="1041"/>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4"/>
                            <w:szCs w:val="24"/>
                          </w:rPr>
                        </w:pPr>
                      </w:p>
                    </w:tc>
                    <w:tc>
                      <w:tcPr>
                        <w:tcW w:type="dxa" w:w="923"/>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4"/>
                            <w:szCs w:val="24"/>
                          </w:rPr>
                        </w:pPr>
                      </w:p>
                    </w:tc>
                  </w:tr>
                </w:tbl>
                <w:p w:rsidRDefault="00A719EF" w:rsidP="00A719EF" w:rsidR="00A719EF">
                  <w:pPr>
                    <w:pStyle w:val="Sadrajokvira"/>
                    <w:rPr>
                      <w:rFonts w:hint="eastAsia"/>
                      <w:color w:val="000000"/>
                    </w:rPr>
                  </w:pPr>
                </w:p>
              </w:txbxContent>
            </v:textbox>
            <w10:wrap type="square"/>
          </v:rect>
        </w:pict>
      </w:r>
    </w:p>
    <w:p w:rsidRDefault="00A719EF" w:rsidP="00A719EF" w:rsidR="00A719EF">
      <w:pPr>
        <w:jc w:val="center"/>
        <w:rPr>
          <w:rFonts w:hAnsi="Times New Roman" w:ascii="Times New Roman"/>
          <w:b/>
        </w:rPr>
      </w:pPr>
      <w:r>
        <w:rPr>
          <w:rFonts w:hAnsi="Times New Roman" w:ascii="Times New Roman"/>
          <w:b/>
        </w:rPr>
        <w:t>III. TABLICA IZLUČNIH PRAVA</w:t>
      </w:r>
    </w:p>
    <w:p w:rsidRDefault="00A719EF" w:rsidP="00A719EF" w:rsidR="00A719EF">
      <w:pPr>
        <w:jc w:val="center"/>
        <w:rPr>
          <w:rFonts w:hAnsi="Times New Roman" w:ascii="Times New Roman"/>
        </w:rPr>
      </w:pPr>
    </w:p>
    <w:p w:rsidRDefault="00F0761C" w:rsidP="00A719EF" w:rsidR="00A719EF">
      <w:pPr>
        <w:jc w:val="center"/>
        <w:rPr>
          <w:rFonts w:hAnsi="Times New Roman" w:ascii="Times New Roman"/>
        </w:rPr>
      </w:pPr>
      <w:r>
        <w:rPr>
          <w:noProof/>
          <w:lang w:bidi="ar-SA" w:eastAsia="hr-HR" w:val="hr-HR"/>
        </w:rPr>
        <w:pict>
          <v:rect filled="f" stroked="f" o:spid="_x0000_s1028" id="Okvir3" style="position:absolute;left:0;text-align:left;margin-left:0;margin-top:.05pt;width:427.7pt;height:146.2pt;z-index:251658752;visibility:visible;mso-wrap-style:square;mso-width-percent:990;mso-height-percent:0;mso-wrap-distance-left:9pt;mso-wrap-distance-top:0;mso-wrap-distance-right:9pt;mso-wrap-distance-bottom:0;mso-position-horizontal:center;mso-position-horizontal-relative:text;mso-position-vertical:absolute;mso-position-vertical-relative:text;mso-width-percent:990;mso-height-percent:0;mso-width-relative:margin;mso-height-relative:page;v-text-anchor:top">
            <v:path arrowok="t"/>
            <v:textbox style="mso-fit-shape-to-text:t" inset="0,0,0,0">
              <w:txbxContent>
                <w:tbl>
                  <w:tblPr>
                    <w:tblW w:type="pct" w:w="5000"/>
                    <w:jc w:val="center"/>
                    <w:tblBorders>
                      <w:top w:space="0" w:sz="4" w:color="00000A" w:val="single"/>
                      <w:left w:space="0" w:sz="4" w:color="00000A" w:val="single"/>
                      <w:bottom w:space="0" w:sz="4" w:color="00000A" w:val="single"/>
                      <w:right w:space="0" w:sz="4" w:color="00000A" w:val="single"/>
                      <w:insideH w:space="0" w:sz="4" w:color="00000A" w:val="single"/>
                      <w:insideV w:space="0" w:sz="4" w:color="00000A" w:val="single"/>
                    </w:tblBorders>
                    <w:tblCellMar>
                      <w:left w:type="dxa" w:w="93"/>
                    </w:tblCellMar>
                    <w:tblLook w:val="00A0" w:noVBand="0" w:noHBand="0" w:lastColumn="0" w:firstColumn="1" w:lastRow="0" w:firstRow="1"/>
                  </w:tblPr>
                  <w:tblGrid>
                    <w:gridCol w:w="1292"/>
                    <w:gridCol w:w="1992"/>
                    <w:gridCol w:w="1508"/>
                    <w:gridCol w:w="1598"/>
                    <w:gridCol w:w="1190"/>
                    <w:gridCol w:w="1190"/>
                  </w:tblGrid>
                  <w:tr w:rsidR="00A719EF">
                    <w:trPr>
                      <w:jc w:val="center"/>
                    </w:trPr>
                    <w:tc>
                      <w:tcPr>
                        <w:tcW w:type="dxa" w:w="1340"/>
                        <w:tcBorders>
                          <w:top w:space="0" w:sz="4" w:color="00000A" w:val="single"/>
                          <w:left w:space="0" w:sz="4" w:color="00000A" w:val="single"/>
                          <w:bottom w:space="0" w:sz="4" w:color="00000A" w:val="single"/>
                          <w:right w:space="0" w:sz="4" w:color="00000A" w:val="single"/>
                        </w:tcBorders>
                        <w:shd w:fill="auto" w:color="auto" w:val="clear"/>
                        <w:tcMar>
                          <w:left w:type="dxa" w:w="93"/>
                        </w:tcMar>
                        <w:vAlign w:val="center"/>
                      </w:tcPr>
                      <w:p w:rsidRDefault="00A719EF" w:rsidR="00A719EF">
                        <w:pPr>
                          <w:pStyle w:val="Bezproreda"/>
                          <w:jc w:val="center"/>
                        </w:pPr>
                        <w:r>
                          <w:rPr>
                            <w:rFonts w:hAnsi="Times New Roman" w:ascii="Times New Roman"/>
                            <w:sz w:val="24"/>
                            <w:szCs w:val="24"/>
                          </w:rPr>
                          <w:t xml:space="preserve">Redni broj </w:t>
                        </w:r>
                      </w:p>
                      <w:p w:rsidRDefault="00A719EF" w:rsidR="00A719EF">
                        <w:pPr>
                          <w:pStyle w:val="Bezproreda"/>
                          <w:jc w:val="center"/>
                          <w:rPr>
                            <w:rFonts w:hAnsi="Times New Roman" w:ascii="Times New Roman"/>
                            <w:sz w:val="24"/>
                            <w:szCs w:val="24"/>
                          </w:rPr>
                        </w:pPr>
                        <w:bookmarkStart w:name="__UnoMark__280_3915307382" w:id="1"/>
                        <w:bookmarkEnd w:id="1"/>
                      </w:p>
                    </w:tc>
                    <w:tc>
                      <w:tcPr>
                        <w:tcW w:type="dxa" w:w="2064"/>
                        <w:tcBorders>
                          <w:top w:space="0" w:sz="4" w:color="00000A" w:val="single"/>
                          <w:left w:space="0" w:sz="4" w:color="00000A" w:val="single"/>
                          <w:bottom w:space="0" w:sz="4" w:color="00000A" w:val="single"/>
                          <w:right w:space="0" w:sz="4" w:color="00000A" w:val="single"/>
                        </w:tcBorders>
                        <w:shd w:fill="auto" w:color="auto" w:val="clear"/>
                        <w:tcMar>
                          <w:left w:type="dxa" w:w="93"/>
                        </w:tcMar>
                        <w:vAlign w:val="center"/>
                      </w:tcPr>
                      <w:p w:rsidRDefault="00A719EF" w:rsidR="00A719EF">
                        <w:pPr>
                          <w:pStyle w:val="Bezproreda"/>
                          <w:jc w:val="center"/>
                        </w:pPr>
                        <w:bookmarkStart w:name="__UnoMark__281_3915307382" w:id="2"/>
                        <w:bookmarkStart w:name="__UnoMark__282_3915307382" w:id="3"/>
                        <w:bookmarkEnd w:id="2"/>
                        <w:bookmarkEnd w:id="3"/>
                        <w:r>
                          <w:rPr>
                            <w:rFonts w:hAnsi="Times New Roman" w:ascii="Times New Roman"/>
                            <w:sz w:val="24"/>
                            <w:szCs w:val="24"/>
                          </w:rPr>
                          <w:t>Ime i prezime /  tvrtka ili naziv razlučnog vjerovnika</w:t>
                        </w:r>
                      </w:p>
                    </w:tc>
                    <w:tc>
                      <w:tcPr>
                        <w:tcW w:type="dxa" w:w="1534"/>
                        <w:tcBorders>
                          <w:top w:space="0" w:sz="4" w:color="00000A" w:val="single"/>
                          <w:left w:space="0" w:sz="4" w:color="00000A" w:val="single"/>
                          <w:bottom w:space="0" w:sz="4" w:color="00000A" w:val="single"/>
                          <w:right w:space="0" w:sz="4" w:color="00000A" w:val="single"/>
                        </w:tcBorders>
                        <w:shd w:fill="auto" w:color="auto" w:val="clear"/>
                        <w:tcMar>
                          <w:left w:type="dxa" w:w="93"/>
                        </w:tcMar>
                        <w:vAlign w:val="center"/>
                      </w:tcPr>
                      <w:p w:rsidRDefault="00A719EF" w:rsidR="00A719EF">
                        <w:pPr>
                          <w:pStyle w:val="Bezproreda"/>
                          <w:jc w:val="center"/>
                        </w:pPr>
                        <w:bookmarkStart w:name="__UnoMark__283_3915307382" w:id="4"/>
                        <w:bookmarkStart w:name="__UnoMark__284_3915307382" w:id="5"/>
                        <w:bookmarkEnd w:id="4"/>
                        <w:bookmarkEnd w:id="5"/>
                        <w:r>
                          <w:rPr>
                            <w:rFonts w:hAnsi="Times New Roman" w:ascii="Times New Roman"/>
                            <w:sz w:val="24"/>
                            <w:szCs w:val="24"/>
                          </w:rPr>
                          <w:t xml:space="preserve">OIB razlučnog vjerovnika </w:t>
                        </w:r>
                      </w:p>
                    </w:tc>
                    <w:tc>
                      <w:tcPr>
                        <w:tcW w:type="dxa" w:w="1633"/>
                        <w:tcBorders>
                          <w:top w:space="0" w:sz="4" w:color="00000A" w:val="single"/>
                          <w:left w:space="0" w:sz="4" w:color="00000A" w:val="single"/>
                          <w:bottom w:space="0" w:sz="4" w:color="00000A" w:val="single"/>
                          <w:right w:space="0" w:sz="4" w:color="00000A" w:val="single"/>
                        </w:tcBorders>
                        <w:shd w:fill="auto" w:color="auto" w:val="clear"/>
                        <w:tcMar>
                          <w:left w:type="dxa" w:w="93"/>
                        </w:tcMar>
                        <w:vAlign w:val="center"/>
                      </w:tcPr>
                      <w:p w:rsidRDefault="00A719EF" w:rsidR="00A719EF">
                        <w:pPr>
                          <w:pStyle w:val="Bezproreda"/>
                          <w:jc w:val="center"/>
                        </w:pPr>
                        <w:bookmarkStart w:name="__UnoMark__285_3915307382" w:id="6"/>
                        <w:bookmarkStart w:name="__UnoMark__286_3915307382" w:id="7"/>
                        <w:bookmarkEnd w:id="6"/>
                        <w:bookmarkEnd w:id="7"/>
                        <w:r>
                          <w:rPr>
                            <w:rFonts w:hAnsi="Times New Roman" w:ascii="Times New Roman"/>
                            <w:sz w:val="24"/>
                            <w:szCs w:val="24"/>
                          </w:rPr>
                          <w:t>Adresa / sjedište razlučnog vjerovnika</w:t>
                        </w:r>
                      </w:p>
                    </w:tc>
                    <w:tc>
                      <w:tcPr>
                        <w:tcW w:type="dxa" w:w="1205"/>
                        <w:tcBorders>
                          <w:top w:space="0" w:sz="4" w:color="00000A" w:val="single"/>
                          <w:left w:space="0" w:sz="4" w:color="00000A" w:val="single"/>
                          <w:bottom w:space="0" w:sz="4" w:color="00000A" w:val="single"/>
                          <w:right w:space="0" w:sz="4" w:color="00000A" w:val="single"/>
                        </w:tcBorders>
                        <w:shd w:fill="auto" w:color="auto" w:val="clear"/>
                        <w:tcMar>
                          <w:left w:type="dxa" w:w="93"/>
                        </w:tcMar>
                        <w:vAlign w:val="center"/>
                      </w:tcPr>
                      <w:p w:rsidRDefault="00A719EF" w:rsidR="00A719EF">
                        <w:pPr>
                          <w:pStyle w:val="Bezproreda"/>
                          <w:jc w:val="center"/>
                        </w:pPr>
                        <w:bookmarkStart w:name="__UnoMark__287_3915307382" w:id="8"/>
                        <w:bookmarkStart w:name="__UnoMark__288_3915307382" w:id="9"/>
                        <w:bookmarkEnd w:id="8"/>
                        <w:bookmarkEnd w:id="9"/>
                        <w:r>
                          <w:rPr>
                            <w:rFonts w:hAnsi="Times New Roman" w:ascii="Times New Roman"/>
                            <w:sz w:val="24"/>
                            <w:szCs w:val="24"/>
                          </w:rPr>
                          <w:t>Pravna osnova izlučnog prava</w:t>
                        </w:r>
                      </w:p>
                    </w:tc>
                    <w:tc>
                      <w:tcPr>
                        <w:tcW w:type="dxa" w:w="1205"/>
                        <w:tcBorders>
                          <w:top w:space="0" w:sz="4" w:color="00000A" w:val="single"/>
                          <w:left w:space="0" w:sz="4" w:color="00000A" w:val="single"/>
                          <w:bottom w:space="0" w:sz="4" w:color="00000A" w:val="single"/>
                          <w:right w:space="0" w:sz="4" w:color="00000A" w:val="single"/>
                        </w:tcBorders>
                        <w:shd w:fill="auto" w:color="auto" w:val="clear"/>
                        <w:tcMar>
                          <w:left w:type="dxa" w:w="93"/>
                        </w:tcMar>
                        <w:vAlign w:val="center"/>
                      </w:tcPr>
                      <w:p w:rsidRDefault="00A719EF" w:rsidR="00A719EF">
                        <w:pPr>
                          <w:pStyle w:val="Bezproreda"/>
                          <w:jc w:val="center"/>
                        </w:pPr>
                        <w:bookmarkStart w:name="__UnoMark__289_3915307382" w:id="10"/>
                        <w:bookmarkStart w:name="__UnoMark__290_3915307382" w:id="11"/>
                        <w:bookmarkEnd w:id="10"/>
                        <w:bookmarkEnd w:id="11"/>
                        <w:r>
                          <w:rPr>
                            <w:rFonts w:hAnsi="Times New Roman" w:ascii="Times New Roman"/>
                            <w:sz w:val="24"/>
                            <w:szCs w:val="24"/>
                          </w:rPr>
                          <w:t>Predmet izlučnog prava</w:t>
                        </w:r>
                      </w:p>
                    </w:tc>
                  </w:tr>
                  <w:tr w:rsidR="00A719EF">
                    <w:trPr>
                      <w:jc w:val="center"/>
                    </w:trPr>
                    <w:tc>
                      <w:tcPr>
                        <w:tcW w:type="dxa" w:w="1340"/>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4"/>
                            <w:szCs w:val="24"/>
                          </w:rPr>
                        </w:pPr>
                        <w:bookmarkStart w:name="__UnoMark__291_3915307382" w:id="12"/>
                        <w:bookmarkEnd w:id="12"/>
                      </w:p>
                      <w:p w:rsidRDefault="00A719EF" w:rsidR="00A719EF">
                        <w:pPr>
                          <w:pStyle w:val="Bezproreda"/>
                          <w:rPr>
                            <w:rFonts w:hAnsi="Times New Roman" w:ascii="Times New Roman"/>
                            <w:sz w:val="24"/>
                            <w:szCs w:val="24"/>
                          </w:rPr>
                        </w:pPr>
                        <w:bookmarkStart w:name="__UnoMark__292_3915307382" w:id="13"/>
                        <w:bookmarkEnd w:id="13"/>
                      </w:p>
                    </w:tc>
                    <w:tc>
                      <w:tcPr>
                        <w:tcW w:type="dxa" w:w="2064"/>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4"/>
                            <w:szCs w:val="24"/>
                          </w:rPr>
                        </w:pPr>
                        <w:bookmarkStart w:name="__UnoMark__294_3915307382" w:id="14"/>
                        <w:bookmarkStart w:name="__UnoMark__293_3915307382" w:id="15"/>
                        <w:bookmarkEnd w:id="14"/>
                        <w:bookmarkEnd w:id="15"/>
                      </w:p>
                    </w:tc>
                    <w:tc>
                      <w:tcPr>
                        <w:tcW w:type="dxa" w:w="1534"/>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4"/>
                            <w:szCs w:val="24"/>
                          </w:rPr>
                        </w:pPr>
                        <w:bookmarkStart w:name="__UnoMark__296_3915307382" w:id="16"/>
                        <w:bookmarkStart w:name="__UnoMark__295_3915307382" w:id="17"/>
                        <w:bookmarkEnd w:id="16"/>
                        <w:bookmarkEnd w:id="17"/>
                      </w:p>
                    </w:tc>
                    <w:tc>
                      <w:tcPr>
                        <w:tcW w:type="dxa" w:w="1633"/>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4"/>
                            <w:szCs w:val="24"/>
                          </w:rPr>
                        </w:pPr>
                        <w:bookmarkStart w:name="__UnoMark__298_3915307382" w:id="18"/>
                        <w:bookmarkStart w:name="__UnoMark__297_3915307382" w:id="19"/>
                        <w:bookmarkEnd w:id="18"/>
                        <w:bookmarkEnd w:id="19"/>
                      </w:p>
                    </w:tc>
                    <w:tc>
                      <w:tcPr>
                        <w:tcW w:type="dxa" w:w="1205"/>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4"/>
                            <w:szCs w:val="24"/>
                          </w:rPr>
                        </w:pPr>
                        <w:bookmarkStart w:name="__UnoMark__300_3915307382" w:id="20"/>
                        <w:bookmarkStart w:name="__UnoMark__299_3915307382" w:id="21"/>
                        <w:bookmarkEnd w:id="20"/>
                        <w:bookmarkEnd w:id="21"/>
                      </w:p>
                    </w:tc>
                    <w:tc>
                      <w:tcPr>
                        <w:tcW w:type="dxa" w:w="1205"/>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4"/>
                            <w:szCs w:val="24"/>
                          </w:rPr>
                        </w:pPr>
                        <w:bookmarkStart w:name="__UnoMark__302_3915307382" w:id="22"/>
                        <w:bookmarkStart w:name="__UnoMark__301_3915307382" w:id="23"/>
                        <w:bookmarkEnd w:id="22"/>
                        <w:bookmarkEnd w:id="23"/>
                      </w:p>
                    </w:tc>
                  </w:tr>
                  <w:tr w:rsidR="00A719EF">
                    <w:trPr>
                      <w:jc w:val="center"/>
                    </w:trPr>
                    <w:tc>
                      <w:tcPr>
                        <w:tcW w:type="dxa" w:w="1340"/>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4"/>
                            <w:szCs w:val="24"/>
                          </w:rPr>
                        </w:pPr>
                        <w:bookmarkStart w:name="__UnoMark__303_3915307382" w:id="24"/>
                        <w:bookmarkEnd w:id="24"/>
                      </w:p>
                      <w:p w:rsidRDefault="00A719EF" w:rsidR="00A719EF">
                        <w:pPr>
                          <w:pStyle w:val="Bezproreda"/>
                          <w:rPr>
                            <w:rFonts w:hAnsi="Times New Roman" w:ascii="Times New Roman"/>
                            <w:sz w:val="24"/>
                            <w:szCs w:val="24"/>
                          </w:rPr>
                        </w:pPr>
                        <w:bookmarkStart w:name="__UnoMark__304_3915307382" w:id="25"/>
                        <w:bookmarkEnd w:id="25"/>
                      </w:p>
                    </w:tc>
                    <w:tc>
                      <w:tcPr>
                        <w:tcW w:type="dxa" w:w="2064"/>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4"/>
                            <w:szCs w:val="24"/>
                          </w:rPr>
                        </w:pPr>
                        <w:bookmarkStart w:name="__UnoMark__306_3915307382" w:id="26"/>
                        <w:bookmarkStart w:name="__UnoMark__305_3915307382" w:id="27"/>
                        <w:bookmarkEnd w:id="26"/>
                        <w:bookmarkEnd w:id="27"/>
                      </w:p>
                    </w:tc>
                    <w:tc>
                      <w:tcPr>
                        <w:tcW w:type="dxa" w:w="1534"/>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4"/>
                            <w:szCs w:val="24"/>
                          </w:rPr>
                        </w:pPr>
                        <w:bookmarkStart w:name="__UnoMark__308_3915307382" w:id="28"/>
                        <w:bookmarkStart w:name="__UnoMark__307_3915307382" w:id="29"/>
                        <w:bookmarkEnd w:id="28"/>
                        <w:bookmarkEnd w:id="29"/>
                      </w:p>
                    </w:tc>
                    <w:tc>
                      <w:tcPr>
                        <w:tcW w:type="dxa" w:w="1633"/>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4"/>
                            <w:szCs w:val="24"/>
                          </w:rPr>
                        </w:pPr>
                        <w:bookmarkStart w:name="__UnoMark__310_3915307382" w:id="30"/>
                        <w:bookmarkStart w:name="__UnoMark__309_3915307382" w:id="31"/>
                        <w:bookmarkEnd w:id="30"/>
                        <w:bookmarkEnd w:id="31"/>
                      </w:p>
                    </w:tc>
                    <w:tc>
                      <w:tcPr>
                        <w:tcW w:type="dxa" w:w="1205"/>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4"/>
                            <w:szCs w:val="24"/>
                          </w:rPr>
                        </w:pPr>
                        <w:bookmarkStart w:name="__UnoMark__312_3915307382" w:id="32"/>
                        <w:bookmarkStart w:name="__UnoMark__311_3915307382" w:id="33"/>
                        <w:bookmarkEnd w:id="32"/>
                        <w:bookmarkEnd w:id="33"/>
                      </w:p>
                    </w:tc>
                    <w:tc>
                      <w:tcPr>
                        <w:tcW w:type="dxa" w:w="1205"/>
                        <w:tcBorders>
                          <w:top w:space="0" w:sz="4" w:color="00000A" w:val="single"/>
                          <w:left w:space="0" w:sz="4" w:color="00000A" w:val="single"/>
                          <w:bottom w:space="0" w:sz="4" w:color="00000A" w:val="single"/>
                          <w:right w:space="0" w:sz="4" w:color="00000A" w:val="single"/>
                        </w:tcBorders>
                        <w:shd w:fill="auto" w:color="auto" w:val="clear"/>
                        <w:tcMar>
                          <w:left w:type="dxa" w:w="93"/>
                        </w:tcMar>
                      </w:tcPr>
                      <w:p w:rsidRDefault="00A719EF" w:rsidR="00A719EF">
                        <w:pPr>
                          <w:pStyle w:val="Bezproreda"/>
                          <w:rPr>
                            <w:rFonts w:hAnsi="Times New Roman" w:ascii="Times New Roman"/>
                            <w:sz w:val="24"/>
                            <w:szCs w:val="24"/>
                          </w:rPr>
                        </w:pPr>
                        <w:bookmarkStart w:name="__UnoMark__313_3915307382" w:id="34"/>
                        <w:bookmarkEnd w:id="34"/>
                      </w:p>
                    </w:tc>
                  </w:tr>
                </w:tbl>
                <w:p w:rsidRDefault="00A719EF" w:rsidP="00A719EF" w:rsidR="00A719EF">
                  <w:pPr>
                    <w:pStyle w:val="Sadrajokvira"/>
                    <w:rPr>
                      <w:rFonts w:hint="eastAsia"/>
                      <w:color w:val="000000"/>
                    </w:rPr>
                  </w:pPr>
                </w:p>
              </w:txbxContent>
            </v:textbox>
            <w10:wrap type="square"/>
          </v:rect>
        </w:pict>
      </w:r>
    </w:p>
    <w:p w:rsidRDefault="00A719EF" w:rsidP="00A719EF" w:rsidR="00A719EF">
      <w:pPr>
        <w:jc w:val="center"/>
        <w:rPr>
          <w:rFonts w:hAnsi="Times New Roman" w:ascii="Times New Roman"/>
        </w:rPr>
      </w:pPr>
    </w:p>
    <w:p w:rsidRDefault="00A719EF" w:rsidP="00A719EF" w:rsidR="00A719EF">
      <w:pPr>
        <w:jc w:val="both"/>
        <w:rPr>
          <w:rFonts w:hAnsi="Times New Roman" w:ascii="Times New Roman"/>
        </w:rPr>
      </w:pPr>
      <w:r>
        <w:rPr>
          <w:rFonts w:hAnsi="Times New Roman" w:ascii="Times New Roman"/>
        </w:rPr>
        <w:t>Napomene stečajnog upravitelja:</w:t>
      </w:r>
    </w:p>
    <w:p w:rsidRDefault="00A719EF" w:rsidP="00A719EF" w:rsidR="00A719EF">
      <w:pPr>
        <w:jc w:val="both"/>
        <w:rPr>
          <w:rFonts w:hAnsi="Times New Roman" w:ascii="Times New Roman"/>
        </w:rPr>
      </w:pPr>
      <w:r>
        <w:rPr>
          <w:rFonts w:hAnsi="Times New Roman" w:ascii="Times New Roman"/>
        </w:rPr>
        <w:t>U tablicu nisu uvršene tražbine sljedećih vjerovnika, koje bi spadale u tražbine vjerovnika nižih isplatnih redova i to :</w:t>
      </w:r>
    </w:p>
    <w:p w:rsidRDefault="00A719EF" w:rsidP="00A719EF" w:rsidR="00A719EF">
      <w:pPr>
        <w:jc w:val="both"/>
        <w:rPr>
          <w:rFonts w:hAnsi="Times New Roman" w:ascii="Times New Roman"/>
        </w:rPr>
      </w:pPr>
      <w:r>
        <w:rPr>
          <w:rFonts w:hAnsi="Times New Roman" w:ascii="Times New Roman"/>
        </w:rPr>
        <w:t>- Darka Pavičića (prijava tražbine zaprimljena dana 28.02.2019.g.) po osnovi isplate dobiti članu društva za razoblje od 2009-2013. i troškova postupka- parnice u tijeku, za iznos od ukupno 1.722.526,27 kn (prijava tražbine dostavljena sudu radi donošenja odluke o odbačaju)</w:t>
      </w:r>
    </w:p>
    <w:p w:rsidRDefault="00A719EF" w:rsidP="00A719EF" w:rsidR="00A719EF">
      <w:pPr>
        <w:jc w:val="both"/>
        <w:rPr>
          <w:rFonts w:hAnsi="Times New Roman" w:ascii="Times New Roman"/>
        </w:rPr>
      </w:pPr>
      <w:r>
        <w:rPr>
          <w:rFonts w:hAnsi="Times New Roman" w:ascii="Times New Roman"/>
        </w:rPr>
        <w:lastRenderedPageBreak/>
        <w:t>- Tanje Marinović (prijava tražbine zaprimljena dan 20.03.2019.) po osnovi isplate dobiti članu društva za razdoblje od 2009-2013., za iznos od 413.510,11 kn (prijava tražbine-dostavljena sudu radi donošenja odluke o odbačaju)</w:t>
      </w:r>
    </w:p>
    <w:p w:rsidRDefault="00A719EF" w:rsidP="00A719EF" w:rsidR="00A719EF">
      <w:pPr>
        <w:jc w:val="both"/>
        <w:rPr>
          <w:rFonts w:hAnsi="Times New Roman" w:ascii="Times New Roman"/>
        </w:rPr>
      </w:pPr>
      <w:r>
        <w:rPr>
          <w:rFonts w:hAnsi="Times New Roman" w:ascii="Times New Roman"/>
        </w:rPr>
        <w:t>-Republike Hrvatske Ministarsta financija Porezne uprave (prijava zaprimljena dana 08.03.2019., skupno s tražbinom 1 iz I. višeg isplatnog reda i tražbinom br. 5 iz II. višeg isplatnog reda), po osnovi novčane kazne za prekršaje, oduzetu imovinsku korist koju izriče PU u iznosu od 25.600,00 kn.</w:t>
      </w:r>
    </w:p>
    <w:p w:rsidRDefault="00A719EF" w:rsidP="00A719EF" w:rsidR="00A719EF">
      <w:pPr>
        <w:jc w:val="both"/>
        <w:rPr>
          <w:rFonts w:hAnsi="Times New Roman" w:ascii="Times New Roman"/>
        </w:rPr>
      </w:pPr>
    </w:p>
    <w:p w:rsidRDefault="00A719EF" w:rsidP="00A719EF" w:rsidR="00A719EF">
      <w:pPr>
        <w:jc w:val="both"/>
        <w:rPr>
          <w:rFonts w:hAnsi="Times New Roman" w:ascii="Times New Roman"/>
        </w:rPr>
      </w:pPr>
      <w:r>
        <w:rPr>
          <w:rFonts w:hAnsi="Times New Roman" w:ascii="Times New Roman"/>
        </w:rPr>
        <w:t xml:space="preserve">Slijedom navedenog, stečajni upravitelj će se o priznanju/osporavanju ovih tražbina očitovati ukoliko sud ocijeni da se radi o tražbinama vjerovnika viših isplatnih redova, odnosno pravovremeno podnesenim prijavama tražbina. </w:t>
      </w:r>
    </w:p>
    <w:p w:rsidRDefault="00A719EF" w:rsidP="00A719EF" w:rsidR="00A719EF">
      <w:pPr>
        <w:jc w:val="both"/>
        <w:rPr>
          <w:rFonts w:hAnsi="Times New Roman" w:ascii="Times New Roman"/>
        </w:rPr>
      </w:pPr>
    </w:p>
    <w:p w:rsidRDefault="00A719EF" w:rsidP="00A719EF" w:rsidR="00A719EF">
      <w:pPr>
        <w:jc w:val="both"/>
        <w:rPr>
          <w:rFonts w:hAnsi="Times New Roman" w:ascii="Times New Roman"/>
        </w:rPr>
      </w:pPr>
    </w:p>
    <w:p w:rsidRDefault="00A719EF" w:rsidP="00A719EF" w:rsidR="00A719EF">
      <w:pPr>
        <w:jc w:val="both"/>
        <w:rPr>
          <w:rFonts w:hAnsi="Times New Roman" w:ascii="Times New Roman"/>
          <w:u w:val="double"/>
        </w:rPr>
      </w:pPr>
    </w:p>
    <w:p w:rsidRDefault="00A719EF" w:rsidP="00A719EF" w:rsidR="00A719EF">
      <w:pPr>
        <w:jc w:val="both"/>
        <w:rPr>
          <w:rFonts w:hAnsi="Times New Roman" w:ascii="Times New Roman"/>
        </w:rPr>
      </w:pPr>
      <w:r>
        <w:rPr>
          <w:rFonts w:hAnsi="Times New Roman" w:ascii="Times New Roman"/>
        </w:rPr>
        <w:t xml:space="preserve">Mjesto i datum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Stečajni upravitelj</w:t>
      </w:r>
    </w:p>
    <w:p w:rsidRDefault="00A719EF" w:rsidP="00A719EF" w:rsidR="00A719EF">
      <w:pPr>
        <w:jc w:val="both"/>
        <w:rPr>
          <w:rFonts w:hint="eastAsia"/>
        </w:rPr>
      </w:pPr>
      <w:r>
        <w:rPr>
          <w:rFonts w:hAnsi="Times New Roman" w:ascii="Times New Roman"/>
        </w:rPr>
        <w:t>Rijeka, 23.04.2019.</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Lovorka Juranović</w:t>
      </w:r>
    </w:p>
    <w:p w:rsidRDefault="00A719EF" w:rsidP="00A719EF" w:rsidR="00A719EF">
      <w:pPr>
        <w:jc w:val="both"/>
        <w:rPr>
          <w:rFonts w:hint="eastAsia"/>
        </w:rPr>
      </w:pPr>
    </w:p>
    <w:p w:rsidRDefault="00A719EF" w:rsidR="00A719EF">
      <w:pPr>
        <w:rPr>
          <w:rFonts w:hint="eastAsia"/>
        </w:rPr>
      </w:pPr>
    </w:p>
    <w:sectPr w:rsidR="00A719EF">
      <w:pgSz w:h="15840" w:w="12240"/>
      <w:pgMar w:gutter="0" w:footer="720" w:header="720" w:left="1800" w:bottom="1440" w:right="1800" w:top="1440"/>
      <w:cols w:space="720"/>
      <w:docGrid w:charSpace="-6554" w:linePitch="24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0AA3" w:rsidP="00A719EF" w:rsidR="004F0AA3">
      <w:pPr>
        <w:rPr>
          <w:rFonts w:hint="eastAsia"/>
        </w:rPr>
      </w:pPr>
      <w:r>
        <w:separator/>
      </w:r>
    </w:p>
  </w:endnote>
  <w:endnote w:id="0" w:type="continuationSeparator">
    <w:p w:rsidRDefault="004F0AA3" w:rsidP="00A719EF" w:rsidR="004F0AA3">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Lucida Sans">
    <w:panose1 w:val="020B0602030504020204"/>
    <w:charset w:val="00"/>
    <w:family w:val="swiss"/>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Liberation Sans">
    <w:altName w:val="Arial"/>
    <w:charset w:val="00"/>
    <w:family w:val="roman"/>
    <w:pitch w:val="variable"/>
  </w:font>
  <w:font w:name="Microsoft YaHei">
    <w:panose1 w:val="020B0503020204020204"/>
    <w:charset w:val="86"/>
    <w:family w:val="swiss"/>
    <w:pitch w:val="variable"/>
    <w:sig w:csb1="00000000" w:csb0="0004001F" w:usb3="00000000" w:usb2="00000016" w:usb1="280F3C52" w:usb0="80000287"/>
  </w:font>
  <w:font w:name="font305">
    <w:charset w:val="00"/>
    <w:family w:val="auto"/>
    <w:pitch w:val="variable"/>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0AA3" w:rsidP="00A719EF" w:rsidR="004F0AA3">
      <w:pPr>
        <w:rPr>
          <w:rFonts w:hint="eastAsia"/>
        </w:rPr>
      </w:pPr>
      <w:r>
        <w:separator/>
      </w:r>
    </w:p>
  </w:footnote>
  <w:footnote w:id="0" w:type="continuationSeparator">
    <w:p w:rsidRDefault="004F0AA3" w:rsidP="00A719EF" w:rsidR="004F0AA3">
      <w:pPr>
        <w:rPr>
          <w:rFonts w:hint="eastAsia"/>
        </w:rPr>
      </w:pPr>
      <w:r>
        <w:continuationSeparator/>
      </w:r>
    </w:p>
  </w:footnote>
  <w:footnote w:id="1">
    <w:p w:rsidRDefault="00A719EF" w:rsidP="00A719EF" w:rsidR="00A719EF">
      <w:pPr>
        <w:pStyle w:val="Tekstfusnote"/>
        <w:rPr>
          <w:rFonts w:hint="eastAsia"/>
        </w:rPr>
      </w:pPr>
      <w:r>
        <w:rPr>
          <w:rStyle w:val="Referencafusnote"/>
        </w:rPr>
        <w:footnoteRef/>
      </w:r>
      <w:r>
        <w:rPr>
          <w:rStyle w:val="Referencafusnote"/>
        </w:rPr>
        <w:tab/>
      </w:r>
      <w:r>
        <w:rPr>
          <w:lang w:val="pl-PL"/>
        </w:rPr>
        <w:t xml:space="preserve"> </w:t>
      </w:r>
      <w:r>
        <w:rPr>
          <w:rFonts w:hAnsi="Times New Roman" w:ascii="Times New Roman"/>
        </w:rPr>
        <w:t>Za radnike i prijašnje radnike tražbina se iskazuje u bruto i neto iznosu</w:t>
      </w:r>
    </w:p>
  </w:footnote>
  <w:footnote w:id="2">
    <w:p w:rsidRDefault="00A719EF" w:rsidP="00A719EF" w:rsidR="00A719EF">
      <w:pPr>
        <w:pStyle w:val="Tekstfusnote"/>
        <w:rPr>
          <w:rFonts w:hint="eastAsia"/>
        </w:rPr>
      </w:pPr>
      <w:r>
        <w:rPr>
          <w:rStyle w:val="Referencafusnote"/>
        </w:rPr>
        <w:footnoteRef/>
      </w:r>
      <w:r>
        <w:rPr>
          <w:rStyle w:val="Referencafusnote"/>
        </w:rPr>
        <w:tab/>
      </w:r>
      <w:r>
        <w:rPr>
          <w:lang w:val="pl-PL"/>
        </w:rPr>
        <w:t xml:space="preserve"> </w:t>
      </w:r>
      <w:r>
        <w:rPr>
          <w:rFonts w:hAnsi="Times New Roman" w:ascii="Times New Roman"/>
        </w:rPr>
        <w:t>Za radnike i prijašnje radnike tražbina se iskazuje u bruto i neto iznosu</w:t>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719EF"/>
    <w:rsid w:val="004F0AA3"/>
    <w:rsid w:val="009012D0"/>
    <w:rsid w:val="009B5A5F"/>
    <w:rsid w:val="00A719EF"/>
    <w:rsid w:val="00F0761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3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note text"/>
    <w:lsdException w:qFormat="true" w:unhideWhenUsed="false" w:semiHidden="false" w:uiPriority="35" w:name="caption"/>
    <w:lsdException w:qFormat="true" w:name="footnote reference"/>
    <w:lsdException w:qFormat="true" w:unhideWhenUsed="false" w:semiHidden="false" w:uiPriority="10" w:name="Title"/>
    <w:lsdException w:uiPriority="1" w:name="Default Paragraph Font"/>
    <w:lsdException w:qFormat="true" w:unhideWhenUsed="false" w:semiHidden="false" w:uiPriority="11" w:name="Subtitle"/>
    <w:lsdException w:uiPriority="0" w:name="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suppressAutoHyphens/>
    </w:pPr>
    <w:rPr>
      <w:rFonts w:cs="Lucida Sans" w:eastAsia="SimSun" w:hAnsi="Liberation Serif" w:ascii="Liberation Serif"/>
      <w:color w:val="00000A"/>
      <w:kern w:val="1"/>
      <w:sz w:val="24"/>
      <w:szCs w:val="24"/>
      <w:lang w:bidi="hi-IN" w:eastAsia="zh-CN"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rPr>
      <w:color w:val="000080"/>
      <w:u w:val="single"/>
    </w:rPr>
  </w:style>
  <w:style w:customStyle="true" w:styleId="Zadanifontodlomka1" w:type="character">
    <w:name w:val="Zadani font odlomka1"/>
  </w:style>
  <w:style w:customStyle="true" w:styleId="FootnoteTextChar" w:type="character">
    <w:name w:val="Footnote Text Char"/>
    <w:rPr>
      <w:rFonts w:cs="Times New Roman" w:eastAsia="Calibri" w:hAnsi="Calibri" w:ascii="Calibri"/>
      <w:sz w:val="20"/>
      <w:szCs w:val="20"/>
      <w:lang w:eastAsia="en-US"/>
    </w:rPr>
  </w:style>
  <w:style w:customStyle="true" w:styleId="Referencafusnote1" w:type="character">
    <w:name w:val="Referenca fusnote1"/>
    <w:rPr>
      <w:rFonts w:cs="Times New Roman"/>
      <w:vertAlign w:val="superscript"/>
    </w:rPr>
  </w:style>
  <w:style w:customStyle="true" w:styleId="Znakovifusnote" w:type="character">
    <w:name w:val="Znakovi fusnote"/>
  </w:style>
  <w:style w:styleId="Referencafusnote" w:type="character">
    <w:name w:val="footnote reference"/>
    <w:uiPriority w:val="99"/>
    <w:qFormat/>
    <w:rPr>
      <w:vertAlign w:val="superscript"/>
    </w:rPr>
  </w:style>
  <w:style w:customStyle="true" w:styleId="Znakovizavrnebiljeke" w:type="character">
    <w:name w:val="Znakovi završne bilješke"/>
    <w:rPr>
      <w:vertAlign w:val="superscript"/>
    </w:rPr>
  </w:style>
  <w:style w:customStyle="true" w:styleId="WW-Znakovizavrnebiljeke" w:type="character">
    <w:name w:val="WW-Znakovi završne bilješke"/>
  </w:style>
  <w:style w:styleId="Referencakrajnjebiljeke" w:type="character">
    <w:name w:val="endnote reference"/>
    <w:rPr>
      <w:vertAlign w:val="superscript"/>
    </w:rPr>
  </w:style>
  <w:style w:customStyle="true" w:styleId="Stilnaslova" w:type="paragraph">
    <w:name w:val="Stil naslova"/>
    <w:basedOn w:val="Normal"/>
    <w:next w:val="Tijeloteksta"/>
    <w:pPr>
      <w:keepNext/>
      <w:spacing w:after="120" w:before="240"/>
    </w:pPr>
    <w:rPr>
      <w:rFonts w:eastAsia="Microsoft YaHei" w:hAnsi="Liberation Sans" w:ascii="Liberation Sans"/>
      <w:sz w:val="28"/>
      <w:szCs w:val="28"/>
    </w:rPr>
  </w:style>
  <w:style w:styleId="Tijeloteksta" w:type="paragraph">
    <w:name w:val="Body Text"/>
    <w:basedOn w:val="Normal"/>
    <w:pPr>
      <w:spacing w:lineRule="auto" w:line="288" w:after="140"/>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true" w:styleId="Indeks" w:type="paragraph">
    <w:name w:val="Indeks"/>
    <w:basedOn w:val="Normal"/>
    <w:pPr>
      <w:suppressLineNumbers/>
    </w:pPr>
  </w:style>
  <w:style w:customStyle="true" w:styleId="Sadrajitablice" w:type="paragraph">
    <w:name w:val="Sadržaji tablice"/>
    <w:basedOn w:val="Normal"/>
    <w:qFormat/>
  </w:style>
  <w:style w:customStyle="true" w:styleId="Bezproreda1" w:type="paragraph">
    <w:name w:val="Bez proreda1"/>
    <w:pPr>
      <w:suppressAutoHyphens/>
    </w:pPr>
    <w:rPr>
      <w:rFonts w:cs="font305" w:eastAsia="font305" w:hAnsi="Calibri" w:ascii="Calibri"/>
      <w:color w:val="00000A"/>
      <w:kern w:val="1"/>
      <w:sz w:val="22"/>
      <w:szCs w:val="22"/>
    </w:rPr>
  </w:style>
  <w:style w:customStyle="true" w:styleId="Naslovtablice" w:type="paragraph">
    <w:name w:val="Naslov tablice"/>
    <w:basedOn w:val="Sadrajitablice"/>
    <w:pPr>
      <w:suppressLineNumbers/>
      <w:jc w:val="center"/>
    </w:pPr>
    <w:rPr>
      <w:b/>
      <w:bCs/>
    </w:rPr>
  </w:style>
  <w:style w:customStyle="true" w:styleId="Tekstfusnote1" w:type="paragraph">
    <w:name w:val="Tekst fusnote1"/>
    <w:basedOn w:val="Normal"/>
    <w:rPr>
      <w:sz w:val="20"/>
      <w:szCs w:val="20"/>
    </w:rPr>
  </w:style>
  <w:style w:styleId="Tekstfusnote" w:type="paragraph">
    <w:name w:val="footnote text"/>
    <w:basedOn w:val="Normal"/>
    <w:link w:val="TekstfusnoteChar"/>
  </w:style>
  <w:style w:customStyle="true" w:styleId="Sadrajokvira" w:type="paragraph">
    <w:name w:val="Sadržaj okvira"/>
    <w:basedOn w:val="Normal"/>
    <w:qFormat/>
  </w:style>
  <w:style w:styleId="Podnoje" w:type="paragraph">
    <w:name w:val="footer"/>
    <w:basedOn w:val="Normal"/>
  </w:style>
  <w:style w:customStyle="true" w:styleId="Sidrofusnote" w:type="character">
    <w:name w:val="Sidro fusnote"/>
    <w:rsid w:val="00A719EF"/>
    <w:rPr>
      <w:vertAlign w:val="superscript"/>
    </w:rPr>
  </w:style>
  <w:style w:styleId="Bezproreda" w:type="paragraph">
    <w:name w:val="No Spacing"/>
    <w:uiPriority w:val="99"/>
    <w:qFormat/>
    <w:rsid w:val="00A719EF"/>
    <w:pPr>
      <w:spacing w:after="80"/>
    </w:pPr>
    <w:rPr>
      <w:rFonts w:hAnsi="Calibri" w:ascii="Calibri"/>
      <w:color w:val="00000A"/>
      <w:sz w:val="22"/>
      <w:szCs w:val="22"/>
      <w:lang w:eastAsia="en-US"/>
    </w:rPr>
  </w:style>
  <w:style w:customStyle="true" w:styleId="TekstfusnoteChar" w:type="character">
    <w:name w:val="Tekst fusnote Char"/>
    <w:link w:val="Tekstfusnote"/>
    <w:rsid w:val="00A719EF"/>
    <w:rPr>
      <w:rFonts w:cs="Lucida Sans" w:eastAsia="SimSun" w:hAnsi="Liberation Serif" w:ascii="Liberation Serif"/>
      <w:color w:val="00000A"/>
      <w:kern w:val="1"/>
      <w:sz w:val="24"/>
      <w:szCs w:val="24"/>
      <w:lang w:bidi="hi-IN" w:eastAsia="zh-CN" w:val="en-US"/>
    </w:rPr>
  </w:style>
  <w:style w:styleId="Tekstrezerviranogmjesta" w:type="character">
    <w:name w:val="Placeholder Text"/>
    <w:basedOn w:val="Zadanifontodlomka"/>
    <w:uiPriority w:val="99"/>
    <w:semiHidden/>
    <w:rsid w:val="009012D0"/>
    <w:rPr>
      <w:color w:val="808080"/>
      <w:bdr w:space="0" w:sz="0" w:color="auto" w:val="none"/>
      <w:shd w:fill="auto" w:color="auto" w:val="clear"/>
    </w:rPr>
  </w:style>
  <w:style w:customStyle="true" w:styleId="eSPISCCParagraphDefaultFont" w:type="character">
    <w:name w:val="eSPIS_CC_Paragraph Default Font"/>
    <w:basedOn w:val="Zadanifontodlomka"/>
    <w:rsid w:val="009012D0"/>
    <w:rPr>
      <w:rFonts w:cs="Times New Roman" w:eastAsia="Times New Roman" w:hAnsi="Times New Roman" w:ascii="Times New Roman"/>
      <w:b/>
      <w:i/>
      <w:sz w:val="24"/>
      <w:bdr w:space="0" w:sz="0" w:color="auto" w:val="none"/>
      <w:shd w:fill="auto" w:color="auto" w:val="clear"/>
      <w:lang w:val="hr-HR"/>
    </w:rPr>
  </w:style>
  <w:style w:customStyle="true" w:styleId="PozadinaSvijetloZuta" w:type="character">
    <w:name w:val="Pozadina_SvijetloZuta"/>
    <w:basedOn w:val="Zadanifontodlomka"/>
    <w:rsid w:val="009012D0"/>
    <w:rPr>
      <w:rFonts w:cs="Times New Roman" w:eastAsia="Times New Roman" w:hAnsi="Times New Roman" w:ascii="Times New Roman"/>
      <w:b/>
      <w:i/>
      <w:bdr w:space="0" w:sz="0" w:color="auto" w:val="none"/>
      <w:shd w:fill="FFFFCC" w:color="auto" w:val="clear"/>
      <w:lang w:val="hr-HR"/>
    </w:rPr>
  </w:style>
  <w:style w:customStyle="true" w:styleId="PozadinaSvijetloCrvena" w:type="character">
    <w:name w:val="Pozadina_SvijetloCrvena"/>
    <w:basedOn w:val="eSPISCCParagraphDefaultFont"/>
    <w:rsid w:val="009012D0"/>
    <w:rPr>
      <w:rFonts w:cs="Times New Roman" w:eastAsia="Times New Roman" w:hAnsi="Times New Roman" w:ascii="Times New Roman"/>
      <w:b w:val="false"/>
      <w:i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012D0"/>
    <w:rPr>
      <w:rFonts w:cs="Times New Roman" w:eastAsia="Times New Roman" w:hAnsi="Times New Roman" w:ascii="Times New Roman"/>
      <w:b w:val="false"/>
      <w:i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semiHidden="0" w:uiPriority="35" w:unhideWhenUsed="0"/>
    <w:lsdException w:name="footnote reference" w:qFormat="1"/>
    <w:lsdException w:name="Title" w:qFormat="1" w:semiHidden="0" w:uiPriority="10" w:unhideWhenUsed="0"/>
    <w:lsdException w:name="Default Paragraph Font" w:uiPriority="1"/>
    <w:lsdException w:name="Subtitle" w:qFormat="1" w:semiHidden="0" w:uiPriority="11" w:unhideWhenUsed="0"/>
    <w:lsdException w:name="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suppressAutoHyphens/>
    </w:pPr>
    <w:rPr>
      <w:rFonts w:ascii="Liberation Serif" w:cs="Lucida Sans" w:eastAsia="SimSun" w:hAnsi="Liberation Serif"/>
      <w:color w:val="00000A"/>
      <w:kern w:val="1"/>
      <w:sz w:val="24"/>
      <w:szCs w:val="24"/>
      <w:lang w:bidi="hi-IN" w:eastAsia="zh-CN"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rPr>
      <w:color w:val="000080"/>
      <w:u w:val="single"/>
    </w:rPr>
  </w:style>
  <w:style w:customStyle="1" w:styleId="Zadanifontodlomka1" w:type="character">
    <w:name w:val="Zadani font odlomka1"/>
  </w:style>
  <w:style w:customStyle="1" w:styleId="FootnoteTextChar" w:type="character">
    <w:name w:val="Footnote Text Char"/>
    <w:rPr>
      <w:rFonts w:ascii="Calibri" w:cs="Times New Roman" w:eastAsia="Calibri" w:hAnsi="Calibri"/>
      <w:sz w:val="20"/>
      <w:szCs w:val="20"/>
      <w:lang w:eastAsia="en-US"/>
    </w:rPr>
  </w:style>
  <w:style w:customStyle="1" w:styleId="Referencafusnote1" w:type="character">
    <w:name w:val="Referenca fusnote1"/>
    <w:rPr>
      <w:rFonts w:cs="Times New Roman"/>
      <w:vertAlign w:val="superscript"/>
    </w:rPr>
  </w:style>
  <w:style w:customStyle="1" w:styleId="Znakovifusnote" w:type="character">
    <w:name w:val="Znakovi fusnote"/>
  </w:style>
  <w:style w:styleId="Referencafusnote" w:type="character">
    <w:name w:val="footnote reference"/>
    <w:uiPriority w:val="99"/>
    <w:qFormat/>
    <w:rPr>
      <w:vertAlign w:val="superscript"/>
    </w:rPr>
  </w:style>
  <w:style w:customStyle="1" w:styleId="Znakovizavrnebiljeke" w:type="character">
    <w:name w:val="Znakovi završne bilješke"/>
    <w:rPr>
      <w:vertAlign w:val="superscript"/>
    </w:rPr>
  </w:style>
  <w:style w:customStyle="1" w:styleId="WW-Znakovizavrnebiljeke" w:type="character">
    <w:name w:val="WW-Znakovi završne bilješke"/>
  </w:style>
  <w:style w:styleId="Referencakrajnjebiljeke" w:type="character">
    <w:name w:val="endnote reference"/>
    <w:rPr>
      <w:vertAlign w:val="superscript"/>
    </w:rPr>
  </w:style>
  <w:style w:customStyle="1" w:styleId="Stilnaslova" w:type="paragraph">
    <w:name w:val="Stil naslova"/>
    <w:basedOn w:val="Normal"/>
    <w:next w:val="Tijeloteksta"/>
    <w:pPr>
      <w:keepNext/>
      <w:spacing w:after="120" w:before="240"/>
    </w:pPr>
    <w:rPr>
      <w:rFonts w:ascii="Liberation Sans" w:eastAsia="Microsoft YaHei" w:hAnsi="Liberation Sans"/>
      <w:sz w:val="28"/>
      <w:szCs w:val="28"/>
    </w:rPr>
  </w:style>
  <w:style w:styleId="Tijeloteksta" w:type="paragraph">
    <w:name w:val="Body Text"/>
    <w:basedOn w:val="Normal"/>
    <w:pPr>
      <w:spacing w:after="140" w:line="288" w:lineRule="auto"/>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1" w:styleId="Indeks" w:type="paragraph">
    <w:name w:val="Indeks"/>
    <w:basedOn w:val="Normal"/>
    <w:pPr>
      <w:suppressLineNumbers/>
    </w:pPr>
  </w:style>
  <w:style w:customStyle="1" w:styleId="Sadrajitablice" w:type="paragraph">
    <w:name w:val="Sadržaji tablice"/>
    <w:basedOn w:val="Normal"/>
    <w:qFormat/>
  </w:style>
  <w:style w:customStyle="1" w:styleId="Bezproreda1" w:type="paragraph">
    <w:name w:val="Bez proreda1"/>
    <w:pPr>
      <w:suppressAutoHyphens/>
    </w:pPr>
    <w:rPr>
      <w:rFonts w:ascii="Calibri" w:cs="font305" w:eastAsia="font305" w:hAnsi="Calibri"/>
      <w:color w:val="00000A"/>
      <w:kern w:val="1"/>
      <w:sz w:val="22"/>
      <w:szCs w:val="22"/>
    </w:rPr>
  </w:style>
  <w:style w:customStyle="1" w:styleId="Naslovtablice" w:type="paragraph">
    <w:name w:val="Naslov tablice"/>
    <w:basedOn w:val="Sadrajitablice"/>
    <w:pPr>
      <w:suppressLineNumbers/>
      <w:jc w:val="center"/>
    </w:pPr>
    <w:rPr>
      <w:b/>
      <w:bCs/>
    </w:rPr>
  </w:style>
  <w:style w:customStyle="1" w:styleId="Tekstfusnote1" w:type="paragraph">
    <w:name w:val="Tekst fusnote1"/>
    <w:basedOn w:val="Normal"/>
    <w:rPr>
      <w:sz w:val="20"/>
      <w:szCs w:val="20"/>
    </w:rPr>
  </w:style>
  <w:style w:styleId="Tekstfusnote" w:type="paragraph">
    <w:name w:val="footnote text"/>
    <w:basedOn w:val="Normal"/>
    <w:link w:val="TekstfusnoteChar"/>
  </w:style>
  <w:style w:customStyle="1" w:styleId="Sadrajokvira" w:type="paragraph">
    <w:name w:val="Sadržaj okvira"/>
    <w:basedOn w:val="Normal"/>
    <w:qFormat/>
  </w:style>
  <w:style w:styleId="Podnoje" w:type="paragraph">
    <w:name w:val="footer"/>
    <w:basedOn w:val="Normal"/>
  </w:style>
  <w:style w:customStyle="1" w:styleId="Sidrofusnote" w:type="character">
    <w:name w:val="Sidro fusnote"/>
    <w:rsid w:val="00A719EF"/>
    <w:rPr>
      <w:vertAlign w:val="superscript"/>
    </w:rPr>
  </w:style>
  <w:style w:styleId="Bezproreda" w:type="paragraph">
    <w:name w:val="No Spacing"/>
    <w:uiPriority w:val="99"/>
    <w:qFormat/>
    <w:rsid w:val="00A719EF"/>
    <w:pPr>
      <w:spacing w:after="80"/>
    </w:pPr>
    <w:rPr>
      <w:rFonts w:ascii="Calibri" w:hAnsi="Calibri"/>
      <w:color w:val="00000A"/>
      <w:sz w:val="22"/>
      <w:szCs w:val="22"/>
      <w:lang w:eastAsia="en-US"/>
    </w:rPr>
  </w:style>
  <w:style w:customStyle="1" w:styleId="TekstfusnoteChar" w:type="character">
    <w:name w:val="Tekst fusnote Char"/>
    <w:link w:val="Tekstfusnote"/>
    <w:rsid w:val="00A719EF"/>
    <w:rPr>
      <w:rFonts w:ascii="Liberation Serif" w:cs="Lucida Sans" w:eastAsia="SimSun" w:hAnsi="Liberation Serif"/>
      <w:color w:val="00000A"/>
      <w:kern w:val="1"/>
      <w:sz w:val="24"/>
      <w:szCs w:val="24"/>
      <w:lang w:bidi="hi-IN" w:eastAsia="zh-CN" w:val="en-US"/>
    </w:rPr>
  </w:style>
  <w:style w:styleId="Tekstrezerviranogmjesta" w:type="character">
    <w:name w:val="Placeholder Text"/>
    <w:basedOn w:val="Zadanifontodlomka"/>
    <w:uiPriority w:val="99"/>
    <w:semiHidden/>
    <w:rsid w:val="009012D0"/>
    <w:rPr>
      <w:color w:val="808080"/>
      <w:bdr w:color="auto" w:space="0" w:sz="0" w:val="none"/>
      <w:shd w:color="auto" w:fill="auto" w:val="clear"/>
    </w:rPr>
  </w:style>
  <w:style w:customStyle="1" w:styleId="eSPISCCParagraphDefaultFont" w:type="character">
    <w:name w:val="eSPIS_CC_Paragraph Default Font"/>
    <w:basedOn w:val="Zadanifontodlomka"/>
    <w:rsid w:val="009012D0"/>
    <w:rPr>
      <w:rFonts w:ascii="Times New Roman" w:cs="Times New Roman" w:eastAsia="Times New Roman" w:hAnsi="Times New Roman"/>
      <w:b/>
      <w:i/>
      <w:sz w:val="24"/>
      <w:bdr w:color="auto" w:space="0" w:sz="0" w:val="none"/>
      <w:shd w:color="auto" w:fill="auto" w:val="clear"/>
      <w:lang w:val="hr-HR"/>
    </w:rPr>
  </w:style>
  <w:style w:customStyle="1" w:styleId="PozadinaSvijetloZuta" w:type="character">
    <w:name w:val="Pozadina_SvijetloZuta"/>
    <w:basedOn w:val="Zadanifontodlomka"/>
    <w:rsid w:val="009012D0"/>
    <w:rPr>
      <w:rFonts w:ascii="Times New Roman" w:cs="Times New Roman" w:eastAsia="Times New Roman" w:hAnsi="Times New Roman"/>
      <w:b/>
      <w:i/>
      <w:bdr w:color="auto" w:space="0" w:sz="0" w:val="none"/>
      <w:shd w:color="auto" w:fill="FFFFCC" w:val="clear"/>
      <w:lang w:val="hr-HR"/>
    </w:rPr>
  </w:style>
  <w:style w:customStyle="1" w:styleId="PozadinaSvijetloCrvena" w:type="character">
    <w:name w:val="Pozadina_SvijetloCrvena"/>
    <w:basedOn w:val="eSPISCCParagraphDefaultFont"/>
    <w:rsid w:val="009012D0"/>
    <w:rPr>
      <w:rFonts w:ascii="Times New Roman" w:cs="Times New Roman" w:eastAsia="Times New Roman" w:hAnsi="Times New Roman"/>
      <w:b w:val="0"/>
      <w:i w:val="0"/>
      <w:sz w:val="24"/>
      <w:bdr w:color="auto" w:space="0" w:sz="0" w:val="none"/>
      <w:shd w:color="auto" w:fill="FFCCCC" w:val="clear"/>
      <w:lang w:val="hr-HR"/>
    </w:rPr>
  </w:style>
  <w:style w:customStyle="1" w:styleId="PozadinaSvijetloZelena" w:type="character">
    <w:name w:val="Pozadina_SvijetloZelena"/>
    <w:basedOn w:val="eSPISCCParagraphDefaultFont"/>
    <w:rsid w:val="009012D0"/>
    <w:rPr>
      <w:rFonts w:ascii="Times New Roman" w:cs="Times New Roman" w:eastAsia="Times New Roman" w:hAnsi="Times New Roman"/>
      <w:b w:val="0"/>
      <w:i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yperlink" Target="mailto:lovorka.juranovic@gmail.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lovorka.juranovic@gmail.com" TargetMode="External"/><Relationship Id="rId4" Type="http://schemas.openxmlformats.org/officeDocument/2006/relationships/settings" Target="settings.xml"/><Relationship Id="rId9" Type="http://schemas.openxmlformats.org/officeDocument/2006/relationships/hyperlink" Target="mailto:lovorka.juranovic@gmail.com"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11</properties:Pages>
  <properties:Words>1330</properties:Words>
  <properties:Characters>8139</properties:Characters>
  <properties:Lines>734</properties:Lines>
  <properties:Paragraphs>270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9785</properties:CharactersWithSpaces>
  <properties:SharedDoc>false</properties:SharedDoc>
  <properties:HLinks>
    <vt:vector size="18" baseType="variant">
      <vt:variant>
        <vt:i4>7077912</vt:i4>
      </vt:variant>
      <vt:variant>
        <vt:i4>6</vt:i4>
      </vt:variant>
      <vt:variant>
        <vt:i4>0</vt:i4>
      </vt:variant>
      <vt:variant>
        <vt:i4>5</vt:i4>
      </vt:variant>
      <vt:variant>
        <vt:lpwstr>mailto:lovorka.juranovic@gmail.com</vt:lpwstr>
      </vt:variant>
      <vt:variant>
        <vt:lpwstr/>
      </vt:variant>
      <vt:variant>
        <vt:i4>7077912</vt:i4>
      </vt:variant>
      <vt:variant>
        <vt:i4>3</vt:i4>
      </vt:variant>
      <vt:variant>
        <vt:i4>0</vt:i4>
      </vt:variant>
      <vt:variant>
        <vt:i4>5</vt:i4>
      </vt:variant>
      <vt:variant>
        <vt:lpwstr>mailto:lovorka.juranovic@gmail.com</vt:lpwstr>
      </vt:variant>
      <vt:variant>
        <vt:lpwstr/>
      </vt:variant>
      <vt:variant>
        <vt:i4>7077912</vt:i4>
      </vt:variant>
      <vt:variant>
        <vt:i4>0</vt:i4>
      </vt:variant>
      <vt:variant>
        <vt:i4>0</vt:i4>
      </vt:variant>
      <vt:variant>
        <vt:i4>5</vt:i4>
      </vt:variant>
      <vt:variant>
        <vt:lpwstr>mailto:lovorka.juranovic@gmail.com</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2019-04-29T12:36:00Z</dcterms:created>
  <dc:creator>Valentina Gabud</dc:creator>
  <cp:lastModifiedBy>Valentina Gabud</cp:lastModifiedBy>
  <cp:lastPrinted>1900-12-31T22:00:00Z</cp:lastPrinted>
  <dcterms:modified xmlns:xsi="http://www.w3.org/2001/XMLSchema-instance" xsi:type="dcterms:W3CDTF">2019-04-29T12:36:00Z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St-1443/2017-35 / Podnesak - Podnesak (Popis_predmeta,_tablice_prijavljenih_tražbina-.docx)</vt:lpwstr>
  </prop:property>
  <prop:property name="CC_coloring" pid="4" fmtid="{D5CDD505-2E9C-101B-9397-08002B2CF9AE}">
    <vt:bool>false</vt:bool>
  </prop:property>
  <prop:property name="BrojStranica" pid="5" fmtid="{D5CDD505-2E9C-101B-9397-08002B2CF9AE}">
    <vt:i4>11</vt:i4>
  </prop:property>
</prop:Properties>
</file>