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8e4a" w14:paraId="60c8e4a" w:rsidRDefault="00023C6D" w:rsidP="00023C6D" w:rsidR="00023C6D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pStyle w:val="Zaglavlje"/>
        <w:jc w:val="right"/>
      </w:pPr>
      <w:r>
        <w:t>12 St-</w:t>
      </w:r>
      <w:r w:rsidR="00E33204">
        <w:t>17</w:t>
      </w:r>
      <w:r w:rsidR="00397DA4">
        <w:t>0</w:t>
      </w:r>
      <w:r>
        <w:t>/2019-3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397DA4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397DA4" w:rsidRPr="00397DA4">
        <w:rPr>
          <w:rFonts w:cs="Times New Roman" w:eastAsia="Times New Roman"/>
          <w:szCs w:val="24"/>
          <w:lang w:eastAsia="hr-HR"/>
        </w:rPr>
        <w:t xml:space="preserve">ČEČUR </w:t>
      </w:r>
      <w:r w:rsidR="00E33204" w:rsidRPr="00E33204">
        <w:rPr>
          <w:rFonts w:cs="Times New Roman" w:eastAsia="Times New Roman"/>
          <w:szCs w:val="24"/>
          <w:lang w:eastAsia="hr-HR"/>
        </w:rPr>
        <w:t>d.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 w:rsidR="00E33204" w:rsidRPr="00E33204">
        <w:rPr>
          <w:rFonts w:cs="Times New Roman" w:eastAsia="Times New Roman"/>
          <w:szCs w:val="24"/>
          <w:lang w:eastAsia="hr-HR"/>
        </w:rPr>
        <w:t>o.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 w:rsidR="00E33204" w:rsidRPr="00E33204">
        <w:rPr>
          <w:rFonts w:cs="Times New Roman" w:eastAsia="Times New Roman"/>
          <w:szCs w:val="24"/>
          <w:lang w:eastAsia="hr-HR"/>
        </w:rPr>
        <w:t xml:space="preserve">o. </w:t>
      </w:r>
      <w:r w:rsidR="00397DA4">
        <w:rPr>
          <w:rFonts w:cs="Times New Roman" w:eastAsia="Times New Roman"/>
          <w:szCs w:val="24"/>
          <w:lang w:eastAsia="hr-HR"/>
        </w:rPr>
        <w:t xml:space="preserve">Pula, </w:t>
      </w:r>
      <w:r w:rsidR="00397DA4" w:rsidRPr="00397DA4">
        <w:rPr>
          <w:rFonts w:cs="Times New Roman" w:eastAsia="Times New Roman"/>
          <w:szCs w:val="24"/>
          <w:lang w:eastAsia="hr-HR"/>
        </w:rPr>
        <w:t>Karlovačka 2</w:t>
      </w:r>
      <w:r w:rsidRPr="00397DA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OIB </w:t>
      </w:r>
      <w:r w:rsidR="00397DA4" w:rsidRPr="00397DA4">
        <w:rPr>
          <w:rFonts w:cs="Times New Roman" w:eastAsia="Times New Roman"/>
          <w:szCs w:val="24"/>
          <w:lang w:eastAsia="hr-HR"/>
        </w:rPr>
        <w:t>68957435487</w:t>
      </w:r>
      <w:r w:rsidRPr="00397DA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MBS </w:t>
      </w:r>
      <w:r w:rsidR="00397DA4" w:rsidRPr="00397DA4">
        <w:rPr>
          <w:rFonts w:cs="Times New Roman" w:eastAsia="Times New Roman"/>
          <w:szCs w:val="24"/>
          <w:lang w:eastAsia="hr-HR"/>
        </w:rPr>
        <w:t>040276590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čl. 428. i 430. Stečajnog zakona (Narodne novine br. 7</w:t>
      </w:r>
      <w:r w:rsidR="005C4BE9">
        <w:rPr>
          <w:rFonts w:cs="Times New Roman" w:eastAsia="Times New Roman"/>
          <w:szCs w:val="24"/>
          <w:lang w:eastAsia="hr-HR"/>
        </w:rPr>
        <w:t>1/15, 104/17, nadalje SZ), 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33204">
        <w:rPr>
          <w:rFonts w:cs="Times New Roman" w:eastAsia="Times New Roman"/>
          <w:szCs w:val="24"/>
          <w:lang w:eastAsia="hr-HR"/>
        </w:rPr>
        <w:t xml:space="preserve">svibnja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97DA4" w:rsidRPr="00397DA4">
        <w:rPr>
          <w:rFonts w:cs="Times New Roman" w:eastAsia="Times New Roman"/>
          <w:szCs w:val="24"/>
          <w:lang w:eastAsia="hr-HR"/>
        </w:rPr>
        <w:t xml:space="preserve">ČEČUR </w:t>
      </w:r>
      <w:r w:rsidR="00397DA4" w:rsidRPr="00E33204">
        <w:rPr>
          <w:rFonts w:cs="Times New Roman" w:eastAsia="Times New Roman"/>
          <w:szCs w:val="24"/>
          <w:lang w:eastAsia="hr-HR"/>
        </w:rPr>
        <w:t>d.</w:t>
      </w:r>
      <w:r w:rsidR="00397DA4">
        <w:rPr>
          <w:rFonts w:cs="Times New Roman" w:eastAsia="Times New Roman"/>
          <w:szCs w:val="24"/>
          <w:lang w:eastAsia="hr-HR"/>
        </w:rPr>
        <w:t xml:space="preserve"> </w:t>
      </w:r>
      <w:r w:rsidR="00397DA4" w:rsidRPr="00E33204">
        <w:rPr>
          <w:rFonts w:cs="Times New Roman" w:eastAsia="Times New Roman"/>
          <w:szCs w:val="24"/>
          <w:lang w:eastAsia="hr-HR"/>
        </w:rPr>
        <w:t>o.</w:t>
      </w:r>
      <w:r w:rsidR="00397DA4">
        <w:rPr>
          <w:rFonts w:cs="Times New Roman" w:eastAsia="Times New Roman"/>
          <w:szCs w:val="24"/>
          <w:lang w:eastAsia="hr-HR"/>
        </w:rPr>
        <w:t xml:space="preserve"> </w:t>
      </w:r>
      <w:r w:rsidR="00397DA4" w:rsidRPr="00E33204">
        <w:rPr>
          <w:rFonts w:cs="Times New Roman" w:eastAsia="Times New Roman"/>
          <w:szCs w:val="24"/>
          <w:lang w:eastAsia="hr-HR"/>
        </w:rPr>
        <w:t xml:space="preserve">o. </w:t>
      </w:r>
      <w:r w:rsidR="00397DA4">
        <w:rPr>
          <w:rFonts w:cs="Times New Roman" w:eastAsia="Times New Roman"/>
          <w:szCs w:val="24"/>
          <w:lang w:eastAsia="hr-HR"/>
        </w:rPr>
        <w:t xml:space="preserve">Pula, </w:t>
      </w:r>
      <w:r w:rsidR="00397DA4" w:rsidRPr="00397DA4">
        <w:rPr>
          <w:rFonts w:cs="Times New Roman" w:eastAsia="Times New Roman"/>
          <w:szCs w:val="24"/>
          <w:lang w:eastAsia="hr-HR"/>
        </w:rPr>
        <w:t>Karlovačka 2,</w:t>
      </w:r>
      <w:r w:rsidR="00397DA4">
        <w:rPr>
          <w:rFonts w:cs="Times New Roman" w:eastAsia="Times New Roman"/>
          <w:szCs w:val="24"/>
          <w:lang w:eastAsia="hr-HR"/>
        </w:rPr>
        <w:t xml:space="preserve"> OIB </w:t>
      </w:r>
      <w:r w:rsidR="00397DA4" w:rsidRPr="00397DA4">
        <w:rPr>
          <w:rFonts w:cs="Times New Roman" w:eastAsia="Times New Roman"/>
          <w:szCs w:val="24"/>
          <w:lang w:eastAsia="hr-HR"/>
        </w:rPr>
        <w:t>68957435487,</w:t>
      </w:r>
      <w:r w:rsidR="00397DA4">
        <w:rPr>
          <w:rFonts w:cs="Times New Roman" w:eastAsia="Times New Roman"/>
          <w:szCs w:val="24"/>
          <w:lang w:eastAsia="hr-HR"/>
        </w:rPr>
        <w:t xml:space="preserve"> MBS 040276590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E33204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33204">
        <w:rPr>
          <w:rFonts w:cs="Times New Roman" w:eastAsia="Times New Roman"/>
          <w:szCs w:val="24"/>
          <w:lang w:eastAsia="hr-HR"/>
        </w:rPr>
        <w:t xml:space="preserve">travnja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33204" w:rsidRPr="00E33204">
        <w:rPr>
          <w:szCs w:val="24"/>
        </w:rPr>
        <w:t>19. travnja 2019.</w:t>
      </w:r>
      <w:r w:rsidR="00E33204">
        <w:rPr>
          <w:szCs w:val="24"/>
        </w:rPr>
        <w:t xml:space="preserve"> iznosio </w:t>
      </w:r>
      <w:r w:rsidR="00397DA4">
        <w:rPr>
          <w:szCs w:val="24"/>
        </w:rPr>
        <w:t>6</w:t>
      </w:r>
      <w:r>
        <w:rPr>
          <w:szCs w:val="24"/>
        </w:rPr>
        <w:t>.</w:t>
      </w:r>
      <w:r w:rsidR="00397DA4">
        <w:rPr>
          <w:szCs w:val="24"/>
        </w:rPr>
        <w:t>824</w:t>
      </w:r>
      <w:r>
        <w:rPr>
          <w:szCs w:val="24"/>
        </w:rPr>
        <w:t>,</w:t>
      </w:r>
      <w:r w:rsidR="00397DA4">
        <w:rPr>
          <w:szCs w:val="24"/>
        </w:rPr>
        <w:t>57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</w:t>
      </w:r>
      <w:r w:rsidRPr="005C4BE9">
        <w:rPr>
          <w:rFonts w:cs="Times New Roman" w:eastAsia="Times New Roman"/>
          <w:szCs w:val="24"/>
          <w:lang w:eastAsia="hr-HR"/>
        </w:rPr>
        <w:t>broj HR 4323900011300029763, poziv na broj 3333-</w:t>
      </w:r>
      <w:r w:rsidR="005C4BE9" w:rsidRPr="005C4BE9">
        <w:rPr>
          <w:rFonts w:cs="Times New Roman" w:eastAsia="Times New Roman"/>
          <w:szCs w:val="24"/>
          <w:lang w:eastAsia="hr-HR"/>
        </w:rPr>
        <w:t>170</w:t>
      </w:r>
      <w:r w:rsidRPr="005C4BE9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5C4BE9" w:rsidRPr="005C4BE9">
        <w:rPr>
          <w:rFonts w:cs="Times New Roman" w:eastAsia="Times New Roman"/>
          <w:szCs w:val="24"/>
          <w:lang w:eastAsia="hr-HR"/>
        </w:rPr>
        <w:t>170</w:t>
      </w:r>
      <w:r w:rsidRPr="005C4BE9">
        <w:rPr>
          <w:rFonts w:cs="Times New Roman" w:eastAsia="Times New Roman"/>
          <w:szCs w:val="24"/>
          <w:lang w:eastAsia="hr-HR"/>
        </w:rPr>
        <w:t>-19 dodatni iznos predujma u visini od 10.000,00 kn</w:t>
      </w:r>
      <w:r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C4BE9">
        <w:rPr>
          <w:szCs w:val="24"/>
        </w:rPr>
        <w:t>8</w:t>
      </w:r>
      <w:r>
        <w:rPr>
          <w:szCs w:val="24"/>
        </w:rPr>
        <w:t xml:space="preserve">. </w:t>
      </w:r>
      <w:r w:rsidR="00E33204">
        <w:rPr>
          <w:szCs w:val="24"/>
        </w:rPr>
        <w:t xml:space="preserve">svibnja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B11D75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C6D" w:rsidP="00023C6D" w:rsidR="00023C6D">
      <w:r>
        <w:separator/>
      </w:r>
    </w:p>
  </w:endnote>
  <w:endnote w:id="0" w:type="continuationSeparator">
    <w:p w:rsidRDefault="00023C6D" w:rsidP="00023C6D" w:rsidR="00023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C6D" w:rsidP="00023C6D" w:rsidR="00023C6D">
      <w:r>
        <w:separator/>
      </w:r>
    </w:p>
  </w:footnote>
  <w:footnote w:id="0" w:type="continuationSeparator">
    <w:p w:rsidRDefault="00023C6D" w:rsidP="00023C6D" w:rsidR="00023C6D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3409F7"/>
    <w:rsid w:val="00397DA4"/>
    <w:rsid w:val="005C4BE9"/>
    <w:rsid w:val="00926D78"/>
    <w:rsid w:val="00A3709F"/>
    <w:rsid w:val="00B11D75"/>
    <w:rsid w:val="00DB5792"/>
    <w:rsid w:val="00E33204"/>
    <w:rsid w:val="00E6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1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D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D7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D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D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1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D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D7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D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D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St-170/2019</izvorni_sadrzaj>
    <derivirana_varijabla naziv="DomainObject.Predmet.OznakaBroj_1">St-170/2019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ČEČUR d.o.o. PULA</izvorni_sadrzaj>
    <derivirana_varijabla naziv="DomainObject.Predmet.ProtustrankaFormated_1">  ČEČUR d.o.o. PULA</derivirana_varijabla>
  </DomainObject.Predmet.ProtustrankaFormated>
  <DomainObject.Predmet.ProtustrankaFormatedOIB>
    <izvorni_sadrzaj>  ČEČUR d.o.o. PULA, OIB 68957435487</izvorni_sadrzaj>
    <derivirana_varijabla naziv="DomainObject.Predmet.ProtustrankaFormatedOIB_1">  ČEČUR d.o.o. PULA, OIB 68957435487</derivirana_varijabla>
  </DomainObject.Predmet.ProtustrankaFormatedOIB>
  <DomainObject.Predmet.ProtustrankaFormatedWithAdress>
    <izvorni_sadrzaj> ČEČUR d.o.o. PULA, Karlovačka 2, 52100 Pula</izvorni_sadrzaj>
    <derivirana_varijabla naziv="DomainObject.Predmet.ProtustrankaFormatedWithAdress_1"> ČEČUR d.o.o. PULA, Karlovačka 2, 52100 Pula</derivirana_varijabla>
  </DomainObject.Predmet.ProtustrankaFormatedWithAdress>
  <DomainObject.Predmet.ProtustrankaFormatedWithAdressOIB>
    <izvorni_sadrzaj> ČEČUR d.o.o. PULA, OIB 68957435487, Karlovačka 2, 52100 Pula</izvorni_sadrzaj>
    <derivirana_varijabla naziv="DomainObject.Predmet.ProtustrankaFormatedWithAdressOIB_1"> ČEČUR d.o.o. PULA, OIB 68957435487, Karlovačka 2, 52100 Pula</derivirana_varijabla>
  </DomainObject.Predmet.ProtustrankaFormatedWithAdressOIB>
  <DomainObject.Predmet.ProtustrankaWithAdress>
    <izvorni_sadrzaj>ČEČUR d.o.o. PULA Karlovačka 2, 52100 Pula</izvorni_sadrzaj>
    <derivirana_varijabla naziv="DomainObject.Predmet.ProtustrankaWithAdress_1">ČEČUR d.o.o. PULA Karlovačka 2, 52100 Pula</derivirana_varijabla>
  </DomainObject.Predmet.ProtustrankaWithAdress>
  <DomainObject.Predmet.ProtustrankaWithAdressOIB>
    <izvorni_sadrzaj>ČEČUR d.o.o. PULA, OIB 68957435487, Karlovačka 2, 52100 Pula</izvorni_sadrzaj>
    <derivirana_varijabla naziv="DomainObject.Predmet.ProtustrankaWithAdressOIB_1">ČEČUR d.o.o. PULA, OIB 68957435487, Karlovačka 2, 52100 Pula</derivirana_varijabla>
  </DomainObject.Predmet.ProtustrankaWithAdressOIB>
  <DomainObject.Predmet.ProtustrankaNazivFormated>
    <izvorni_sadrzaj>ČEČUR d.o.o. PULA</izvorni_sadrzaj>
    <derivirana_varijabla naziv="DomainObject.Predmet.ProtustrankaNazivFormated_1">ČEČUR d.o.o. PULA</derivirana_varijabla>
  </DomainObject.Predmet.ProtustrankaNazivFormated>
  <DomainObject.Predmet.ProtustrankaNazivFormatedOIB>
    <izvorni_sadrzaj>ČEČUR d.o.o. PULA, OIB 68957435487</izvorni_sadrzaj>
    <derivirana_varijabla naziv="DomainObject.Predmet.ProtustrankaNazivFormatedOIB_1">ČEČUR d.o.o. PULA, OIB 68957435487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6824.57</izvorni_sadrzaj>
    <derivirana_varijabla naziv="DomainObject.Predmet.TrenutnaVrijednost_1">6824.57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ČEČUR d.o.o. PULA</item>
    </izvorni_sadrzaj>
    <derivirana_varijabla naziv="DomainObject.Predmet.ProtuStrankaListFormated_1">
      <item>ČEČUR d.o.o. PULA</item>
    </derivirana_varijabla>
  </DomainObject.Predmet.ProtuStrankaListFormated>
  <DomainObject.Predmet.ProtuStrankaListFormatedOIB>
    <izvorni_sadrzaj>
      <item>ČEČUR d.o.o. PULA, OIB 68957435487</item>
    </izvorni_sadrzaj>
    <derivirana_varijabla naziv="DomainObject.Predmet.ProtuStrankaListFormatedOIB_1">
      <item>ČEČUR d.o.o. PULA, OIB 68957435487</item>
    </derivirana_varijabla>
  </DomainObject.Predmet.ProtuStrankaListFormatedOIB>
  <DomainObject.Predmet.ProtuStrankaListFormatedWithAdress>
    <izvorni_sadrzaj>
      <item>ČEČUR d.o.o. PULA, Karlovačka 2, 52100 Pula</item>
    </izvorni_sadrzaj>
    <derivirana_varijabla naziv="DomainObject.Predmet.ProtuStrankaListFormatedWithAdress_1">
      <item>ČEČUR d.o.o. PULA, Karlovačka 2, 52100 Pula</item>
    </derivirana_varijabla>
  </DomainObject.Predmet.ProtuStrankaListFormatedWithAdress>
  <DomainObject.Predmet.ProtuStrankaListFormatedWithAdressOIB>
    <izvorni_sadrzaj>
      <item>ČEČUR d.o.o. PULA, OIB 68957435487, Karlovačka 2, 52100 Pula</item>
    </izvorni_sadrzaj>
    <derivirana_varijabla naziv="DomainObject.Predmet.ProtuStrankaListFormatedWithAdressOIB_1">
      <item>ČEČUR d.o.o. PULA, OIB 68957435487, Karlovačka 2, 52100 Pula</item>
    </derivirana_varijabla>
  </DomainObject.Predmet.ProtuStrankaListFormatedWithAdressOIB>
  <DomainObject.Predmet.ProtuStrankaListNazivFormated>
    <izvorni_sadrzaj>
      <item>ČEČUR d.o.o. PULA</item>
    </izvorni_sadrzaj>
    <derivirana_varijabla naziv="DomainObject.Predmet.ProtuStrankaListNazivFormated_1">
      <item>ČEČUR d.o.o. PULA</item>
    </derivirana_varijabla>
  </DomainObject.Predmet.ProtuStrankaListNazivFormated>
  <DomainObject.Predmet.ProtuStrankaListNazivFormatedOIB>
    <izvorni_sadrzaj>
      <item>ČEČUR d.o.o. PULA, OIB 68957435487</item>
    </izvorni_sadrzaj>
    <derivirana_varijabla naziv="DomainObject.Predmet.ProtuStrankaListNazivFormatedOIB_1">
      <item>ČEČUR d.o.o. PULA, OIB 68957435487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ČEČUR d.o.o. PULA</izvorni_sadrzaj>
    <derivirana_varijabla naziv="DomainObject.Predmet.ProtustrankaIDrugi_1">ČEČUR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ČEČUR d.o.o. PULA, OIB 68957435487, Karlovačka 2, 52100 Pula</izvorni_sadrzaj>
    <derivirana_varijabla naziv="DomainObject.Predmet.ProtustrankaIDrugiAdressOIB_1">ČEČUR d.o.o. PULA, OIB 68957435487, Karlovačka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ČEČUR d.o.o. PULA</item>
    </izvorni_sadrzaj>
    <derivirana_varijabla naziv="DomainObject.Predmet.SudioniciListNaziv_1">
      <item>FINANCIJSKA AGENCIJA, RC RIJEKA, PODRUŽNICA PULA, PULA</item>
      <item>ČEČUR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ČEČUR d.o.o. PULA, OIB 68957435487, Karlovačka 2,52100 Pula</item>
    </izvorni_sadrzaj>
    <derivirana_varijabla naziv="DomainObject.Predmet.SudioniciListAdressOIB_1">
      <item>FINANCIJSKA AGENCIJA, RC RIJEKA, PODRUŽNICA PULA, PULA, OIB 85821130368, Ulica grada Vukovara 70,10000 Zagreb</item>
      <item>ČEČUR d.o.o. PULA, OIB 68957435487, Karlovačka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68957435487</item>
    </izvorni_sadrzaj>
    <derivirana_varijabla naziv="DomainObject.Predmet.SudioniciListNazivOIB_1">
      <item>, OIB 85821130368</item>
      <item>, OIB 68957435487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2662</properties:Characters>
  <properties:Lines>59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2019-05-08T11:49:00Z</dcterms:created>
  <dc:creator>Morena Brajuha</dc:creator>
  <cp:lastModifiedBy>Andrea Zorko</cp:lastModifiedBy>
  <cp:lastPrinted>2019-02-07T06:58:00Z</cp:lastPrinted>
  <dcterms:modified xmlns:xsi="http://www.w3.org/2001/XMLSchema-instance" xsi:type="dcterms:W3CDTF">2019-05-08T12:24:00Z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(St-170-19-3 ČEČUR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