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e25b" w14:paraId="6e3e25b"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6C085B" w:rsidR="00BA7B2D" w:rsidRPr="006C085B">
      <w:pPr>
        <w:spacing w:after="240" w:before="240"/>
        <w:jc w:val="center"/>
        <w:rPr>
          <w:spacing w:val="60"/>
        </w:rPr>
      </w:pPr>
      <w:r w:rsidRPr="006C085B">
        <w:rPr>
          <w:spacing w:val="60"/>
        </w:rPr>
        <w:t>REPUBLIKA HRVATSKA</w:t>
      </w:r>
    </w:p>
    <w:p w:rsidRDefault="000A4B56" w:rsidP="006C085B" w:rsidR="00BA7B2D" w:rsidRPr="006C085B">
      <w:pPr>
        <w:spacing w:after="240" w:before="24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povodom prijedloga predlagatelja FINA – Regionalni centar Split, za otvaranjem stečajnog postupka nad dužnikom </w:t>
      </w:r>
      <w:r w:rsidR="00B62074">
        <w:t>BIJELIĆ d.o.o. Split, Rikarda Katalinića Jeretova 7, OIB: 92201045047</w:t>
      </w:r>
      <w:r w:rsidRPr="006C085B">
        <w:t xml:space="preserve">, dana </w:t>
      </w:r>
      <w:r w:rsidR="004836C9">
        <w:t>2. prosinca</w:t>
      </w:r>
      <w:r w:rsidR="006C085B">
        <w:t xml:space="preserve"> 2015. godine</w:t>
      </w:r>
    </w:p>
    <w:p w:rsidRDefault="00CE1E24" w:rsidP="006C085B" w:rsidR="00BA7B2D" w:rsidRPr="006C085B">
      <w:pPr>
        <w:spacing w:after="300" w:before="24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B62074" w:rsidRPr="00B62074">
        <w:rPr>
          <w:rFonts w:cs="Times New Roman" w:hAnsi="Times New Roman" w:ascii="Times New Roman"/>
          <w:sz w:val="24"/>
          <w:szCs w:val="24"/>
        </w:rPr>
        <w:t>BIJELIĆ d.o.o. Split, Rikarda Katalinića Jeretova 7, OIB: 92201045047</w:t>
      </w:r>
      <w:r w:rsidR="000A4B56" w:rsidRPr="006C085B">
        <w:rPr>
          <w:rFonts w:cs="Times New Roman" w:hAnsi="Times New Roman" w:ascii="Times New Roman"/>
          <w:sz w:val="24"/>
          <w:szCs w:val="24"/>
        </w:rPr>
        <w:t>.</w:t>
      </w:r>
    </w:p>
    <w:p w:rsidRDefault="00132D8E" w:rsidP="006C085B" w:rsidR="00F21154"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4836C9">
        <w:rPr>
          <w:rFonts w:cs="Times New Roman" w:hAnsi="Times New Roman" w:ascii="Times New Roman"/>
          <w:sz w:val="24"/>
          <w:szCs w:val="24"/>
        </w:rPr>
        <w:t>2. prosinca 2015. godine u 09</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e-Oglasnoj ploči sudova.</w:t>
      </w:r>
    </w:p>
    <w:p w:rsidRDefault="00844B9F" w:rsidP="006C085B" w:rsidR="00765DA9" w:rsidRPr="00945677">
      <w:pPr>
        <w:pStyle w:val="Bezproreda"/>
        <w:spacing w:before="22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F21154" w:rsidRPr="00945677">
        <w:rPr>
          <w:rFonts w:cs="Times New Roman" w:hAnsi="Times New Roman" w:ascii="Times New Roman"/>
          <w:sz w:val="24"/>
          <w:szCs w:val="24"/>
        </w:rPr>
        <w:t>Stečajnim upraviteljem</w:t>
      </w:r>
      <w:r w:rsidR="000A4B56" w:rsidRPr="00945677">
        <w:rPr>
          <w:rFonts w:cs="Times New Roman" w:hAnsi="Times New Roman" w:ascii="Times New Roman"/>
          <w:sz w:val="24"/>
          <w:szCs w:val="24"/>
        </w:rPr>
        <w:t xml:space="preserve"> imenuje se</w:t>
      </w:r>
      <w:r w:rsidR="006C085B" w:rsidRPr="00945677">
        <w:rPr>
          <w:rFonts w:hAnsi="Times New Roman" w:ascii="Times New Roman"/>
          <w:sz w:val="24"/>
          <w:szCs w:val="24"/>
        </w:rPr>
        <w:t xml:space="preserve"> </w:t>
      </w:r>
      <w:r w:rsidR="004836C9">
        <w:rPr>
          <w:rFonts w:hAnsi="Times New Roman" w:ascii="Times New Roman"/>
          <w:sz w:val="24"/>
          <w:szCs w:val="24"/>
        </w:rPr>
        <w:t>Bože Guvo iz Splita, Smiljanićeva 2, OIB:</w:t>
      </w:r>
      <w:r w:rsidR="008C5DE7">
        <w:rPr>
          <w:rFonts w:hAnsi="Times New Roman" w:ascii="Times New Roman"/>
          <w:sz w:val="24"/>
          <w:szCs w:val="24"/>
        </w:rPr>
        <w:t xml:space="preserve"> </w:t>
      </w:r>
      <w:r w:rsidR="008C5DE7" w:rsidRPr="008C5DE7">
        <w:rPr>
          <w:rFonts w:hAnsi="Times New Roman" w:ascii="Times New Roman"/>
          <w:sz w:val="24"/>
          <w:szCs w:val="24"/>
        </w:rPr>
        <w:t>55368811100</w:t>
      </w:r>
      <w:r w:rsidR="008C5DE7">
        <w:rPr>
          <w:rFonts w:hAnsi="Times New Roman" w:ascii="Times New Roman"/>
          <w:sz w:val="24"/>
          <w:szCs w:val="24"/>
        </w:rPr>
        <w:t>.</w:t>
      </w:r>
      <w:r w:rsidR="004836C9">
        <w:rPr>
          <w:rFonts w:hAnsi="Times New Roman" w:ascii="Times New Roman"/>
          <w:sz w:val="24"/>
          <w:szCs w:val="24"/>
        </w:rPr>
        <w:t xml:space="preserve"> </w:t>
      </w:r>
    </w:p>
    <w:p w:rsidRDefault="00844B9F" w:rsidP="006C085B" w:rsidR="00F21154"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B62074" w:rsidRPr="00B62074">
        <w:rPr>
          <w:rFonts w:cs="Times New Roman" w:hAnsi="Times New Roman" w:ascii="Times New Roman"/>
          <w:sz w:val="24"/>
          <w:szCs w:val="24"/>
        </w:rPr>
        <w:t>BIJELIĆ d.o.o. Split, Rikarda Katalinića Jeretova 7, OIB: 92201045047</w:t>
      </w:r>
      <w:r w:rsidR="00640305" w:rsidRPr="006C085B">
        <w:rPr>
          <w:rFonts w:cs="Times New Roman" w:hAnsi="Times New Roman" w:ascii="Times New Roman"/>
          <w:sz w:val="24"/>
          <w:szCs w:val="24"/>
        </w:rPr>
        <w:t>1.</w:t>
      </w:r>
    </w:p>
    <w:p w:rsidRDefault="00132D8E" w:rsidP="006C085B" w:rsidR="00F21154"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 xml:space="preserve">Stečajni upravitelj </w:t>
      </w:r>
      <w:r w:rsidR="00151A4E" w:rsidRPr="006C085B">
        <w:rPr>
          <w:rFonts w:cs="Times New Roman" w:hAnsi="Times New Roman" w:ascii="Times New Roman"/>
          <w:sz w:val="24"/>
          <w:szCs w:val="24"/>
        </w:rPr>
        <w:t>ovlašten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6C085B" w:rsidR="00765DA9"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765DA9" w:rsidRPr="006C085B">
        <w:rPr>
          <w:rFonts w:cs="Times New Roman" w:hAnsi="Times New Roman" w:ascii="Times New Roman"/>
          <w:sz w:val="24"/>
          <w:szCs w:val="24"/>
        </w:rPr>
        <w:t xml:space="preserve"> ploči sudova.</w:t>
      </w:r>
    </w:p>
    <w:p w:rsidRDefault="00844B9F" w:rsidP="006C085B" w:rsidR="009863FB" w:rsidRPr="006C085B">
      <w:pPr>
        <w:pStyle w:val="Bezproreda"/>
        <w:spacing w:before="22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6C085B" w:rsidR="00A011C6" w:rsidRPr="006C085B">
      <w:pPr>
        <w:spacing w:after="220" w:before="300"/>
        <w:jc w:val="center"/>
      </w:pPr>
      <w:r w:rsidRPr="006C085B">
        <w:t>Obrazloženje</w:t>
      </w:r>
    </w:p>
    <w:p w:rsidRDefault="00B62074" w:rsidP="00B62074" w:rsidR="00B62074">
      <w:pPr>
        <w:ind w:firstLine="720"/>
        <w:jc w:val="both"/>
      </w:pPr>
      <w:r>
        <w:rPr>
          <w:szCs w:val="20"/>
        </w:rPr>
        <w:t xml:space="preserve">Financijska agencija, Regionalni centar Split, </w:t>
      </w:r>
      <w:r w:rsidR="008C5DE7">
        <w:rPr>
          <w:szCs w:val="20"/>
        </w:rPr>
        <w:t>podnijela je ovom sudu dana 9. t</w:t>
      </w:r>
      <w:r>
        <w:rPr>
          <w:szCs w:val="20"/>
        </w:rPr>
        <w:t xml:space="preserve">ravnja 2015. godine prijedlog za otvaranje stečajnog postupka nad dužnikom </w:t>
      </w:r>
      <w:r>
        <w:t>BIJELIĆ d.o.o. Split, Rikarda Katalinića Jeretova 7, OIB: 92201045047</w:t>
      </w:r>
      <w:r>
        <w:rPr>
          <w:szCs w:val="20"/>
        </w:rPr>
        <w:t>, a sve sukladno odredbama čl. 49. st. 2. Zakona o f</w:t>
      </w:r>
      <w:r>
        <w:t xml:space="preserve">inancijskom poslovanju i predstečajnoj nagodbi (˝Narodne novine˝ broj 108/12, 144/12 i 81/13; dalje ZFPPN). </w:t>
      </w:r>
    </w:p>
    <w:p w:rsidRDefault="00B62074" w:rsidP="00B62074" w:rsidR="00B62074">
      <w:pPr>
        <w:spacing w:before="240"/>
        <w:ind w:firstLine="720"/>
        <w:jc w:val="both"/>
        <w:rPr>
          <w:szCs w:val="20"/>
        </w:rPr>
      </w:pPr>
      <w:r>
        <w:rPr>
          <w:szCs w:val="20"/>
        </w:rPr>
        <w:lastRenderedPageBreak/>
        <w:t>U prijedlogu se navodi da je dužnik 30. prosinca 2014. godine podnio FINA-i, Regionalnom centru Split, prijedlog za otvaranje postupka predstečajne nagodbe, a koji prijedlog nije dopunjen potrebnom dokumentacijom pa je stoga izvršnim rješenjem FINA-e Klasa: UP-I/110/07/14-01/7643, Ur. broj: 04-06-15-7643-4 od 12. ožujka 2015. godine odbačen prijedlog dužnika za otvaranje postupka predstečajne nagodbe. S obzirom da je navedeni prijedlog dužnika odbačen, kao i obzirom da je FINA utvrdila da kod dužnika postoji stečajni razlog nesposobnosti za plaćanje, ista da je po službenoj dužnosti, sukladno odredbama čl. 49. st. 2. ZFPPN-a, podnijela ovom sudu prijedlog za pokretanje stečajnog postupka nad dužnikom.</w:t>
      </w:r>
    </w:p>
    <w:p w:rsidRDefault="00B62074" w:rsidP="00B62074" w:rsidR="00B62074">
      <w:pPr>
        <w:spacing w:before="240"/>
        <w:ind w:firstLine="720"/>
        <w:jc w:val="both"/>
        <w:rPr>
          <w:szCs w:val="20"/>
        </w:rPr>
      </w:pPr>
      <w:r>
        <w:rPr>
          <w:szCs w:val="20"/>
        </w:rPr>
        <w:t>Povodom podnesenog prijedloga, ovaj sud je rješenjem poslovni broj 11.St-46/2015 od 22. travnja 2015. god. pokrenuo prethodni postupak te je određeno ročište radi izjašnjenja o podnesenom prijedlogu.</w:t>
      </w:r>
    </w:p>
    <w:p w:rsidRDefault="00B62074" w:rsidP="00B62074" w:rsidR="00B62074">
      <w:pPr>
        <w:spacing w:before="240"/>
        <w:ind w:firstLine="720"/>
        <w:jc w:val="both"/>
        <w:rPr>
          <w:szCs w:val="20"/>
        </w:rPr>
      </w:pPr>
      <w:r>
        <w:rPr>
          <w:szCs w:val="20"/>
        </w:rPr>
        <w:t>Na ročištu održanom 1. lipnja 2015. godine zakonski zastupnik dužnika izjavio je da je suglasan sa prijedlogom za otvaranje stečajnog postupka nad dužnikom te da priznaje postojanje stečajnog razloga. Isti je u svom iskazu naveo, a nakon što je prethodno upozoren na dužnost kazivanja istine i posljedice davanja lažnog iskaza, da je trgovačko društvo Bijelić d.o.o. Split osnovano po prilici 2009. godine ili 2010. godine. Osnivač društva da je on osobno,  a društvo da je registrirano za niz djelatnosti, među kojima su najvažnije poslovi vezani za građevinu, projektiranje, trgovinu nekretninama i sl. Nakon što je osnovano, društvo da je prve dvije godine bilo u mirovanju, a nakon toga da je započelo sa poslovanjem i to uglavnom vezano za poslove produkcije. Poslovni problemi da su započeli otprilike godinu i pol dana nakon toga, a nakon što je poštom Poreznoj upravi uputio prijavu u sustav PDV-a, međutim, nije sačuvao povratnicu, pa o tome nije imao ni dokaz. Nakon što je zaprimila tu prijavu, Porezna uprava da je tvrdila kako isti nije evidentiran u sustavu PDV-a, a on da  drugačije nije mogao dokazati. Iz tog razloga Porezna uprava da je provela nad društvom Bijelić d.o.o. porezni nadzor i utvrdila određene nepravilnosti. Nadalje, zakonski zastupnik dužnika navodi da su poslovne knjige vođene uredno, međutim, problem da je nastao u njegovom sudjelovanju u sustavu PDV-a. Porezna uprava da mu je u konačnici odbila priznati plaćeni pretporez, a zaračunala je naplaćeni pretporez. Upravo to da je razlog svih poslovnih problema dužnika  većina od ovog iznosa za koji je račun blokiran upravo da se odnosi na porezni dug. Društvo da ima registrirano sjedište u Splitu, Jeretova 7, a riječ je o stanu u vlasništvu majke zakonskog zastupnika dužnika Ljiljane Nenezić, sa kojom društvo Bijelić nije imalo formalan ugovor o zakupu poslovnog prostora. Poslovne knjige društva da su fizički u Zagrebu kod knjigovođe Slađane Mikašinović, zaposlenice društva Raus d.o.o. Zagreb, koji su vodili poslovne knjige društva od osnutka do danas. U odnosu na imovinu dužnika, zakonski zastupnik dužnika naveo je da u cijelosti ostaje kod javnobilježnički ovjerovljenog prokaznog popisa imovine kojeg je dostavio u sudski spis, odnosno da društvo nema nikakve vrjednije imovine u svom vlasništvu. Istakao je da dužnik ima određena potraživanja prema trećim osobama, ali da je riječ o manjim potraživanjima(do par tisuća kuna), a koja da nisu utuživa, budući su i vjerovnici društva Bijelić d.o.o. u blokadi.</w:t>
      </w:r>
    </w:p>
    <w:p w:rsidRDefault="00B62074" w:rsidP="00B62074" w:rsidR="00B62074">
      <w:pPr>
        <w:spacing w:before="240"/>
        <w:ind w:firstLine="720"/>
        <w:jc w:val="both"/>
        <w:rPr>
          <w:szCs w:val="20"/>
        </w:rPr>
      </w:pPr>
      <w:r>
        <w:rPr>
          <w:szCs w:val="20"/>
        </w:rPr>
        <w:t>Iz javnobilježnički ovjerovljenog prokaznog popisa imovne, kojeg je dužnik dostavio sudu dana 28. svibnja 2015. godine, također je razvidno da dužnik u svom vlasništvu nema nikakve imovine.</w:t>
      </w:r>
    </w:p>
    <w:p w:rsidRDefault="00716C3D" w:rsidP="006C085B" w:rsidR="00716C3D" w:rsidRPr="006C085B">
      <w:pPr>
        <w:spacing w:before="300"/>
        <w:ind w:firstLine="708"/>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w:t>
      </w:r>
      <w:r w:rsidR="00C17845" w:rsidRPr="006C085B">
        <w:t>Stečajnog zakona („Narodne novine“ 44/96, 29/99, 129/00, 123/03, 82/06, 116/10, 25/12, 133/12 i 45/13; dalje SZ/96)</w:t>
      </w:r>
      <w:r w:rsidRPr="006C085B">
        <w:t xml:space="preserve"> propisano je da ako sud tijekom </w:t>
      </w:r>
      <w:r w:rsidRPr="006C085B">
        <w:lastRenderedPageBreak/>
        <w:t xml:space="preserve">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6C085B" w:rsidR="000F1865" w:rsidRPr="006C085B">
      <w:pPr>
        <w:pStyle w:val="Bezproreda"/>
        <w:spacing w:before="300"/>
        <w:ind w:firstLine="709"/>
        <w:jc w:val="both"/>
        <w:rPr>
          <w:rFonts w:cs="Times New Roman" w:hAnsi="Times New Roman" w:ascii="Times New Roman"/>
          <w:sz w:val="24"/>
          <w:szCs w:val="24"/>
        </w:rPr>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E171E5">
        <w:rPr>
          <w:rFonts w:cs="Times New Roman" w:hAnsi="Times New Roman" w:ascii="Times New Roman"/>
          <w:sz w:val="24"/>
          <w:szCs w:val="24"/>
        </w:rPr>
        <w:t>46/2015</w:t>
      </w:r>
      <w:r w:rsidR="001610AA" w:rsidRPr="006C085B">
        <w:rPr>
          <w:rFonts w:cs="Times New Roman" w:hAnsi="Times New Roman" w:ascii="Times New Roman"/>
          <w:sz w:val="24"/>
          <w:szCs w:val="24"/>
        </w:rPr>
        <w:t xml:space="preserve"> od </w:t>
      </w:r>
      <w:r w:rsidR="00E171E5">
        <w:rPr>
          <w:rFonts w:cs="Times New Roman" w:hAnsi="Times New Roman" w:ascii="Times New Roman"/>
          <w:sz w:val="24"/>
          <w:szCs w:val="24"/>
        </w:rPr>
        <w:t>9. srpnja</w:t>
      </w:r>
      <w:r w:rsidR="001610AA" w:rsidRPr="006C085B">
        <w:rPr>
          <w:rFonts w:cs="Times New Roman" w:hAnsi="Times New Roman" w:ascii="Times New Roman"/>
          <w:sz w:val="24"/>
          <w:szCs w:val="24"/>
        </w:rPr>
        <w:t xml:space="preserve"> 2015. godine pozvao vjerovnike i sve druge zainteresirane osobe koje imaju pravni interes za redovnim provođenjem stečajnog postupka nad dužnikom </w:t>
      </w:r>
      <w:r w:rsidR="00E171E5" w:rsidRPr="00E171E5">
        <w:rPr>
          <w:rFonts w:cs="Times New Roman" w:hAnsi="Times New Roman" w:ascii="Times New Roman"/>
          <w:sz w:val="24"/>
          <w:szCs w:val="24"/>
        </w:rPr>
        <w:t>BIJELIĆ d.o.o. Split, Rikarda Katalinića Jeretova 7, OIB: 92201045047</w:t>
      </w:r>
      <w:r w:rsidR="001610AA" w:rsidRPr="006C085B">
        <w:rPr>
          <w:rFonts w:cs="Times New Roman" w:hAnsi="Times New Roman" w:ascii="Times New Roman"/>
          <w:sz w:val="24"/>
          <w:szCs w:val="24"/>
        </w:rPr>
        <w:t>, da u roku od 15 dana nakon proteka osm</w:t>
      </w:r>
      <w:r w:rsidR="00E171E5">
        <w:rPr>
          <w:rFonts w:cs="Times New Roman" w:hAnsi="Times New Roman" w:ascii="Times New Roman"/>
          <w:sz w:val="24"/>
          <w:szCs w:val="24"/>
        </w:rPr>
        <w:t xml:space="preserve">og dana od objave ovog poziva u </w:t>
      </w:r>
      <w:r w:rsidR="008C5DE7">
        <w:rPr>
          <w:rFonts w:cs="Times New Roman" w:hAnsi="Times New Roman" w:ascii="Times New Roman"/>
          <w:sz w:val="24"/>
          <w:szCs w:val="24"/>
        </w:rPr>
        <w:t>˝</w:t>
      </w:r>
      <w:r w:rsidR="00E171E5">
        <w:rPr>
          <w:rFonts w:cs="Times New Roman" w:hAnsi="Times New Roman" w:ascii="Times New Roman"/>
          <w:sz w:val="24"/>
          <w:szCs w:val="24"/>
        </w:rPr>
        <w:t>Narodnim novinama</w:t>
      </w:r>
      <w:r w:rsidR="008C5DE7">
        <w:rPr>
          <w:rFonts w:cs="Times New Roman" w:hAnsi="Times New Roman" w:ascii="Times New Roman"/>
          <w:sz w:val="24"/>
          <w:szCs w:val="24"/>
        </w:rPr>
        <w:t>˝</w:t>
      </w:r>
      <w:r w:rsidR="008E36C2" w:rsidRPr="006C085B">
        <w:rPr>
          <w:rFonts w:cs="Times New Roman" w:hAnsi="Times New Roman" w:ascii="Times New Roman"/>
          <w:sz w:val="24"/>
          <w:szCs w:val="24"/>
        </w:rPr>
        <w:t>,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w:t>
      </w:r>
      <w:r w:rsidR="00E171E5">
        <w:rPr>
          <w:rFonts w:cs="Times New Roman" w:hAnsi="Times New Roman" w:ascii="Times New Roman"/>
          <w:sz w:val="24"/>
          <w:szCs w:val="24"/>
        </w:rPr>
        <w:t xml:space="preserve">u </w:t>
      </w:r>
      <w:r w:rsidR="008C5DE7">
        <w:rPr>
          <w:rFonts w:cs="Times New Roman" w:hAnsi="Times New Roman" w:ascii="Times New Roman"/>
          <w:sz w:val="24"/>
          <w:szCs w:val="24"/>
        </w:rPr>
        <w:t>˝</w:t>
      </w:r>
      <w:r w:rsidR="00E171E5">
        <w:rPr>
          <w:rFonts w:cs="Times New Roman" w:hAnsi="Times New Roman" w:ascii="Times New Roman"/>
          <w:sz w:val="24"/>
          <w:szCs w:val="24"/>
        </w:rPr>
        <w:t>Narodnim novinama</w:t>
      </w:r>
      <w:r w:rsidR="008C5DE7">
        <w:rPr>
          <w:rFonts w:cs="Times New Roman" w:hAnsi="Times New Roman" w:ascii="Times New Roman"/>
          <w:sz w:val="24"/>
          <w:szCs w:val="24"/>
        </w:rPr>
        <w:t>˝</w:t>
      </w:r>
      <w:r w:rsidR="004C53A8">
        <w:rPr>
          <w:rFonts w:cs="Times New Roman" w:hAnsi="Times New Roman" w:ascii="Times New Roman"/>
          <w:sz w:val="24"/>
          <w:szCs w:val="24"/>
        </w:rPr>
        <w:t xml:space="preserve"> br. 82</w:t>
      </w:r>
      <w:r w:rsidR="006F257D" w:rsidRPr="006C085B">
        <w:rPr>
          <w:rFonts w:cs="Times New Roman" w:hAnsi="Times New Roman" w:ascii="Times New Roman"/>
          <w:sz w:val="24"/>
          <w:szCs w:val="24"/>
        </w:rPr>
        <w:t xml:space="preserve"> dana </w:t>
      </w:r>
      <w:r w:rsidR="00E171E5">
        <w:rPr>
          <w:rFonts w:cs="Times New Roman" w:hAnsi="Times New Roman" w:ascii="Times New Roman"/>
          <w:sz w:val="24"/>
          <w:szCs w:val="24"/>
        </w:rPr>
        <w:t xml:space="preserve">24. srpnja 2015. godine. </w:t>
      </w:r>
      <w:r w:rsidR="001610AA" w:rsidRPr="006C085B">
        <w:rPr>
          <w:rFonts w:cs="Times New Roman" w:hAnsi="Times New Roman" w:ascii="Times New Roman"/>
          <w:sz w:val="24"/>
          <w:szCs w:val="24"/>
        </w:rPr>
        <w:t xml:space="preserve">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predujam </w:t>
      </w:r>
      <w:r w:rsidR="00716C3D" w:rsidRPr="006C085B">
        <w:rPr>
          <w:rFonts w:cs="Times New Roman" w:hAnsi="Times New Roman" w:ascii="Times New Roman"/>
          <w:sz w:val="24"/>
          <w:szCs w:val="24"/>
        </w:rPr>
        <w:t xml:space="preserve">pa su se ostvarili uvjeti za primjenu odredbe </w:t>
      </w:r>
      <w:r w:rsidR="000F1865" w:rsidRPr="006C085B">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6C085B">
          <w:rPr>
            <w:rFonts w:cs="Times New Roman" w:hAnsi="Times New Roman" w:ascii="Times New Roman"/>
            <w:sz w:val="24"/>
            <w:szCs w:val="24"/>
          </w:rPr>
          <w:t>63. st</w:t>
        </w:r>
      </w:smartTag>
      <w:r w:rsidR="000F1865" w:rsidRPr="006C085B">
        <w:rPr>
          <w:rFonts w:cs="Times New Roman" w:hAnsi="Times New Roman" w:ascii="Times New Roman"/>
          <w:sz w:val="24"/>
          <w:szCs w:val="24"/>
        </w:rPr>
        <w:t xml:space="preserve">. 1. SZ-a </w:t>
      </w:r>
      <w:r w:rsidR="00716C3D" w:rsidRPr="006C085B">
        <w:rPr>
          <w:rFonts w:cs="Times New Roman" w:hAnsi="Times New Roman" w:ascii="Times New Roman"/>
          <w:sz w:val="24"/>
          <w:szCs w:val="24"/>
        </w:rPr>
        <w:t xml:space="preserve">kojom je </w:t>
      </w:r>
      <w:r w:rsidR="000F1865" w:rsidRPr="006C085B">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6C085B">
        <w:rPr>
          <w:rFonts w:cs="Times New Roman" w:hAnsi="Times New Roman" w:ascii="Times New Roman"/>
          <w:sz w:val="24"/>
          <w:szCs w:val="24"/>
        </w:rPr>
        <w:t>tog</w:t>
      </w:r>
      <w:r w:rsidR="000F1865" w:rsidRPr="006C085B">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rsidRPr="006C085B">
        <w:t xml:space="preserve"> </w:t>
      </w:r>
    </w:p>
    <w:p w:rsidRDefault="002D169D" w:rsidP="00E171E5" w:rsidR="006C085B" w:rsidRPr="006C085B">
      <w:pPr>
        <w:pStyle w:val="Bezproreda"/>
        <w:spacing w:before="3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Kako je, dakle, iz rezultata prethodnog postupka proizašlo da je kod dužnika ostvaren stečajni razlog nesposobnosti za plaćanje (kako to proizlazi iz Potvrde FINA-e od </w:t>
      </w:r>
      <w:r w:rsidR="00E171E5">
        <w:rPr>
          <w:rFonts w:cs="Times New Roman" w:hAnsi="Times New Roman" w:ascii="Times New Roman"/>
          <w:sz w:val="24"/>
          <w:szCs w:val="24"/>
        </w:rPr>
        <w:t>29. svibnja</w:t>
      </w:r>
      <w:r w:rsidR="00716C3D" w:rsidRPr="006C085B">
        <w:rPr>
          <w:rFonts w:cs="Times New Roman" w:hAnsi="Times New Roman" w:ascii="Times New Roman"/>
          <w:sz w:val="24"/>
          <w:szCs w:val="24"/>
        </w:rPr>
        <w:t xml:space="preserve"> 2015. godine po kojoj je do </w:t>
      </w:r>
      <w:r w:rsidR="008E36C2" w:rsidRPr="006C085B">
        <w:rPr>
          <w:rFonts w:cs="Times New Roman" w:hAnsi="Times New Roman" w:ascii="Times New Roman"/>
          <w:sz w:val="24"/>
          <w:szCs w:val="24"/>
        </w:rPr>
        <w:t>toga dana</w:t>
      </w:r>
      <w:r w:rsidR="00716C3D" w:rsidRPr="006C085B">
        <w:rPr>
          <w:rFonts w:cs="Times New Roman" w:hAnsi="Times New Roman" w:ascii="Times New Roman"/>
          <w:sz w:val="24"/>
          <w:szCs w:val="24"/>
        </w:rPr>
        <w:t xml:space="preserve"> evidentirano </w:t>
      </w:r>
      <w:r w:rsidR="00E171E5">
        <w:rPr>
          <w:rFonts w:cs="Times New Roman" w:hAnsi="Times New Roman" w:ascii="Times New Roman"/>
          <w:sz w:val="24"/>
          <w:szCs w:val="24"/>
        </w:rPr>
        <w:t>675</w:t>
      </w:r>
      <w:r w:rsidR="00716C3D" w:rsidRPr="006C085B">
        <w:rPr>
          <w:rFonts w:cs="Times New Roman" w:hAnsi="Times New Roman" w:ascii="Times New Roman"/>
          <w:sz w:val="24"/>
          <w:szCs w:val="24"/>
        </w:rPr>
        <w:t xml:space="preserve"> dana neprekidne blokade računa dužnika, a neizvršene osnove za plaćanje na dan izdavanja potvrde da iznose </w:t>
      </w:r>
      <w:r w:rsidR="00E171E5">
        <w:rPr>
          <w:rFonts w:cs="Times New Roman" w:hAnsi="Times New Roman" w:ascii="Times New Roman"/>
          <w:sz w:val="24"/>
          <w:szCs w:val="24"/>
        </w:rPr>
        <w:t>339.264,30</w:t>
      </w:r>
      <w:r w:rsidR="00716C3D" w:rsidRPr="006C085B">
        <w:rPr>
          <w:rFonts w:cs="Times New Roman" w:hAnsi="Times New Roman" w:ascii="Times New Roman"/>
          <w:sz w:val="24"/>
          <w:szCs w:val="24"/>
        </w:rPr>
        <w:t xml:space="preserve"> kn</w:t>
      </w:r>
      <w:r w:rsidR="008E36C2" w:rsidRPr="006C085B">
        <w:rPr>
          <w:rFonts w:cs="Times New Roman" w:hAnsi="Times New Roman" w:ascii="Times New Roman"/>
          <w:sz w:val="24"/>
          <w:szCs w:val="24"/>
        </w:rPr>
        <w:t xml:space="preserve"> – list </w:t>
      </w:r>
      <w:r w:rsidR="00E171E5">
        <w:rPr>
          <w:rFonts w:cs="Times New Roman" w:hAnsi="Times New Roman" w:ascii="Times New Roman"/>
          <w:sz w:val="24"/>
          <w:szCs w:val="24"/>
        </w:rPr>
        <w:t>29</w:t>
      </w:r>
      <w:r w:rsidR="001D5459" w:rsidRPr="006C085B">
        <w:rPr>
          <w:rFonts w:cs="Times New Roman" w:hAnsi="Times New Roman" w:ascii="Times New Roman"/>
          <w:sz w:val="24"/>
          <w:szCs w:val="24"/>
        </w:rPr>
        <w:t xml:space="preserve"> spisa)</w:t>
      </w:r>
      <w:r w:rsidR="00716C3D" w:rsidRPr="006C085B">
        <w:rPr>
          <w:rFonts w:cs="Times New Roman" w:hAnsi="Times New Roman" w:ascii="Times New Roman"/>
          <w:sz w:val="24"/>
          <w:szCs w:val="24"/>
        </w:rPr>
        <w:t xml:space="preserve">, kao i to da </w:t>
      </w:r>
      <w:r w:rsidR="00CA5021" w:rsidRPr="006C085B">
        <w:rPr>
          <w:rFonts w:cs="Times New Roman" w:hAnsi="Times New Roman" w:ascii="Times New Roman"/>
          <w:sz w:val="24"/>
          <w:szCs w:val="24"/>
        </w:rPr>
        <w:t>imovina dužnika ne bi bila dovoljna niti</w:t>
      </w:r>
      <w:r w:rsidR="00716C3D" w:rsidRPr="006C085B">
        <w:rPr>
          <w:rFonts w:cs="Times New Roman" w:hAnsi="Times New Roman" w:ascii="Times New Roman"/>
          <w:sz w:val="24"/>
          <w:szCs w:val="24"/>
        </w:rPr>
        <w:t xml:space="preserve"> za namirenje troškova postupka, a p</w:t>
      </w:r>
      <w:r w:rsidR="00CA5021" w:rsidRPr="006C085B">
        <w:rPr>
          <w:rFonts w:cs="Times New Roman" w:hAnsi="Times New Roman" w:ascii="Times New Roman"/>
          <w:sz w:val="24"/>
          <w:szCs w:val="24"/>
        </w:rPr>
        <w:t xml:space="preserve">ozvani vjerovnici, kao i druge osobe koje imaju pravni interes da se stečajni postupak nad dužnikom provede u </w:t>
      </w:r>
      <w:r w:rsidR="00A71BE7" w:rsidRPr="006C085B">
        <w:rPr>
          <w:rFonts w:cs="Times New Roman" w:hAnsi="Times New Roman" w:ascii="Times New Roman"/>
          <w:sz w:val="24"/>
          <w:szCs w:val="24"/>
        </w:rPr>
        <w:t>ostavljenom roku nisu predujmili</w:t>
      </w:r>
      <w:r w:rsidR="00CA5021" w:rsidRPr="006C085B">
        <w:rPr>
          <w:rFonts w:cs="Times New Roman" w:hAnsi="Times New Roman" w:ascii="Times New Roman"/>
          <w:sz w:val="24"/>
          <w:szCs w:val="24"/>
        </w:rPr>
        <w:t xml:space="preserve"> iznos predviđen za pokriće troškova prethodnog postupka te troškova provedbe stečaja</w:t>
      </w:r>
      <w:r w:rsidR="00716C3D" w:rsidRPr="006C085B">
        <w:rPr>
          <w:rFonts w:cs="Times New Roman" w:hAnsi="Times New Roman" w:ascii="Times New Roman"/>
          <w:sz w:val="24"/>
          <w:szCs w:val="24"/>
        </w:rPr>
        <w:t>, to su se, u</w:t>
      </w:r>
      <w:r w:rsidR="00CA5021" w:rsidRPr="006C085B">
        <w:rPr>
          <w:rFonts w:cs="Times New Roman" w:hAnsi="Times New Roman" w:ascii="Times New Roman"/>
          <w:sz w:val="24"/>
          <w:szCs w:val="24"/>
        </w:rPr>
        <w:t xml:space="preserve"> smislu odredbe čl. 63. st. 1. </w:t>
      </w:r>
      <w:r w:rsidR="00FC4E8A" w:rsidRPr="006C085B">
        <w:rPr>
          <w:rFonts w:cs="Times New Roman" w:hAnsi="Times New Roman" w:ascii="Times New Roman"/>
          <w:sz w:val="24"/>
          <w:szCs w:val="24"/>
        </w:rPr>
        <w:t xml:space="preserve">i 5. </w:t>
      </w:r>
      <w:r w:rsidR="00CA5021" w:rsidRPr="006C085B">
        <w:rPr>
          <w:rFonts w:cs="Times New Roman" w:hAnsi="Times New Roman" w:ascii="Times New Roman"/>
          <w:sz w:val="24"/>
          <w:szCs w:val="24"/>
        </w:rPr>
        <w:t>SZ</w:t>
      </w:r>
      <w:r w:rsidR="00FC4E8A" w:rsidRPr="006C085B">
        <w:rPr>
          <w:rFonts w:cs="Times New Roman" w:hAnsi="Times New Roman" w:ascii="Times New Roman"/>
          <w:sz w:val="24"/>
          <w:szCs w:val="24"/>
        </w:rPr>
        <w:t>/96</w:t>
      </w:r>
      <w:r w:rsidR="00CA5021" w:rsidRPr="006C085B">
        <w:rPr>
          <w:rFonts w:cs="Times New Roman" w:hAnsi="Times New Roman" w:ascii="Times New Roman"/>
          <w:sz w:val="24"/>
          <w:szCs w:val="24"/>
        </w:rPr>
        <w:t>, ispunili su se uvjeti da se stečaj nad dužnikom otvori i zaključi</w:t>
      </w:r>
      <w:r w:rsidR="003160F5" w:rsidRPr="006C085B">
        <w:rPr>
          <w:rFonts w:cs="Times New Roman" w:hAnsi="Times New Roman" w:ascii="Times New Roman"/>
          <w:sz w:val="24"/>
          <w:szCs w:val="24"/>
        </w:rPr>
        <w:t>, radi čega je odlučeno kao u izreci ovog rješenja</w:t>
      </w:r>
      <w:r w:rsidR="00725FC3" w:rsidRPr="006C085B">
        <w:rPr>
          <w:rFonts w:cs="Times New Roman" w:hAnsi="Times New Roman" w:ascii="Times New Roman"/>
          <w:sz w:val="24"/>
          <w:szCs w:val="24"/>
        </w:rPr>
        <w:t xml:space="preserve"> pod točkama I., II., III., IV. V. i VII.</w:t>
      </w:r>
    </w:p>
    <w:p w:rsidRDefault="00725FC3" w:rsidP="006C085B" w:rsidR="00725FC3" w:rsidRPr="006C085B">
      <w:pPr>
        <w:pStyle w:val="Bezproreda"/>
        <w:spacing w:before="300"/>
        <w:ind w:firstLine="709"/>
        <w:jc w:val="both"/>
        <w:rPr>
          <w:rFonts w:cs="Times New Roman" w:hAnsi="Times New Roman" w:ascii="Times New Roman"/>
          <w:sz w:val="24"/>
          <w:szCs w:val="24"/>
        </w:rPr>
      </w:pPr>
      <w:r w:rsidRPr="006C085B">
        <w:rPr>
          <w:rFonts w:cs="Times New Roman" w:hAnsi="Times New Roman" w:ascii="Times New Roman"/>
          <w:sz w:val="24"/>
          <w:szCs w:val="24"/>
        </w:rPr>
        <w:t>Temeljem odredbe čl. 12. SZ/15, odlučeno je kao u izreci ovog rješenja pod točkom VI.</w:t>
      </w:r>
    </w:p>
    <w:p w:rsidRDefault="00D1041D" w:rsidP="008C5DE7" w:rsidR="008C5DE7">
      <w:pPr>
        <w:pStyle w:val="Bezproreda"/>
        <w:spacing w:before="300"/>
        <w:jc w:val="center"/>
        <w:rPr>
          <w:rFonts w:cs="Times New Roman" w:hAnsi="Times New Roman" w:ascii="Times New Roman"/>
          <w:sz w:val="24"/>
          <w:szCs w:val="24"/>
        </w:rPr>
      </w:pPr>
      <w:r w:rsidRPr="006C085B">
        <w:rPr>
          <w:rFonts w:cs="Times New Roman" w:hAnsi="Times New Roman" w:ascii="Times New Roman"/>
          <w:sz w:val="24"/>
          <w:szCs w:val="24"/>
        </w:rPr>
        <w:t xml:space="preserve">U Splitu, </w:t>
      </w:r>
      <w:r w:rsidR="008C5DE7">
        <w:rPr>
          <w:rFonts w:cs="Times New Roman" w:hAnsi="Times New Roman" w:ascii="Times New Roman"/>
          <w:sz w:val="24"/>
          <w:szCs w:val="24"/>
        </w:rPr>
        <w:t>2. prosinca</w:t>
      </w:r>
      <w:r w:rsidR="003160F5" w:rsidRPr="006C085B">
        <w:rPr>
          <w:rFonts w:cs="Times New Roman" w:hAnsi="Times New Roman" w:ascii="Times New Roman"/>
          <w:sz w:val="24"/>
          <w:szCs w:val="24"/>
        </w:rPr>
        <w:t xml:space="preserve"> 2015. godine</w:t>
      </w:r>
    </w:p>
    <w:p w:rsidRDefault="003160F5" w:rsidP="008C5DE7" w:rsidR="003160F5" w:rsidRPr="006C085B">
      <w:pPr>
        <w:pStyle w:val="Bezproreda"/>
        <w:spacing w:before="30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BE627A" w:rsidR="003160F5" w:rsidRPr="006C085B">
      <w:pPr>
        <w:pStyle w:val="Bezproreda"/>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0B3656" w:rsidR="003160F5" w:rsidRPr="006C085B">
      <w:pPr>
        <w:pStyle w:val="Bezproreda"/>
        <w:jc w:val="both"/>
        <w:rPr>
          <w:rFonts w:cs="Times New Roman" w:hAnsi="Times New Roman" w:ascii="Times New Roman"/>
          <w:sz w:val="24"/>
          <w:szCs w:val="24"/>
        </w:rPr>
      </w:pPr>
    </w:p>
    <w:p w:rsidRDefault="003160F5" w:rsidP="004D4D0F" w:rsidR="000D5F1E" w:rsidRPr="006C085B">
      <w:pPr>
        <w:spacing w:before="200"/>
        <w:jc w:val="both"/>
      </w:pPr>
      <w:r w:rsidRPr="006C085B">
        <w:lastRenderedPageBreak/>
        <w:t>UPUTA</w:t>
      </w:r>
      <w:r w:rsidR="000D5F1E" w:rsidRPr="006C085B">
        <w:t xml:space="preserve"> O PRAVNOM LIJEKU:</w:t>
      </w:r>
    </w:p>
    <w:p w:rsidRDefault="000D5F1E" w:rsidP="004D4D0F" w:rsidR="00C24A6C" w:rsidRPr="006C085B">
      <w:pPr>
        <w:jc w:val="both"/>
      </w:pPr>
      <w:r w:rsidRPr="006C085B">
        <w:t xml:space="preserve">Protiv ovog rješenja dopuštena je žalba u roku od 8 dana od dana pismenog primitka istog. Žalba se podnosi ovom sudu u 3 primjerka, a po njoj odlučuje Visoki Trgovački sud RH u Zagrebu. </w:t>
      </w:r>
    </w:p>
    <w:p w:rsidRDefault="00430BC5" w:rsidP="00132D8E" w:rsidR="00430BC5" w:rsidRPr="006C085B">
      <w:pPr>
        <w:pStyle w:val="Bezproreda"/>
        <w:spacing w:before="200"/>
        <w:rPr>
          <w:rFonts w:cs="Times New Roman" w:hAnsi="Times New Roman" w:ascii="Times New Roman"/>
          <w:sz w:val="24"/>
          <w:szCs w:val="24"/>
        </w:rPr>
      </w:pP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765DA9" w:rsidRPr="006C085B">
        <w:rPr>
          <w:rFonts w:cs="Times New Roman" w:hAnsi="Times New Roman" w:ascii="Times New Roman"/>
          <w:sz w:val="24"/>
          <w:szCs w:val="24"/>
        </w:rPr>
        <w:t xml:space="preserve"> – FINA Split, poštom i telefaxom</w:t>
      </w:r>
    </w:p>
    <w:p w:rsidRDefault="00765DA9" w:rsidP="000D5F1E" w:rsidR="0069608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dužniku </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stečajno</w:t>
      </w:r>
      <w:r w:rsidR="00E171E5">
        <w:rPr>
          <w:rFonts w:cs="Times New Roman" w:hAnsi="Times New Roman" w:ascii="Times New Roman"/>
          <w:sz w:val="24"/>
          <w:szCs w:val="24"/>
        </w:rPr>
        <w:t>m upravitelju</w:t>
      </w:r>
    </w:p>
    <w:p w:rsidRDefault="000D5F1E" w:rsidP="000D5F1E" w:rsidR="000D5F1E"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34584B" w:rsidRPr="0034584B">
        <w:rPr>
          <w:rFonts w:cs="Times New Roman" w:eastAsia="Times New Roman" w:hAnsi="Times New Roman" w:ascii="Times New Roman"/>
          <w:sz w:val="24"/>
          <w:szCs w:val="24"/>
        </w:rPr>
        <w:t>mrežn</w:t>
      </w:r>
      <w:r w:rsidR="0034584B">
        <w:rPr>
          <w:rFonts w:cs="Times New Roman" w:eastAsia="Times New Roman" w:hAnsi="Times New Roman" w:ascii="Times New Roman"/>
          <w:sz w:val="24"/>
          <w:szCs w:val="24"/>
        </w:rPr>
        <w:t>a</w:t>
      </w:r>
      <w:r w:rsidR="0034584B" w:rsidRPr="0034584B">
        <w:rPr>
          <w:rFonts w:cs="Times New Roman" w:eastAsia="Times New Roman" w:hAnsi="Times New Roman" w:ascii="Times New Roman"/>
          <w:sz w:val="24"/>
          <w:szCs w:val="24"/>
        </w:rPr>
        <w:t xml:space="preserve"> stranic</w:t>
      </w:r>
      <w:r w:rsidR="0034584B">
        <w:rPr>
          <w:rFonts w:cs="Times New Roman" w:eastAsia="Times New Roman" w:hAnsi="Times New Roman" w:ascii="Times New Roman"/>
          <w:sz w:val="24"/>
          <w:szCs w:val="24"/>
        </w:rPr>
        <w:t>a</w:t>
      </w:r>
      <w:r w:rsidR="0034584B" w:rsidRPr="0034584B">
        <w:rPr>
          <w:rFonts w:cs="Times New Roman" w:eastAsia="Times New Roman" w:hAnsi="Times New Roman" w:ascii="Times New Roman"/>
          <w:sz w:val="24"/>
          <w:szCs w:val="24"/>
        </w:rPr>
        <w:t xml:space="preserve"> e-Oglasna ploča sudova </w:t>
      </w:r>
    </w:p>
    <w:p w:rsidRDefault="0048273A" w:rsidP="000D5F1E" w:rsidR="0048273A"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ovršni odjel ovog suda</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sudski registar po pravomoćnosti</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stečajna</w:t>
      </w:r>
      <w:r w:rsidRPr="006C085B">
        <w:rPr>
          <w:rFonts w:cs="Times New Roman" w:hAnsi="Times New Roman" w:ascii="Times New Roman"/>
          <w:sz w:val="24"/>
          <w:szCs w:val="24"/>
        </w:rPr>
        <w:t xml:space="preserve"> pisarnica</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ŽDO – Građansko-upravni odjel</w:t>
      </w:r>
    </w:p>
    <w:p w:rsidRDefault="003160F5" w:rsidP="00132D8E" w:rsidR="00BA7B2D" w:rsidRPr="00765DA9">
      <w:pPr>
        <w:pStyle w:val="Bezproreda"/>
      </w:pPr>
      <w:r w:rsidRPr="006C085B">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6348" w:rsidP="000D5F1E" w:rsidR="00466348">
      <w:r>
        <w:separator/>
      </w:r>
    </w:p>
  </w:endnote>
  <w:endnote w:id="0" w:type="continuationSeparator">
    <w:p w:rsidRDefault="00466348" w:rsidP="000D5F1E" w:rsidR="004663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6348" w:rsidP="000D5F1E" w:rsidR="00466348">
      <w:r>
        <w:separator/>
      </w:r>
    </w:p>
  </w:footnote>
  <w:footnote w:id="0" w:type="continuationSeparator">
    <w:p w:rsidRDefault="00466348" w:rsidP="000D5F1E" w:rsidR="004663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21375C">
          <w:rPr>
            <w:noProof/>
          </w:rPr>
          <w:t>4</w:t>
        </w:r>
        <w:r>
          <w:fldChar w:fldCharType="end"/>
        </w:r>
      </w:p>
    </w:sdtContent>
  </w:sdt>
  <w:p w:rsidRDefault="000D5F1E" w:rsidR="000D5F1E">
    <w:pPr>
      <w:pStyle w:val="Zaglavlje"/>
    </w:pPr>
    <w:r>
      <w:tab/>
    </w:r>
    <w:r>
      <w:tab/>
    </w:r>
    <w:r w:rsidR="00A27684">
      <w:t>1</w:t>
    </w:r>
    <w:r w:rsidR="00A204CF" w:rsidRPr="00A204CF">
      <w:t>1. St-</w:t>
    </w:r>
    <w:r w:rsidR="002950D0">
      <w:t>46/2015</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2950D0">
      <w:t>46/2015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A2F1F"/>
    <w:rsid w:val="000A4B56"/>
    <w:rsid w:val="000B3656"/>
    <w:rsid w:val="000D5F1E"/>
    <w:rsid w:val="000F157D"/>
    <w:rsid w:val="000F1865"/>
    <w:rsid w:val="00113EF6"/>
    <w:rsid w:val="00117B6B"/>
    <w:rsid w:val="00132D8E"/>
    <w:rsid w:val="00136D48"/>
    <w:rsid w:val="00151A4E"/>
    <w:rsid w:val="001610AA"/>
    <w:rsid w:val="00170B53"/>
    <w:rsid w:val="00173037"/>
    <w:rsid w:val="001B1A7E"/>
    <w:rsid w:val="001D5459"/>
    <w:rsid w:val="00200ED6"/>
    <w:rsid w:val="0021375C"/>
    <w:rsid w:val="0025454E"/>
    <w:rsid w:val="002764F4"/>
    <w:rsid w:val="002918E0"/>
    <w:rsid w:val="002950D0"/>
    <w:rsid w:val="002D169D"/>
    <w:rsid w:val="003160F5"/>
    <w:rsid w:val="00325357"/>
    <w:rsid w:val="0034584B"/>
    <w:rsid w:val="00392CE9"/>
    <w:rsid w:val="00430BC5"/>
    <w:rsid w:val="00430EE5"/>
    <w:rsid w:val="00462C63"/>
    <w:rsid w:val="00466348"/>
    <w:rsid w:val="0048273A"/>
    <w:rsid w:val="004836C9"/>
    <w:rsid w:val="004947C5"/>
    <w:rsid w:val="004C53A8"/>
    <w:rsid w:val="004D4D0F"/>
    <w:rsid w:val="004E5852"/>
    <w:rsid w:val="00585D4B"/>
    <w:rsid w:val="006227EB"/>
    <w:rsid w:val="00640305"/>
    <w:rsid w:val="0069608B"/>
    <w:rsid w:val="006C085B"/>
    <w:rsid w:val="006E4F2D"/>
    <w:rsid w:val="006F257D"/>
    <w:rsid w:val="00711D12"/>
    <w:rsid w:val="00716C3D"/>
    <w:rsid w:val="00717461"/>
    <w:rsid w:val="00725FC3"/>
    <w:rsid w:val="00757874"/>
    <w:rsid w:val="00765DA9"/>
    <w:rsid w:val="00767DFE"/>
    <w:rsid w:val="007A0BB3"/>
    <w:rsid w:val="007B4B5E"/>
    <w:rsid w:val="007F3E29"/>
    <w:rsid w:val="007F402C"/>
    <w:rsid w:val="00844B9F"/>
    <w:rsid w:val="0087668A"/>
    <w:rsid w:val="00880DC1"/>
    <w:rsid w:val="008C5DE7"/>
    <w:rsid w:val="008E36C2"/>
    <w:rsid w:val="008E3963"/>
    <w:rsid w:val="00945677"/>
    <w:rsid w:val="00967A49"/>
    <w:rsid w:val="009863FB"/>
    <w:rsid w:val="00992318"/>
    <w:rsid w:val="009D2D85"/>
    <w:rsid w:val="009F3F93"/>
    <w:rsid w:val="00A011C6"/>
    <w:rsid w:val="00A102AD"/>
    <w:rsid w:val="00A204CF"/>
    <w:rsid w:val="00A27684"/>
    <w:rsid w:val="00A27C29"/>
    <w:rsid w:val="00A71998"/>
    <w:rsid w:val="00A71BE7"/>
    <w:rsid w:val="00AC0BA1"/>
    <w:rsid w:val="00B62074"/>
    <w:rsid w:val="00B81459"/>
    <w:rsid w:val="00BA11B4"/>
    <w:rsid w:val="00BA7B2D"/>
    <w:rsid w:val="00BE627A"/>
    <w:rsid w:val="00C17845"/>
    <w:rsid w:val="00C24A6C"/>
    <w:rsid w:val="00C41D11"/>
    <w:rsid w:val="00C55D89"/>
    <w:rsid w:val="00CA5021"/>
    <w:rsid w:val="00CE1E24"/>
    <w:rsid w:val="00CF1724"/>
    <w:rsid w:val="00D1041D"/>
    <w:rsid w:val="00D207F5"/>
    <w:rsid w:val="00D41C3F"/>
    <w:rsid w:val="00D45101"/>
    <w:rsid w:val="00D54EDF"/>
    <w:rsid w:val="00E171E5"/>
    <w:rsid w:val="00E36236"/>
    <w:rsid w:val="00E92B0D"/>
    <w:rsid w:val="00EA5143"/>
    <w:rsid w:val="00EB7709"/>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21375C"/>
    <w:rPr>
      <w:color w:val="808080"/>
      <w:bdr w:space="0" w:sz="0" w:color="auto" w:val="none"/>
      <w:shd w:fill="auto" w:color="auto" w:val="clear"/>
    </w:rPr>
  </w:style>
  <w:style w:customStyle="true" w:styleId="eSPISCCParagraphDefaultFont" w:type="character">
    <w:name w:val="eSPIS_CC_Paragraph Default Font"/>
    <w:basedOn w:val="Zadanifontodlomka"/>
    <w:rsid w:val="0021375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1375C"/>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1375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375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21375C"/>
    <w:rPr>
      <w:color w:val="808080"/>
      <w:bdr w:color="auto" w:space="0" w:sz="0" w:val="none"/>
      <w:shd w:color="auto" w:fill="auto" w:val="clear"/>
    </w:rPr>
  </w:style>
  <w:style w:customStyle="1" w:styleId="eSPISCCParagraphDefaultFont" w:type="character">
    <w:name w:val="eSPIS_CC_Paragraph Default Font"/>
    <w:basedOn w:val="Zadanifontodlomka"/>
    <w:rsid w:val="0021375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1375C"/>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1375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375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297221755">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St-46/2015-21</izvorni_sadrzaj>
    <derivirana_varijabla naziv="DomainObject.Oznaka_1">St-46/2015-21</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2015.</izvorni_sadrzaj>
    <derivirana_varijabla naziv="DomainObject.Predmet.DatumOsnivanja_1">10.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BIJELIĆ  d.o.o. za graditeljstvo, trgovinu i usluge</izvorni_sadrzaj>
    <derivirana_varijabla naziv="DomainObject.Predmet.ProtustrankaFormated_1">  BIJELIĆ  d.o.o. za graditeljstvo, trgovinu i usluge</derivirana_varijabla>
  </DomainObject.Predmet.ProtustrankaFormated>
  <DomainObject.Predmet.ProtustrankaFormatedOIB>
    <izvorni_sadrzaj>  BIJELIĆ  d.o.o. za graditeljstvo, trgovinu i usluge, OIB 92201045047</izvorni_sadrzaj>
    <derivirana_varijabla naziv="DomainObject.Predmet.ProtustrankaFormatedOIB_1">  BIJELIĆ  d.o.o. za graditeljstvo, trgovinu i usluge, OIB 92201045047</derivirana_varijabla>
  </DomainObject.Predmet.ProtustrankaFormatedOIB>
  <DomainObject.Predmet.ProtustrankaFormatedWithAdress>
    <izvorni_sadrzaj> BIJELIĆ  d.o.o. za graditeljstvo, trgovinu i usluge, Rikarda Katalinića Jeretova 7, 21000 Split</izvorni_sadrzaj>
    <derivirana_varijabla naziv="DomainObject.Predmet.ProtustrankaFormatedWithAdress_1"> BIJELIĆ  d.o.o. za graditeljstvo, trgovinu i usluge, Rikarda Katalinića Jeretova 7, 21000 Split</derivirana_varijabla>
  </DomainObject.Predmet.ProtustrankaFormatedWithAdress>
  <DomainObject.Predmet.ProtustrankaFormatedWithAdressOIB>
    <izvorni_sadrzaj> BIJELIĆ  d.o.o. za graditeljstvo, trgovinu i usluge, OIB 92201045047, Rikarda Katalinića Jeretova 7, 21000 Split</izvorni_sadrzaj>
    <derivirana_varijabla naziv="DomainObject.Predmet.ProtustrankaFormatedWithAdressOIB_1"> BIJELIĆ  d.o.o. za graditeljstvo, trgovinu i usluge, OIB 92201045047, Rikarda Katalinića Jeretova 7, 21000 Split</derivirana_varijabla>
  </DomainObject.Predmet.ProtustrankaFormatedWithAdressOIB>
  <DomainObject.Predmet.ProtustrankaWithAdress>
    <izvorni_sadrzaj>BIJELIĆ  d.o.o. za graditeljstvo, trgovinu i usluge Rikarda Katalinića Jeretova 7, 21000 Split</izvorni_sadrzaj>
    <derivirana_varijabla naziv="DomainObject.Predmet.ProtustrankaWithAdress_1">BIJELIĆ  d.o.o. za graditeljstvo, trgovinu i usluge Rikarda Katalinića Jeretova 7, 21000 Split</derivirana_varijabla>
  </DomainObject.Predmet.ProtustrankaWithAdress>
  <DomainObject.Predmet.ProtustrankaWithAdressOIB>
    <izvorni_sadrzaj>BIJELIĆ  d.o.o. za graditeljstvo, trgovinu i usluge, OIB 92201045047, Rikarda Katalinića Jeretova 7, 21000 Split</izvorni_sadrzaj>
    <derivirana_varijabla naziv="DomainObject.Predmet.ProtustrankaWithAdressOIB_1">BIJELIĆ  d.o.o. za graditeljstvo, trgovinu i usluge, OIB 92201045047, Rikarda Katalinića Jeretova 7, 21000 Split</derivirana_varijabla>
  </DomainObject.Predmet.ProtustrankaWithAdressOIB>
  <DomainObject.Predmet.ProtustrankaNazivFormated>
    <izvorni_sadrzaj>BIJELIĆ  d.o.o. za graditeljstvo, trgovinu i usluge</izvorni_sadrzaj>
    <derivirana_varijabla naziv="DomainObject.Predmet.ProtustrankaNazivFormated_1">BIJELIĆ  d.o.o. za graditeljstvo, trgovinu i usluge</derivirana_varijabla>
  </DomainObject.Predmet.ProtustrankaNazivFormated>
  <DomainObject.Predmet.ProtustrankaNazivFormatedOIB>
    <izvorni_sadrzaj>BIJELIĆ  d.o.o. za graditeljstvo, trgovinu i usluge, OIB 92201045047</izvorni_sadrzaj>
    <derivirana_varijabla naziv="DomainObject.Predmet.ProtustrankaNazivFormatedOIB_1">BIJELIĆ  d.o.o. za graditeljstvo, trgovinu i usluge, OIB 92201045047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BIJELIĆ  d.o.o. za graditeljstvo, trgovinu i usluge</item>
    </izvorni_sadrzaj>
    <derivirana_varijabla naziv="DomainObject.Predmet.ProtuStrankaListFormated_1">
      <item>BIJELIĆ  d.o.o. za graditeljstvo, trgovinu i usluge</item>
    </derivirana_varijabla>
  </DomainObject.Predmet.ProtuStrankaListFormated>
  <DomainObject.Predmet.ProtuStrankaListFormatedOIB>
    <izvorni_sadrzaj>
      <item>BIJELIĆ  d.o.o. za graditeljstvo, trgovinu i usluge, OIB 92201045047</item>
    </izvorni_sadrzaj>
    <derivirana_varijabla naziv="DomainObject.Predmet.ProtuStrankaListFormatedOIB_1">
      <item>BIJELIĆ  d.o.o. za graditeljstvo, trgovinu i usluge, OIB 92201045047</item>
    </derivirana_varijabla>
  </DomainObject.Predmet.ProtuStrankaListFormatedOIB>
  <DomainObject.Predmet.ProtuStrankaListFormatedWithAdress>
    <izvorni_sadrzaj>
      <item>BIJELIĆ  d.o.o. za graditeljstvo, trgovinu i usluge, Rikarda Katalinića Jeretova 7, 21000 Split</item>
    </izvorni_sadrzaj>
    <derivirana_varijabla naziv="DomainObject.Predmet.ProtuStrankaListFormatedWithAdress_1">
      <item>BIJELIĆ  d.o.o. za graditeljstvo, trgovinu i usluge, Rikarda Katalinića Jeretova 7, 21000 Split</item>
    </derivirana_varijabla>
  </DomainObject.Predmet.ProtuStrankaListFormatedWithAdress>
  <DomainObject.Predmet.ProtuStrankaListFormatedWithAdressOIB>
    <izvorni_sadrzaj>
      <item>BIJELIĆ  d.o.o. za graditeljstvo, trgovinu i usluge, OIB 92201045047, Rikarda Katalinića Jeretova 7, 21000 Split</item>
    </izvorni_sadrzaj>
    <derivirana_varijabla naziv="DomainObject.Predmet.ProtuStrankaListFormatedWithAdressOIB_1">
      <item>BIJELIĆ  d.o.o. za graditeljstvo, trgovinu i usluge, OIB 92201045047, Rikarda Katalinića Jeretova 7, 21000 Split</item>
    </derivirana_varijabla>
  </DomainObject.Predmet.ProtuStrankaListFormatedWithAdressOIB>
  <DomainObject.Predmet.ProtuStrankaListNazivFormated>
    <izvorni_sadrzaj>
      <item>BIJELIĆ  d.o.o. za graditeljstvo, trgovinu i usluge</item>
    </izvorni_sadrzaj>
    <derivirana_varijabla naziv="DomainObject.Predmet.ProtuStrankaListNazivFormated_1">
      <item>BIJELIĆ  d.o.o. za graditeljstvo, trgovinu i usluge</item>
    </derivirana_varijabla>
  </DomainObject.Predmet.ProtuStrankaListNazivFormated>
  <DomainObject.Predmet.ProtuStrankaListNazivFormatedOIB>
    <izvorni_sadrzaj>
      <item>BIJELIĆ  d.o.o. za graditeljstvo, trgovinu i usluge, OIB 92201045047</item>
    </izvorni_sadrzaj>
    <derivirana_varijabla naziv="DomainObject.Predmet.ProtuStrankaListNazivFormatedOIB_1">
      <item>BIJELIĆ  d.o.o. za graditeljstvo, trgovinu i usluge, OIB 92201045047</item>
    </derivirana_varijabla>
  </DomainObject.Predmet.ProtuStrankaListNazivFormatedOIB>
  <DomainObject.Predmet.OstaliListFormated>
    <izvorni_sadrzaj>
      <item>Sergej Bijelić</item>
    </izvorni_sadrzaj>
    <derivirana_varijabla naziv="DomainObject.Predmet.OstaliListFormated_1">
      <item>Sergej Bijelić</item>
    </derivirana_varijabla>
  </DomainObject.Predmet.OstaliListFormated>
  <DomainObject.Predmet.OstaliListFormatedOIB>
    <izvorni_sadrzaj>
      <item>Sergej Bijelić, OIB 79235717660</item>
    </izvorni_sadrzaj>
    <derivirana_varijabla naziv="DomainObject.Predmet.OstaliListFormatedOIB_1">
      <item>Sergej Bijelić, OIB 79235717660</item>
    </derivirana_varijabla>
  </DomainObject.Predmet.OstaliListFormatedOIB>
  <DomainObject.Predmet.OstaliListFormatedWithAdress>
    <izvorni_sadrzaj>
      <item>Sergej Bijelić, Rikarda Katalinića Jeretova 7, 21000 Split</item>
    </izvorni_sadrzaj>
    <derivirana_varijabla naziv="DomainObject.Predmet.OstaliListFormatedWithAdress_1">
      <item>Sergej Bijelić, Rikarda Katalinića Jeretova 7, 21000 Split</item>
    </derivirana_varijabla>
  </DomainObject.Predmet.OstaliListFormatedWithAdress>
  <DomainObject.Predmet.OstaliListFormatedWithAdressOIB>
    <izvorni_sadrzaj>
      <item>Sergej Bijelić, OIB 79235717660, Rikarda Katalinića Jeretova 7, 21000 Split</item>
    </izvorni_sadrzaj>
    <derivirana_varijabla naziv="DomainObject.Predmet.OstaliListFormatedWithAdressOIB_1">
      <item>Sergej Bijelić, OIB 79235717660, Rikarda Katalinića Jeretova 7, 21000 Split</item>
    </derivirana_varijabla>
  </DomainObject.Predmet.OstaliListFormatedWithAdressOIB>
  <DomainObject.Predmet.OstaliListNazivFormated>
    <izvorni_sadrzaj>
      <item>Sergej Bijelić</item>
    </izvorni_sadrzaj>
    <derivirana_varijabla naziv="DomainObject.Predmet.OstaliListNazivFormated_1">
      <item>Sergej Bijelić</item>
    </derivirana_varijabla>
  </DomainObject.Predmet.OstaliListNazivFormated>
  <DomainObject.Predmet.OstaliListNazivFormatedOIB>
    <izvorni_sadrzaj>
      <item>Sergej Bijelić, OIB 79235717660</item>
    </izvorni_sadrzaj>
    <derivirana_varijabla naziv="DomainObject.Predmet.OstaliListNazivFormatedOIB_1">
      <item>Sergej Bijelić, OIB 79235717660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St-46/2015-21</izvorni_sadrzaj>
    <derivirana_varijabla naziv="DomainObject.PoslovniBrojDokumenta_1">St-46/2015-21</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BIJELIĆ  d.o.o. za graditeljstvo, trgovinu i usluge</izvorni_sadrzaj>
    <derivirana_varijabla naziv="DomainObject.Predmet.ProtustrankaIDrugi_1">BIJELIĆ  d.o.o. za graditeljstvo, trgovinu i usluge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BIJELIĆ  d.o.o. za graditeljstvo, trgovinu i usluge, OIB 92201045047, Rikarda Katalinića Jeretova 7, 21000 Split</izvorni_sadrzaj>
    <derivirana_varijabla naziv="DomainObject.Predmet.ProtustrankaIDrugiAdressOIB_1">BIJELIĆ  d.o.o. za graditeljstvo, trgovinu i usluge, OIB 92201045047, Rikarda Katalinića Jeretova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BIJELIĆ  d.o.o. za graditeljstvo, trgovinu i usluge</item>
      <item>Sergej Bijelić</item>
    </izvorni_sadrzaj>
    <derivirana_varijabla naziv="DomainObject.Predmet.SudioniciListNaziv_1">
      <item>FINA SPLIT</item>
      <item>BIJELIĆ  d.o.o. za graditeljstvo, trgovinu i usluge</item>
      <item>Sergej Bijelić</item>
    </derivirana_varijabla>
  </DomainObject.Predmet.SudioniciListNaziv>
  <DomainObject.Predmet.SudioniciListAdressOIB>
    <izvorni_sadrzaj>
      <item>FINA SPLIT, OIB 85821130368, Mažuranićevo šetalište 24 b,21000 Split</item>
      <item>BIJELIĆ  d.o.o. za graditeljstvo, trgovinu i usluge, OIB 92201045047, Rikarda Katalinića Jeretova 7,21000 Split</item>
      <item>Sergej Bijelić, OIB 79235717660, Rikarda Katalinića Jeretova 7,21000 Split</item>
    </izvorni_sadrzaj>
    <derivirana_varijabla naziv="DomainObject.Predmet.SudioniciListAdressOIB_1">
      <item>FINA SPLIT, OIB 85821130368, Mažuranićevo šetalište 24 b,21000 Split</item>
      <item>BIJELIĆ  d.o.o. za graditeljstvo, trgovinu i usluge, OIB 92201045047, Rikarda Katalinića Jeretova 7,21000 Split</item>
      <item>Sergej Bijelić, OIB 79235717660, Rikarda Katalinića Jeretova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92201045047</item>
      <item>, OIB 79235717660</item>
    </izvorni_sadrzaj>
    <derivirana_varijabla naziv="DomainObject.Predmet.SudioniciListNazivOIB_1">
      <item>, OIB 85821130368</item>
      <item>, OIB 92201045047</item>
      <item>, OIB 79235717660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5236E-201B-4601-AE0C-65885DD927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1432</properties:Words>
  <properties:Characters>7921</properties:Characters>
  <properties:Lines>137</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2015-11-27T07:11:00Z</dcterms:created>
  <dc:creator>Vesna Perišić</dc:creator>
  <cp:lastModifiedBy>Ana Golub Gruić</cp:lastModifiedBy>
  <cp:lastPrinted>2015-12-02T07:15:00Z</cp:lastPrinted>
  <dcterms:modified xmlns:xsi="http://www.w3.org/2001/XMLSchema-instance" xsi:type="dcterms:W3CDTF">2015-12-02T07:17:00Z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St-46/2015-21 / Odluka - Rješenje - otvaranje i zaključenje stečajnog postupka (čl. 63)</vt:lpwstr>
  </prop:property>
  <prop:property name="CC_coloring" pid="4" fmtid="{D5CDD505-2E9C-101B-9397-08002B2CF9AE}">
    <vt:bool>false</vt:bool>
  </prop:property>
  <prop:property name="BrojStranica" pid="5" fmtid="{D5CDD505-2E9C-101B-9397-08002B2CF9AE}">
    <vt:i4>4</vt:i4>
  </prop:property>
</prop:Properties>
</file>