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44A61" w:rsidR="00550411" w:rsidRPr="002A6337">
        <w:tc>
          <w:tcPr>
            <w:tcW w:type="dxa" w:w="2829"/>
            <w:shd w:fill="auto" w:color="auto" w:val="clear"/>
          </w:tcPr>
          <w:p w:rsidRDefault="00550411" w:rsidP="00550411" w:rsidR="00550411" w:rsidRPr="002A633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A6337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0411" w:rsidP="00550411" w:rsidR="00550411" w:rsidRPr="002A6337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6337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550411" w:rsidP="00550411" w:rsidR="00550411" w:rsidRPr="002A633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6337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550411" w:rsidP="00550411" w:rsidR="00550411" w:rsidRPr="002A633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6337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ef4174" w14:paraId="3ef4174" w:rsidRDefault="00283185" w:rsidP="000C1680" w:rsidR="00283185" w:rsidRPr="002A6337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2A6337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2A633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0C1680" w:rsidR="00283185" w:rsidRPr="002A6337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0C1680" w:rsidR="00283185" w:rsidRPr="002A633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83185" w:rsidP="000C1680" w:rsidR="00283185" w:rsidRPr="002A633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2A6337">
      <w:pPr>
        <w:spacing w:lineRule="auto" w:line="240" w:after="0"/>
        <w:ind w:firstLine="72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postupku nad dužnikom </w:t>
      </w:r>
      <w:r w:rsidR="001D55E9" w:rsidRPr="002A6337">
        <w:rPr>
          <w:rFonts w:cs="Times New Roman" w:hAnsi="Times New Roman" w:ascii="Times New Roman"/>
          <w:sz w:val="24"/>
          <w:szCs w:val="24"/>
        </w:rPr>
        <w:t>MPD-ACCEPTUS j.d.o.o., OIB: 51629261116, Eugena Kvaternika 33 C, Lepoglava</w:t>
      </w:r>
      <w:r w:rsidRPr="002A6337">
        <w:rPr>
          <w:rFonts w:cs="Times New Roman" w:hAnsi="Times New Roman" w:ascii="Times New Roman"/>
          <w:sz w:val="24"/>
          <w:szCs w:val="24"/>
        </w:rPr>
        <w:t xml:space="preserve">, </w:t>
      </w:r>
      <w:r w:rsidR="00E40421" w:rsidRPr="002A6337">
        <w:rPr>
          <w:rFonts w:cs="Times New Roman" w:hAnsi="Times New Roman" w:ascii="Times New Roman"/>
          <w:sz w:val="24"/>
          <w:szCs w:val="24"/>
        </w:rPr>
        <w:t>1</w:t>
      </w:r>
      <w:r w:rsidR="001D55E9" w:rsidRPr="002A6337">
        <w:rPr>
          <w:rFonts w:cs="Times New Roman" w:hAnsi="Times New Roman" w:ascii="Times New Roman"/>
          <w:sz w:val="24"/>
          <w:szCs w:val="24"/>
        </w:rPr>
        <w:t>3</w:t>
      </w:r>
      <w:r w:rsidR="00E40421" w:rsidRPr="002A6337">
        <w:rPr>
          <w:rFonts w:cs="Times New Roman" w:hAnsi="Times New Roman" w:ascii="Times New Roman"/>
          <w:sz w:val="24"/>
          <w:szCs w:val="24"/>
        </w:rPr>
        <w:t>. studenoga</w:t>
      </w:r>
      <w:r w:rsidR="00C512EF" w:rsidRPr="002A6337">
        <w:rPr>
          <w:rFonts w:cs="Times New Roman" w:hAnsi="Times New Roman" w:ascii="Times New Roman"/>
          <w:sz w:val="24"/>
          <w:szCs w:val="24"/>
        </w:rPr>
        <w:t xml:space="preserve"> 2017</w:t>
      </w:r>
      <w:r w:rsidRPr="002A6337">
        <w:rPr>
          <w:rFonts w:cs="Times New Roman" w:hAnsi="Times New Roman" w:ascii="Times New Roman"/>
          <w:sz w:val="24"/>
          <w:szCs w:val="24"/>
        </w:rPr>
        <w:t>.</w:t>
      </w:r>
    </w:p>
    <w:p w:rsidRDefault="00283185" w:rsidP="000C1680" w:rsidR="00283185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2A6337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3185" w:rsidP="000C1680" w:rsidR="00283185" w:rsidRPr="002A63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368AE" w:rsidP="008368AE" w:rsidR="008368AE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Otvara se stečajni postupak nad stečajnim dužnikom MPD-ACCEPTUS j.d.o.o., OIB: 51629261116, Eugena Kvaternika 33 C, Lepoglava, sa danom 13. studenoga 2017. u 11,45 sati.</w:t>
      </w:r>
    </w:p>
    <w:p w:rsidRDefault="00283185" w:rsidP="000C1680" w:rsidR="00283185" w:rsidRPr="002A6337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B77EA8" w:rsidP="00A040D0" w:rsidR="00283185" w:rsidRPr="002A6337">
      <w:pPr>
        <w:pStyle w:val="Odlomakpopisa"/>
        <w:numPr>
          <w:ilvl w:val="0"/>
          <w:numId w:val="1"/>
        </w:numPr>
        <w:tabs>
          <w:tab w:pos="708" w:val="left"/>
        </w:tabs>
        <w:contextualSpacing/>
        <w:rPr>
          <w:color w:val="FF0000"/>
          <w:sz w:val="24"/>
          <w:szCs w:val="24"/>
          <w:lang w:val="hr-HR"/>
        </w:rPr>
      </w:pPr>
      <w:r w:rsidRPr="002A6337">
        <w:rPr>
          <w:sz w:val="24"/>
          <w:szCs w:val="24"/>
        </w:rPr>
        <w:t xml:space="preserve">Za stečajnog upravitelja imenuje se </w:t>
      </w:r>
      <w:r w:rsidR="001D55E9" w:rsidRPr="002A6337">
        <w:rPr>
          <w:sz w:val="24"/>
          <w:szCs w:val="24"/>
        </w:rPr>
        <w:t>Marija Domijan, Prelog, Sajmišna 8, OIB: 33388938738</w:t>
      </w:r>
      <w:r w:rsidR="00283185" w:rsidRPr="002A6337">
        <w:rPr>
          <w:color w:val="FF0000"/>
          <w:sz w:val="24"/>
          <w:szCs w:val="24"/>
          <w:lang w:val="hr-HR"/>
        </w:rPr>
        <w:t>.</w:t>
      </w:r>
    </w:p>
    <w:p w:rsidRDefault="00283185" w:rsidP="000C1680" w:rsidR="00283185" w:rsidRPr="002A6337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2A633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</w:t>
      </w:r>
      <w:r w:rsidR="005E565B" w:rsidRPr="002A6337">
        <w:rPr>
          <w:rFonts w:cs="Times New Roman" w:hAnsi="Times New Roman" w:ascii="Times New Roman"/>
          <w:sz w:val="24"/>
          <w:szCs w:val="24"/>
        </w:rPr>
        <w:t xml:space="preserve"> IBAN:</w:t>
      </w:r>
      <w:r w:rsidRPr="002A6337">
        <w:rPr>
          <w:rFonts w:cs="Times New Roman" w:hAnsi="Times New Roman" w:ascii="Times New Roman"/>
          <w:sz w:val="24"/>
          <w:szCs w:val="24"/>
        </w:rPr>
        <w:t xml:space="preserve"> HR12 </w:t>
      </w:r>
      <w:r w:rsidR="005E565B" w:rsidRPr="002A6337">
        <w:rPr>
          <w:rFonts w:cs="Times New Roman" w:hAnsi="Times New Roman" w:ascii="Times New Roman"/>
          <w:sz w:val="24"/>
          <w:szCs w:val="24"/>
        </w:rPr>
        <w:t>1001 0051 8630 0016 0, model HR64</w:t>
      </w:r>
      <w:r w:rsidRPr="002A6337">
        <w:rPr>
          <w:rFonts w:cs="Times New Roman" w:hAnsi="Times New Roman" w:ascii="Times New Roman"/>
          <w:sz w:val="24"/>
          <w:szCs w:val="24"/>
        </w:rPr>
        <w:t>, poziv na broj odobrenja 5045-3574-220</w:t>
      </w:r>
      <w:r w:rsidR="001D55E9" w:rsidRPr="002A6337">
        <w:rPr>
          <w:rFonts w:cs="Times New Roman" w:hAnsi="Times New Roman" w:ascii="Times New Roman"/>
          <w:sz w:val="24"/>
          <w:szCs w:val="24"/>
        </w:rPr>
        <w:t>891</w:t>
      </w:r>
      <w:r w:rsidR="00E40421" w:rsidRPr="002A6337">
        <w:rPr>
          <w:rFonts w:cs="Times New Roman" w:hAnsi="Times New Roman" w:ascii="Times New Roman"/>
          <w:sz w:val="24"/>
          <w:szCs w:val="24"/>
        </w:rPr>
        <w:t xml:space="preserve">16 </w:t>
      </w:r>
      <w:r w:rsidRPr="002A6337">
        <w:rPr>
          <w:rFonts w:cs="Times New Roman" w:hAnsi="Times New Roman" w:ascii="Times New Roman"/>
          <w:sz w:val="24"/>
          <w:szCs w:val="24"/>
        </w:rPr>
        <w:t>s naznakom OIB-a uplatitelja.</w:t>
      </w:r>
    </w:p>
    <w:p w:rsidRDefault="00B56125" w:rsidP="000C1680" w:rsidR="00B56125" w:rsidRPr="002A6337">
      <w:pPr>
        <w:widowControl w:val="false"/>
        <w:suppressAutoHyphens/>
        <w:spacing w:lineRule="auto" w:line="240" w:after="0"/>
        <w:ind w:left="1069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2A633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0C1680" w:rsidR="00283185" w:rsidRPr="002A6337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2A633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0C1680" w:rsidR="00283185" w:rsidRPr="002A6337">
      <w:pPr>
        <w:pStyle w:val="Odlomakpopisa"/>
        <w:rPr>
          <w:sz w:val="24"/>
          <w:szCs w:val="24"/>
          <w:lang w:val="hr-HR"/>
        </w:rPr>
      </w:pPr>
    </w:p>
    <w:p w:rsidRDefault="00283185" w:rsidP="000C1680" w:rsidR="00283185" w:rsidRPr="009C7B18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9C7B18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9C7B18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9C7B18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40E84" w:rsidRPr="009C7B18">
        <w:rPr>
          <w:rFonts w:cs="Times New Roman" w:hAnsi="Times New Roman" w:ascii="Times New Roman"/>
          <w:b/>
          <w:sz w:val="24"/>
          <w:szCs w:val="24"/>
          <w:u w:val="single"/>
        </w:rPr>
        <w:t>31</w:t>
      </w:r>
      <w:r w:rsidR="00520A69" w:rsidRPr="009C7B18">
        <w:rPr>
          <w:rFonts w:cs="Times New Roman" w:hAnsi="Times New Roman" w:ascii="Times New Roman"/>
          <w:b/>
          <w:sz w:val="24"/>
          <w:szCs w:val="24"/>
          <w:u w:val="single"/>
        </w:rPr>
        <w:t>. siječnja 2018</w:t>
      </w:r>
      <w:r w:rsidR="00140E84" w:rsidRPr="009C7B18">
        <w:rPr>
          <w:rFonts w:cs="Times New Roman" w:hAnsi="Times New Roman" w:ascii="Times New Roman"/>
          <w:b/>
          <w:sz w:val="24"/>
          <w:szCs w:val="24"/>
          <w:u w:val="single"/>
        </w:rPr>
        <w:t>. u 9</w:t>
      </w:r>
      <w:r w:rsidRPr="009C7B18">
        <w:rPr>
          <w:rFonts w:cs="Times New Roman" w:hAnsi="Times New Roman" w:ascii="Times New Roman"/>
          <w:b/>
          <w:sz w:val="24"/>
          <w:szCs w:val="24"/>
          <w:u w:val="single"/>
        </w:rPr>
        <w:t>,00 sati</w:t>
      </w:r>
      <w:r w:rsidRPr="009C7B18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9C7B18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0C1680" w:rsidR="00283185" w:rsidRPr="009C7B18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2A633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C7B18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9C7B18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9C7B18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140E84" w:rsidRPr="009C7B18">
        <w:rPr>
          <w:rFonts w:cs="Times New Roman" w:hAnsi="Times New Roman" w:ascii="Times New Roman"/>
          <w:b/>
          <w:sz w:val="24"/>
          <w:szCs w:val="24"/>
          <w:u w:val="single"/>
        </w:rPr>
        <w:t>31</w:t>
      </w:r>
      <w:r w:rsidR="00520A69" w:rsidRPr="009C7B18">
        <w:rPr>
          <w:rFonts w:cs="Times New Roman" w:hAnsi="Times New Roman" w:ascii="Times New Roman"/>
          <w:b/>
          <w:sz w:val="24"/>
          <w:szCs w:val="24"/>
          <w:u w:val="single"/>
        </w:rPr>
        <w:t>. siječnja 2018</w:t>
      </w:r>
      <w:r w:rsidR="00140E84" w:rsidRPr="009C7B18">
        <w:rPr>
          <w:rFonts w:cs="Times New Roman" w:hAnsi="Times New Roman" w:ascii="Times New Roman"/>
          <w:b/>
          <w:sz w:val="24"/>
          <w:szCs w:val="24"/>
          <w:u w:val="single"/>
        </w:rPr>
        <w:t>. u 9</w:t>
      </w:r>
      <w:r w:rsidRPr="009C7B18">
        <w:rPr>
          <w:rFonts w:cs="Times New Roman" w:hAnsi="Times New Roman" w:ascii="Times New Roman"/>
          <w:b/>
          <w:sz w:val="24"/>
          <w:szCs w:val="24"/>
          <w:u w:val="single"/>
        </w:rPr>
        <w:t>,15</w:t>
      </w:r>
      <w:r w:rsidR="00D8254F" w:rsidRPr="009C7B18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9C7B18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Pr="009C7B18">
        <w:rPr>
          <w:rFonts w:cs="Times New Roman" w:hAnsi="Times New Roman" w:ascii="Times New Roman"/>
          <w:sz w:val="24"/>
          <w:szCs w:val="24"/>
        </w:rPr>
        <w:t xml:space="preserve"> kod Trgovačkog suda u Varaždinu, soba </w:t>
      </w:r>
      <w:r w:rsidRPr="002A6337">
        <w:rPr>
          <w:rFonts w:cs="Times New Roman" w:hAnsi="Times New Roman" w:ascii="Times New Roman"/>
          <w:sz w:val="24"/>
          <w:szCs w:val="24"/>
        </w:rPr>
        <w:t>br. 230, odmah nakon ispitnog ročišta.</w:t>
      </w:r>
    </w:p>
    <w:p w:rsidRDefault="00283185" w:rsidP="000C1680" w:rsidR="00283185" w:rsidRPr="002A6337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0C1680" w:rsidR="00283185" w:rsidRPr="002A6337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Rješenje o otvaranju stečajnog postupka dostaviti će se sudskom registru ovog </w:t>
      </w:r>
      <w:r w:rsidRPr="002A6337">
        <w:rPr>
          <w:rFonts w:cs="Times New Roman" w:hAnsi="Times New Roman" w:ascii="Times New Roman"/>
          <w:sz w:val="24"/>
          <w:szCs w:val="24"/>
        </w:rPr>
        <w:lastRenderedPageBreak/>
        <w:t>suda radi upisa otvaranja stečajnog postupka u sudskom registru.</w:t>
      </w:r>
    </w:p>
    <w:p w:rsidRDefault="00D72CD2" w:rsidP="000C1680" w:rsidR="00D72CD2" w:rsidRPr="002A6337">
      <w:pPr>
        <w:spacing w:lineRule="auto" w:line="240" w:after="0"/>
        <w:jc w:val="center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492839" w:rsidP="008545BB" w:rsidR="008545BB" w:rsidRPr="002A633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Obrazloženje</w:t>
      </w:r>
    </w:p>
    <w:p w:rsidRDefault="00492839" w:rsidP="000C1680" w:rsidR="00492839" w:rsidRPr="002A63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2A6337">
      <w:pPr>
        <w:pStyle w:val="Tijeloteksta"/>
        <w:ind w:firstLine="708"/>
      </w:pPr>
      <w:r w:rsidRPr="002A6337">
        <w:t xml:space="preserve">Predlagatelj je podnio prijedlog za otvaranje stečajnog postupka nad dužnikom </w:t>
      </w:r>
      <w:r w:rsidRPr="002A6337">
        <w:rPr>
          <w:rFonts w:eastAsia="Calibri"/>
          <w:lang w:eastAsia="en-US"/>
        </w:rPr>
        <w:t xml:space="preserve">navodeći da dužnik na dan </w:t>
      </w:r>
      <w:r w:rsidR="001D55E9" w:rsidRPr="002A6337">
        <w:rPr>
          <w:rFonts w:eastAsia="Calibri"/>
          <w:lang w:eastAsia="en-US"/>
        </w:rPr>
        <w:t>17. lipnja</w:t>
      </w:r>
      <w:r w:rsidR="00E40421" w:rsidRPr="002A6337">
        <w:rPr>
          <w:rFonts w:eastAsia="Calibri"/>
          <w:lang w:eastAsia="en-US"/>
        </w:rPr>
        <w:t xml:space="preserve"> </w:t>
      </w:r>
      <w:r w:rsidRPr="002A6337">
        <w:rPr>
          <w:rFonts w:eastAsia="Calibri"/>
          <w:lang w:eastAsia="en-US"/>
        </w:rPr>
        <w:t>2016</w:t>
      </w:r>
      <w:r w:rsidRPr="002A6337">
        <w:t xml:space="preserve">. u Očevidniku redoslijeda osnova za plaćanje ima evidentirane neizvršene osnove za plaćanje u neprekinutom razdoblju od 120 dana u ukupnom iznosu od </w:t>
      </w:r>
      <w:r w:rsidR="001D55E9" w:rsidRPr="002A6337">
        <w:t>188.488,09</w:t>
      </w:r>
      <w:r w:rsidRPr="002A6337">
        <w:t xml:space="preserve"> kn te da dužnik ima </w:t>
      </w:r>
      <w:r w:rsidR="00E40421" w:rsidRPr="002A6337">
        <w:t>1 zaposlenog</w:t>
      </w:r>
      <w:r w:rsidRPr="002A6337">
        <w:t>, čime je dokazao da su ispunjene pretpostavke iz čl. 110. Stečajnog zakona (NN 71/15, u nastavku SZ), te je učinio vjerojatnim postojanje stečajnog razloga - nesposobnosti za plaćanje.</w:t>
      </w:r>
    </w:p>
    <w:p w:rsidRDefault="006C0EEF" w:rsidP="006C0EEF" w:rsidR="006C0EEF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2A6337">
      <w:pPr>
        <w:pStyle w:val="Tijeloteksta"/>
        <w:ind w:firstLine="720"/>
      </w:pPr>
      <w:r w:rsidRPr="002A6337">
        <w:t>Zbog navedenog sud je rješenjem broj St-</w:t>
      </w:r>
      <w:r w:rsidR="001D55E9" w:rsidRPr="002A6337">
        <w:t>891/16-4</w:t>
      </w:r>
      <w:r w:rsidRPr="002A6337">
        <w:t xml:space="preserve"> od </w:t>
      </w:r>
      <w:r w:rsidR="001D55E9" w:rsidRPr="002A6337">
        <w:t>21. rujna</w:t>
      </w:r>
      <w:r w:rsidRPr="002A6337">
        <w:t xml:space="preserve"> 2016. pokrenuo prethodni postupak radi utvrđivanja uvjeta za otvaranje stečajnog postupka.</w:t>
      </w:r>
    </w:p>
    <w:p w:rsidRDefault="006C0EEF" w:rsidP="006C0EEF" w:rsidR="006C0EEF" w:rsidRPr="002A6337">
      <w:pPr>
        <w:pStyle w:val="Tijeloteksta"/>
        <w:ind w:firstLine="720"/>
      </w:pPr>
    </w:p>
    <w:p w:rsidRDefault="005A1D71" w:rsidP="005A1D71" w:rsidR="005A1D71" w:rsidRPr="002A63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Direktor</w:t>
      </w:r>
      <w:r w:rsidR="001D55E9" w:rsidRPr="002A6337">
        <w:rPr>
          <w:rFonts w:cs="Times New Roman" w:hAnsi="Times New Roman" w:ascii="Times New Roman"/>
          <w:sz w:val="24"/>
          <w:szCs w:val="24"/>
        </w:rPr>
        <w:t>ica</w:t>
      </w:r>
      <w:r w:rsidRPr="002A6337">
        <w:rPr>
          <w:rFonts w:cs="Times New Roman" w:hAnsi="Times New Roman" w:ascii="Times New Roman"/>
          <w:sz w:val="24"/>
          <w:szCs w:val="24"/>
        </w:rPr>
        <w:t xml:space="preserve"> dužnika nije pristupi</w:t>
      </w:r>
      <w:r w:rsidR="001D55E9" w:rsidRPr="002A6337">
        <w:rPr>
          <w:rFonts w:cs="Times New Roman" w:hAnsi="Times New Roman" w:ascii="Times New Roman"/>
          <w:sz w:val="24"/>
          <w:szCs w:val="24"/>
        </w:rPr>
        <w:t>la</w:t>
      </w:r>
      <w:r w:rsidRPr="002A6337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postupka.</w:t>
      </w:r>
    </w:p>
    <w:p w:rsidRDefault="00520A69" w:rsidP="005A1D71" w:rsidR="00520A69" w:rsidRPr="002A63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A1D71" w:rsidP="005A1D71" w:rsidR="005A1D71" w:rsidRPr="002A63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Iz podataka dostavljenih od strane nadležne policijske uprave proizlazi da je dužnik vlasnik 2 motorna vozila i to marke </w:t>
      </w:r>
      <w:r w:rsidR="001D55E9" w:rsidRPr="002A6337">
        <w:rPr>
          <w:rFonts w:cs="Times New Roman" w:hAnsi="Times New Roman" w:ascii="Times New Roman"/>
          <w:sz w:val="24"/>
          <w:szCs w:val="24"/>
        </w:rPr>
        <w:t>FIAT PANDA CLX,</w:t>
      </w:r>
      <w:r w:rsidRPr="002A6337">
        <w:rPr>
          <w:rFonts w:cs="Times New Roman" w:hAnsi="Times New Roman" w:ascii="Times New Roman"/>
          <w:sz w:val="24"/>
          <w:szCs w:val="24"/>
        </w:rPr>
        <w:t xml:space="preserve"> godina proizvodnje </w:t>
      </w:r>
      <w:r w:rsidR="001D55E9" w:rsidRPr="002A6337">
        <w:rPr>
          <w:rFonts w:cs="Times New Roman" w:hAnsi="Times New Roman" w:ascii="Times New Roman"/>
          <w:sz w:val="24"/>
          <w:szCs w:val="24"/>
        </w:rPr>
        <w:t>1998</w:t>
      </w:r>
      <w:r w:rsidRPr="002A6337">
        <w:rPr>
          <w:rFonts w:cs="Times New Roman" w:hAnsi="Times New Roman" w:ascii="Times New Roman"/>
          <w:sz w:val="24"/>
          <w:szCs w:val="24"/>
        </w:rPr>
        <w:t xml:space="preserve">. i </w:t>
      </w:r>
      <w:r w:rsidR="001D55E9" w:rsidRPr="002A6337">
        <w:rPr>
          <w:rFonts w:cs="Times New Roman" w:hAnsi="Times New Roman" w:ascii="Times New Roman"/>
          <w:sz w:val="24"/>
          <w:szCs w:val="24"/>
        </w:rPr>
        <w:t>marke SEAT IBIZA 1.9 SDI,</w:t>
      </w:r>
      <w:r w:rsidRPr="002A6337">
        <w:rPr>
          <w:rFonts w:cs="Times New Roman" w:hAnsi="Times New Roman" w:ascii="Times New Roman"/>
          <w:sz w:val="24"/>
          <w:szCs w:val="24"/>
        </w:rPr>
        <w:t xml:space="preserve"> godina proizvodnje </w:t>
      </w:r>
      <w:r w:rsidR="001D55E9" w:rsidRPr="002A6337">
        <w:rPr>
          <w:rFonts w:cs="Times New Roman" w:hAnsi="Times New Roman" w:ascii="Times New Roman"/>
          <w:sz w:val="24"/>
          <w:szCs w:val="24"/>
        </w:rPr>
        <w:t>2004</w:t>
      </w:r>
      <w:r w:rsidRPr="002A6337">
        <w:rPr>
          <w:rFonts w:cs="Times New Roman" w:hAnsi="Times New Roman" w:ascii="Times New Roman"/>
          <w:sz w:val="24"/>
          <w:szCs w:val="24"/>
        </w:rPr>
        <w:t>.</w:t>
      </w:r>
    </w:p>
    <w:p w:rsidRDefault="00520A69" w:rsidP="005A1D71" w:rsidR="00520A69" w:rsidRPr="002A63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A1D71" w:rsidP="005A1D71" w:rsidR="005A1D71" w:rsidRPr="002A63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U prethodnom se postupku ispituje postojanje stečajnih razloga određenih čl. 5. st. 2. Stečajnog zakona i to nesposobnost za plaćanje i prezaduženost te se ispituje mogu li se imovinom dužnika pokriti troškovi postupka.</w:t>
      </w:r>
    </w:p>
    <w:p w:rsidRDefault="00520A69" w:rsidP="005A1D71" w:rsidR="00520A69" w:rsidRPr="002A63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A1D71" w:rsidP="00520A69" w:rsidR="005A1D71" w:rsidRPr="002A633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  <w:lang w:eastAsia="hr-HR" w:val="en-AU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Sud je </w:t>
      </w:r>
      <w:r w:rsidR="00520A69" w:rsidRPr="002A6337">
        <w:rPr>
          <w:rFonts w:cs="Times New Roman" w:hAnsi="Times New Roman" w:ascii="Times New Roman"/>
          <w:sz w:val="24"/>
          <w:szCs w:val="24"/>
        </w:rPr>
        <w:t>rješenjem St-235/16 od 25. rujna 2017.</w:t>
      </w:r>
      <w:r w:rsidR="001D55E9" w:rsidRPr="002A6337">
        <w:rPr>
          <w:rFonts w:cs="Times New Roman" w:hAnsi="Times New Roman" w:ascii="Times New Roman"/>
          <w:sz w:val="24"/>
          <w:szCs w:val="24"/>
        </w:rPr>
        <w:t xml:space="preserve"> u prethodnom postupku odredio mjeru osiguranja određenu</w:t>
      </w:r>
      <w:r w:rsidRPr="002A6337">
        <w:rPr>
          <w:rFonts w:cs="Times New Roman" w:hAnsi="Times New Roman" w:ascii="Times New Roman"/>
          <w:sz w:val="24"/>
          <w:szCs w:val="24"/>
        </w:rPr>
        <w:t xml:space="preserve"> čl. 118. SZ-a, postavljanjem privremenog stečajnog upravitelja sa zadatkom da zaštiti i održava imovinu dužnika, nastavi s vođenjem dužnikova poduzeća sve do odluke o otvaranju stečajnoga postupka, ispita mogu li se imovinom dužnika pokriti troškovi postupka sve sukladno odredbama čl. 119. st. 2.  Stečajnog zakona. </w:t>
      </w:r>
    </w:p>
    <w:p w:rsidRDefault="005A1D71" w:rsidP="005A1D71" w:rsidR="005A1D71" w:rsidRPr="002A633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0910" w:rsidP="00293CC1" w:rsidR="009C7B18" w:rsidRPr="00495DA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ab/>
        <w:t xml:space="preserve">Na ročištu održanom </w:t>
      </w:r>
      <w:r w:rsidR="002A6337" w:rsidRPr="002A6337">
        <w:rPr>
          <w:rFonts w:cs="Times New Roman" w:hAnsi="Times New Roman" w:ascii="Times New Roman"/>
          <w:sz w:val="24"/>
          <w:szCs w:val="24"/>
        </w:rPr>
        <w:t>9</w:t>
      </w:r>
      <w:r w:rsidR="005A1D71" w:rsidRPr="002A6337">
        <w:rPr>
          <w:rFonts w:cs="Times New Roman" w:hAnsi="Times New Roman" w:ascii="Times New Roman"/>
          <w:sz w:val="24"/>
          <w:szCs w:val="24"/>
        </w:rPr>
        <w:t>. studenoga</w:t>
      </w:r>
      <w:r w:rsidRPr="002A6337">
        <w:rPr>
          <w:rFonts w:cs="Times New Roman" w:hAnsi="Times New Roman" w:ascii="Times New Roman"/>
          <w:sz w:val="24"/>
          <w:szCs w:val="24"/>
        </w:rPr>
        <w:t xml:space="preserve"> 2017. </w:t>
      </w:r>
      <w:r w:rsidR="00293CC1">
        <w:rPr>
          <w:rFonts w:cs="Times New Roman" w:hAnsi="Times New Roman" w:ascii="Times New Roman"/>
          <w:sz w:val="24"/>
          <w:szCs w:val="24"/>
        </w:rPr>
        <w:t>p</w:t>
      </w:r>
      <w:r w:rsidR="009C7B18" w:rsidRPr="00495DAF">
        <w:rPr>
          <w:rFonts w:cs="Times New Roman" w:hAnsi="Times New Roman" w:ascii="Times New Roman"/>
          <w:sz w:val="24"/>
          <w:szCs w:val="24"/>
        </w:rPr>
        <w:t>rivremena stečajna upraviteljica navela je kako u cijelosti ostaje kod svih navoda i</w:t>
      </w:r>
      <w:r w:rsidR="001F0096" w:rsidRPr="00495DAF">
        <w:rPr>
          <w:rFonts w:cs="Times New Roman" w:hAnsi="Times New Roman" w:ascii="Times New Roman"/>
          <w:sz w:val="24"/>
          <w:szCs w:val="24"/>
        </w:rPr>
        <w:t>znesenih u izvješću zaprimljenom</w:t>
      </w:r>
      <w:r w:rsidR="009C7B18" w:rsidRPr="00495DAF">
        <w:rPr>
          <w:rFonts w:cs="Times New Roman" w:hAnsi="Times New Roman" w:ascii="Times New Roman"/>
          <w:sz w:val="24"/>
          <w:szCs w:val="24"/>
        </w:rPr>
        <w:t xml:space="preserve"> kod suda 6. studenoga 2017. </w:t>
      </w:r>
      <w:r w:rsidR="00495DAF">
        <w:rPr>
          <w:rFonts w:cs="Times New Roman" w:hAnsi="Times New Roman" w:ascii="Times New Roman"/>
          <w:sz w:val="24"/>
          <w:szCs w:val="24"/>
        </w:rPr>
        <w:t>R</w:t>
      </w:r>
      <w:r w:rsidR="009C7B18" w:rsidRPr="00495DAF">
        <w:rPr>
          <w:rFonts w:cs="Times New Roman" w:hAnsi="Times New Roman" w:ascii="Times New Roman"/>
          <w:sz w:val="24"/>
          <w:szCs w:val="24"/>
        </w:rPr>
        <w:t xml:space="preserve">ačun društva </w:t>
      </w:r>
      <w:r w:rsidR="00495DAF">
        <w:rPr>
          <w:rFonts w:cs="Times New Roman" w:hAnsi="Times New Roman" w:ascii="Times New Roman"/>
          <w:sz w:val="24"/>
          <w:szCs w:val="24"/>
        </w:rPr>
        <w:t xml:space="preserve">je </w:t>
      </w:r>
      <w:r w:rsidR="009C7B18" w:rsidRPr="00495DAF">
        <w:rPr>
          <w:rFonts w:cs="Times New Roman" w:hAnsi="Times New Roman" w:ascii="Times New Roman"/>
          <w:sz w:val="24"/>
          <w:szCs w:val="24"/>
        </w:rPr>
        <w:t>u blokadi duže od 120 dana</w:t>
      </w:r>
      <w:r w:rsidR="00495DAF">
        <w:rPr>
          <w:rFonts w:cs="Times New Roman" w:hAnsi="Times New Roman" w:ascii="Times New Roman"/>
          <w:sz w:val="24"/>
          <w:szCs w:val="24"/>
        </w:rPr>
        <w:t>,</w:t>
      </w:r>
      <w:r w:rsidR="00293CC1">
        <w:rPr>
          <w:rFonts w:cs="Times New Roman" w:hAnsi="Times New Roman" w:ascii="Times New Roman"/>
          <w:sz w:val="24"/>
          <w:szCs w:val="24"/>
        </w:rPr>
        <w:t xml:space="preserve"> društvo</w:t>
      </w:r>
      <w:r w:rsidR="00495DAF">
        <w:rPr>
          <w:rFonts w:cs="Times New Roman" w:hAnsi="Times New Roman" w:ascii="Times New Roman"/>
          <w:sz w:val="24"/>
          <w:szCs w:val="24"/>
        </w:rPr>
        <w:t xml:space="preserve"> ne posluje i nema zaposlenih. D</w:t>
      </w:r>
      <w:r w:rsidR="009C7B18" w:rsidRPr="00495DAF">
        <w:rPr>
          <w:rFonts w:cs="Times New Roman" w:hAnsi="Times New Roman" w:ascii="Times New Roman"/>
          <w:sz w:val="24"/>
          <w:szCs w:val="24"/>
        </w:rPr>
        <w:t>ruštvo je vlasnik određene imovine – 2 motorna vozila, čija vrijednost izn</w:t>
      </w:r>
      <w:r w:rsidR="00495DAF">
        <w:rPr>
          <w:rFonts w:cs="Times New Roman" w:hAnsi="Times New Roman" w:ascii="Times New Roman"/>
          <w:sz w:val="24"/>
          <w:szCs w:val="24"/>
        </w:rPr>
        <w:t>osi oko 12.000,00 kn, p</w:t>
      </w:r>
      <w:r w:rsidR="009C7B18" w:rsidRPr="00495DAF">
        <w:rPr>
          <w:rFonts w:cs="Times New Roman" w:hAnsi="Times New Roman" w:ascii="Times New Roman"/>
          <w:sz w:val="24"/>
          <w:szCs w:val="24"/>
        </w:rPr>
        <w:t>ostoji potraživanje od Fonda za bolovanje u iznosu od 2.394,56 kn te potraživanje za neuplaćeni utržak, a što je u poslovnom knjigama dužnika evidentirano kao pozajmica vlas</w:t>
      </w:r>
      <w:r w:rsidR="00495DAF">
        <w:rPr>
          <w:rFonts w:cs="Times New Roman" w:hAnsi="Times New Roman" w:ascii="Times New Roman"/>
          <w:sz w:val="24"/>
          <w:szCs w:val="24"/>
        </w:rPr>
        <w:t>niku u iznosu od 677.926,59 kn, pa društvo ima imovinu iz koje bi se mogli pokriti troškovi stečajnog postupka.</w:t>
      </w:r>
    </w:p>
    <w:p w:rsidRDefault="009C7B18" w:rsidP="006C0EEF" w:rsidR="009C7B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ab/>
        <w:t xml:space="preserve">Tijekom prethodnog postupka nesporno je utvrđeno da je dužnik nesposoban za plaćanje obzirom dužnik u Očevidniku redoslijeda osnova za plaćanje koji vodi Financijska agencija na dan </w:t>
      </w:r>
      <w:r w:rsidR="002A6337" w:rsidRPr="002A6337">
        <w:rPr>
          <w:rFonts w:cs="Times New Roman" w:eastAsia="Calibri" w:hAnsi="Times New Roman" w:ascii="Times New Roman"/>
          <w:sz w:val="24"/>
          <w:szCs w:val="24"/>
        </w:rPr>
        <w:t>17. lipnja 2016</w:t>
      </w:r>
      <w:r w:rsidRPr="002A6337">
        <w:rPr>
          <w:rFonts w:cs="Times New Roman" w:hAnsi="Times New Roman" w:ascii="Times New Roman"/>
          <w:sz w:val="24"/>
          <w:szCs w:val="24"/>
        </w:rPr>
        <w:t xml:space="preserve">. ima evidentirane neizvršene osnove za plaćanje  u neprekinutom razdoblju od </w:t>
      </w:r>
      <w:r w:rsidR="002A6337" w:rsidRPr="002A6337">
        <w:rPr>
          <w:rFonts w:cs="Times New Roman" w:hAnsi="Times New Roman" w:ascii="Times New Roman"/>
          <w:sz w:val="24"/>
          <w:szCs w:val="24"/>
        </w:rPr>
        <w:t>120</w:t>
      </w:r>
      <w:r w:rsidRPr="002A6337"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2A6337" w:rsidRPr="002A6337">
        <w:rPr>
          <w:rFonts w:cs="Times New Roman" w:hAnsi="Times New Roman" w:ascii="Times New Roman"/>
          <w:sz w:val="24"/>
          <w:szCs w:val="24"/>
        </w:rPr>
        <w:t>188.488,09</w:t>
      </w:r>
      <w:r w:rsidR="003526E0" w:rsidRPr="002A6337">
        <w:rPr>
          <w:rFonts w:cs="Times New Roman" w:hAnsi="Times New Roman" w:ascii="Times New Roman"/>
          <w:sz w:val="24"/>
          <w:szCs w:val="24"/>
        </w:rPr>
        <w:t xml:space="preserve"> </w:t>
      </w:r>
      <w:r w:rsidRPr="002A6337">
        <w:rPr>
          <w:rFonts w:cs="Times New Roman" w:hAnsi="Times New Roman" w:ascii="Times New Roman"/>
          <w:sz w:val="24"/>
          <w:szCs w:val="24"/>
        </w:rPr>
        <w:t xml:space="preserve">kn, iz čega proizlazi da je ispunjen stečajni razlog iz čl. 5. st. 2. Stečajnog zakona (NN 71/15). </w:t>
      </w:r>
    </w:p>
    <w:p w:rsidRDefault="006C0EEF" w:rsidP="006C0EEF" w:rsidR="006C0EEF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ab/>
        <w:t>Kako je  u tijeku prethodnog postupka sud utvrdio da kod dužnika postoji stečajni razlog - nesposobnost za plaćanje te kako je utvrđeno da dužnik ima imovinu iz koje se mogu pokriti troškovi stečajnog postupka</w:t>
      </w:r>
      <w:r w:rsidR="003526E0" w:rsidRPr="002A6337">
        <w:rPr>
          <w:rFonts w:cs="Times New Roman" w:hAnsi="Times New Roman" w:ascii="Times New Roman"/>
          <w:sz w:val="24"/>
          <w:szCs w:val="24"/>
        </w:rPr>
        <w:t xml:space="preserve"> </w:t>
      </w:r>
      <w:r w:rsidRPr="002A6337">
        <w:rPr>
          <w:rFonts w:cs="Times New Roman" w:hAnsi="Times New Roman" w:ascii="Times New Roman"/>
          <w:sz w:val="24"/>
          <w:szCs w:val="24"/>
        </w:rPr>
        <w:t xml:space="preserve">to je temeljem odredbe članka 128., 129. i 130. SZ odlučeno kao u izreci ovog rješenja. </w:t>
      </w:r>
    </w:p>
    <w:p w:rsidRDefault="006C0EEF" w:rsidP="006C0EEF" w:rsidR="006C0EEF" w:rsidRPr="002A6337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5A1D71" w:rsidP="006C0EEF" w:rsidR="006C0EEF" w:rsidRPr="002A6337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Stečajni</w:t>
      </w:r>
      <w:r w:rsidR="006C0EEF" w:rsidRPr="002A6337">
        <w:rPr>
          <w:rFonts w:cs="Times New Roman" w:hAnsi="Times New Roman" w:ascii="Times New Roman"/>
          <w:sz w:val="24"/>
          <w:szCs w:val="24"/>
        </w:rPr>
        <w:t xml:space="preserve"> upravite</w:t>
      </w:r>
      <w:r w:rsidRPr="002A6337">
        <w:rPr>
          <w:rFonts w:cs="Times New Roman" w:hAnsi="Times New Roman" w:ascii="Times New Roman"/>
          <w:sz w:val="24"/>
          <w:szCs w:val="24"/>
        </w:rPr>
        <w:t>lj imenovan</w:t>
      </w:r>
      <w:r w:rsidR="003526E0" w:rsidRPr="002A6337">
        <w:rPr>
          <w:rFonts w:cs="Times New Roman" w:hAnsi="Times New Roman" w:ascii="Times New Roman"/>
          <w:sz w:val="24"/>
          <w:szCs w:val="24"/>
        </w:rPr>
        <w:t xml:space="preserve"> je u skladu s čl. 85. st. 2</w:t>
      </w:r>
      <w:r w:rsidR="006C0EEF" w:rsidRPr="002A6337">
        <w:rPr>
          <w:rFonts w:cs="Times New Roman" w:hAnsi="Times New Roman" w:ascii="Times New Roman"/>
          <w:sz w:val="24"/>
          <w:szCs w:val="24"/>
        </w:rPr>
        <w:t xml:space="preserve">. SZ </w:t>
      </w:r>
      <w:r w:rsidRPr="002A6337">
        <w:rPr>
          <w:rFonts w:cs="Times New Roman" w:hAnsi="Times New Roman" w:ascii="Times New Roman"/>
          <w:sz w:val="24"/>
          <w:szCs w:val="24"/>
        </w:rPr>
        <w:t xml:space="preserve">tj. sud je za stečajnog </w:t>
      </w:r>
      <w:r w:rsidR="003526E0" w:rsidRPr="002A6337">
        <w:rPr>
          <w:rFonts w:cs="Times New Roman" w:hAnsi="Times New Roman" w:ascii="Times New Roman"/>
          <w:sz w:val="24"/>
          <w:szCs w:val="24"/>
        </w:rPr>
        <w:t>upravitelj</w:t>
      </w:r>
      <w:r w:rsidRPr="002A6337">
        <w:rPr>
          <w:rFonts w:cs="Times New Roman" w:hAnsi="Times New Roman" w:ascii="Times New Roman"/>
          <w:sz w:val="24"/>
          <w:szCs w:val="24"/>
        </w:rPr>
        <w:t xml:space="preserve">a imenovao dosadašnjeg privremenog </w:t>
      </w:r>
      <w:r w:rsidR="003526E0" w:rsidRPr="002A6337">
        <w:rPr>
          <w:rFonts w:cs="Times New Roman" w:hAnsi="Times New Roman" w:ascii="Times New Roman"/>
          <w:sz w:val="24"/>
          <w:szCs w:val="24"/>
        </w:rPr>
        <w:t>stečajn</w:t>
      </w:r>
      <w:r w:rsidRPr="002A6337">
        <w:rPr>
          <w:rFonts w:cs="Times New Roman" w:hAnsi="Times New Roman" w:ascii="Times New Roman"/>
          <w:sz w:val="24"/>
          <w:szCs w:val="24"/>
        </w:rPr>
        <w:t>og upravitelja, a koji je za privremenog</w:t>
      </w:r>
      <w:r w:rsidR="003526E0" w:rsidRPr="002A6337">
        <w:rPr>
          <w:rFonts w:cs="Times New Roman" w:hAnsi="Times New Roman" w:ascii="Times New Roman"/>
          <w:sz w:val="24"/>
          <w:szCs w:val="24"/>
        </w:rPr>
        <w:t xml:space="preserve"> </w:t>
      </w:r>
      <w:r w:rsidRPr="002A6337">
        <w:rPr>
          <w:rFonts w:cs="Times New Roman" w:hAnsi="Times New Roman" w:ascii="Times New Roman"/>
          <w:sz w:val="24"/>
          <w:szCs w:val="24"/>
        </w:rPr>
        <w:t>stečajnog upravitelja</w:t>
      </w:r>
      <w:r w:rsidR="003526E0" w:rsidRPr="002A6337">
        <w:rPr>
          <w:rFonts w:cs="Times New Roman" w:hAnsi="Times New Roman" w:ascii="Times New Roman"/>
          <w:sz w:val="24"/>
          <w:szCs w:val="24"/>
        </w:rPr>
        <w:t xml:space="preserve"> </w:t>
      </w:r>
      <w:r w:rsidR="00AB5EAA" w:rsidRPr="002A6337">
        <w:rPr>
          <w:rFonts w:cs="Times New Roman" w:hAnsi="Times New Roman" w:ascii="Times New Roman"/>
          <w:sz w:val="24"/>
          <w:szCs w:val="24"/>
        </w:rPr>
        <w:t>iz</w:t>
      </w:r>
      <w:r w:rsidRPr="002A6337">
        <w:rPr>
          <w:rFonts w:cs="Times New Roman" w:hAnsi="Times New Roman" w:ascii="Times New Roman"/>
          <w:sz w:val="24"/>
          <w:szCs w:val="24"/>
        </w:rPr>
        <w:t>abran</w:t>
      </w:r>
      <w:r w:rsidR="003526E0" w:rsidRPr="002A6337">
        <w:rPr>
          <w:rFonts w:cs="Times New Roman" w:hAnsi="Times New Roman" w:ascii="Times New Roman"/>
          <w:sz w:val="24"/>
          <w:szCs w:val="24"/>
        </w:rPr>
        <w:t xml:space="preserve"> </w:t>
      </w:r>
      <w:r w:rsidRPr="002A6337">
        <w:rPr>
          <w:rFonts w:cs="Times New Roman" w:hAnsi="Times New Roman" w:ascii="Times New Roman"/>
          <w:sz w:val="24"/>
          <w:szCs w:val="24"/>
        </w:rPr>
        <w:t>25. rujna</w:t>
      </w:r>
      <w:r w:rsidR="003526E0" w:rsidRPr="002A6337">
        <w:rPr>
          <w:rFonts w:cs="Times New Roman" w:hAnsi="Times New Roman" w:ascii="Times New Roman"/>
          <w:sz w:val="24"/>
          <w:szCs w:val="24"/>
        </w:rPr>
        <w:t xml:space="preserve"> 2017. </w:t>
      </w:r>
      <w:r w:rsidR="006C0EEF" w:rsidRPr="002A6337">
        <w:rPr>
          <w:rFonts w:cs="Times New Roman" w:hAnsi="Times New Roman" w:ascii="Times New Roman"/>
          <w:sz w:val="24"/>
          <w:szCs w:val="24"/>
        </w:rPr>
        <w:t>metodom slučajnog odabira s liste A stečajnih upravitelja za područje ovog suda.</w:t>
      </w:r>
    </w:p>
    <w:p w:rsidRDefault="006C0EEF" w:rsidP="006C0EEF" w:rsidR="006C0EEF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2A633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5A1D71" w:rsidRPr="002A6337">
        <w:rPr>
          <w:rFonts w:cs="Times New Roman" w:hAnsi="Times New Roman" w:ascii="Times New Roman"/>
          <w:sz w:val="24"/>
          <w:szCs w:val="24"/>
        </w:rPr>
        <w:t>1</w:t>
      </w:r>
      <w:r w:rsidR="002A6337" w:rsidRPr="002A6337">
        <w:rPr>
          <w:rFonts w:cs="Times New Roman" w:hAnsi="Times New Roman" w:ascii="Times New Roman"/>
          <w:sz w:val="24"/>
          <w:szCs w:val="24"/>
        </w:rPr>
        <w:t>3</w:t>
      </w:r>
      <w:r w:rsidR="005A1D71" w:rsidRPr="002A6337">
        <w:rPr>
          <w:rFonts w:cs="Times New Roman" w:hAnsi="Times New Roman" w:ascii="Times New Roman"/>
          <w:sz w:val="24"/>
          <w:szCs w:val="24"/>
        </w:rPr>
        <w:t>. studenoga</w:t>
      </w:r>
      <w:r w:rsidR="003526E0" w:rsidRPr="002A6337">
        <w:rPr>
          <w:rFonts w:cs="Times New Roman" w:hAnsi="Times New Roman" w:ascii="Times New Roman"/>
          <w:sz w:val="24"/>
          <w:szCs w:val="24"/>
        </w:rPr>
        <w:t xml:space="preserve"> </w:t>
      </w:r>
      <w:r w:rsidRPr="002A6337">
        <w:rPr>
          <w:rFonts w:cs="Times New Roman" w:hAnsi="Times New Roman" w:ascii="Times New Roman"/>
          <w:sz w:val="24"/>
          <w:szCs w:val="24"/>
        </w:rPr>
        <w:t xml:space="preserve">2017. </w:t>
      </w:r>
    </w:p>
    <w:p w:rsidRDefault="006C0EEF" w:rsidP="006C0EEF" w:rsidR="006C0EEF" w:rsidRPr="002A63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2A633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 SUDAC</w:t>
      </w:r>
    </w:p>
    <w:p w:rsidRDefault="006C0EEF" w:rsidP="006C0EEF" w:rsidR="006C0EEF" w:rsidRPr="002A6337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83116A" w:rsidR="006C0EEF" w:rsidRPr="002A6337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             Iris Hatvalić Nemec </w:t>
      </w:r>
    </w:p>
    <w:p w:rsidRDefault="006C0EEF" w:rsidP="006C0EEF" w:rsidR="006C0EEF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C0EEF" w:rsidP="006C0EEF" w:rsidR="006C0EEF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0EEF" w:rsidP="006C0EEF" w:rsidR="006C0EEF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6C0EEF" w:rsidP="006C0EEF" w:rsidR="006C0EEF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DNA:</w:t>
      </w:r>
    </w:p>
    <w:p w:rsidRDefault="006C0EEF" w:rsidP="006C0EEF" w:rsidR="006C0EEF" w:rsidRPr="002A633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2A6337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2A6337">
        <w:rPr>
          <w:sz w:val="24"/>
          <w:szCs w:val="24"/>
        </w:rPr>
        <w:t>Predlagatelj FINA, Podružnica Varaždin, A. Cesarca 2, 42000 Varaždin</w:t>
      </w:r>
    </w:p>
    <w:p w:rsidRDefault="006C0EEF" w:rsidP="006C0EEF" w:rsidR="006C0EEF" w:rsidRPr="002A633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dužnik, </w:t>
      </w:r>
      <w:r w:rsidR="002A6337" w:rsidRPr="002A6337">
        <w:rPr>
          <w:rFonts w:cs="Times New Roman" w:hAnsi="Times New Roman" w:ascii="Times New Roman"/>
          <w:sz w:val="24"/>
          <w:szCs w:val="24"/>
        </w:rPr>
        <w:t>MPD-ACCEPTUS j.d.o.o.,  Eugena Kvaternika 33 C, Lepoglava</w:t>
      </w:r>
    </w:p>
    <w:p w:rsidRDefault="006C0EEF" w:rsidP="005A1D71" w:rsidR="005A1D71" w:rsidRPr="002A633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direktor </w:t>
      </w:r>
      <w:r w:rsidR="005A1D71" w:rsidRPr="002A6337">
        <w:rPr>
          <w:rFonts w:cs="Times New Roman" w:hAnsi="Times New Roman" w:ascii="Times New Roman"/>
          <w:sz w:val="24"/>
          <w:szCs w:val="24"/>
        </w:rPr>
        <w:t xml:space="preserve">dužnika, </w:t>
      </w:r>
      <w:r w:rsidR="002A6337" w:rsidRPr="002A6337">
        <w:rPr>
          <w:rFonts w:cs="Times New Roman" w:hAnsi="Times New Roman" w:ascii="Times New Roman"/>
          <w:sz w:val="24"/>
          <w:szCs w:val="24"/>
        </w:rPr>
        <w:t>Petra Hranj, Varaždinska ulica 8a, Lepoglava</w:t>
      </w:r>
    </w:p>
    <w:p w:rsidRDefault="005A1D71" w:rsidP="005A1D71" w:rsidR="005A1D71" w:rsidRPr="002A6337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2A6337">
        <w:rPr>
          <w:sz w:val="24"/>
          <w:szCs w:val="24"/>
        </w:rPr>
        <w:t xml:space="preserve">stečajni upravitelj, </w:t>
      </w:r>
      <w:r w:rsidR="002A6337" w:rsidRPr="002A6337">
        <w:rPr>
          <w:sz w:val="24"/>
          <w:szCs w:val="24"/>
        </w:rPr>
        <w:t>Marija Domijan, Prelog, Sajmišna 8</w:t>
      </w:r>
    </w:p>
    <w:p w:rsidRDefault="006C0EEF" w:rsidP="006C0EEF" w:rsidR="006C0EEF" w:rsidRPr="002A633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2A6337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2A6337">
        <w:rPr>
          <w:rFonts w:cs="Times New Roman" w:hAnsi="Times New Roman" w:ascii="Times New Roman"/>
          <w:sz w:val="24"/>
          <w:szCs w:val="24"/>
        </w:rPr>
        <w:t>odmah</w:t>
      </w:r>
    </w:p>
    <w:p w:rsidRDefault="002A6337" w:rsidP="006C0EEF" w:rsidR="002A6337" w:rsidRPr="002A6337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2A6337">
        <w:rPr>
          <w:sz w:val="24"/>
          <w:szCs w:val="24"/>
          <w:lang w:val="hr-HR"/>
        </w:rPr>
        <w:t xml:space="preserve">Zagrebačka banka d.d, </w:t>
      </w:r>
      <w:r w:rsidRPr="002A6337">
        <w:rPr>
          <w:sz w:val="24"/>
          <w:szCs w:val="24"/>
        </w:rPr>
        <w:t xml:space="preserve">Trg bana Josipa Jelačića 10, 10000 Zagreb </w:t>
      </w:r>
    </w:p>
    <w:p w:rsidRDefault="006C0EEF" w:rsidP="006C0EEF" w:rsidR="006C0EEF" w:rsidRPr="002A6337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2A6337">
        <w:rPr>
          <w:sz w:val="24"/>
          <w:szCs w:val="24"/>
        </w:rPr>
        <w:t>ŽDO Varaždin, Građansko upravni odjel</w:t>
      </w:r>
    </w:p>
    <w:p w:rsidRDefault="00C735D1" w:rsidP="003D1108" w:rsidR="00C735D1" w:rsidRPr="002A6337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2A6337">
        <w:rPr>
          <w:sz w:val="24"/>
          <w:szCs w:val="24"/>
        </w:rPr>
        <w:t xml:space="preserve">Ministarstvo financija, Porezna uprava, Područni ured </w:t>
      </w:r>
      <w:r w:rsidR="002A6337" w:rsidRPr="002A6337">
        <w:rPr>
          <w:sz w:val="24"/>
          <w:szCs w:val="24"/>
        </w:rPr>
        <w:t xml:space="preserve">Varaždin </w:t>
      </w:r>
    </w:p>
    <w:p w:rsidRDefault="006C0EEF" w:rsidP="006C0EEF" w:rsidR="006C0EEF" w:rsidRPr="002A633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Sudski registar, radi zabilježbe</w:t>
      </w:r>
    </w:p>
    <w:p w:rsidRDefault="006C0EEF" w:rsidP="006C0EEF" w:rsidR="006C0EEF" w:rsidRPr="002A633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6C0EEF" w:rsidP="006C0EEF" w:rsidR="006C0EEF" w:rsidRPr="002A6337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C0EEF" w:rsidP="006C0EEF" w:rsidR="006C0EEF" w:rsidRPr="002A633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A6337">
        <w:rPr>
          <w:rFonts w:cs="Times New Roman" w:hAnsi="Times New Roman" w:ascii="Times New Roman"/>
          <w:sz w:val="24"/>
          <w:szCs w:val="24"/>
        </w:rPr>
        <w:tab/>
      </w:r>
      <w:r w:rsidRPr="002A6337">
        <w:rPr>
          <w:rFonts w:cs="Times New Roman" w:hAnsi="Times New Roman" w:ascii="Times New Roman"/>
          <w:sz w:val="24"/>
          <w:szCs w:val="24"/>
        </w:rPr>
        <w:tab/>
      </w:r>
      <w:r w:rsidRPr="002A6337">
        <w:rPr>
          <w:rFonts w:cs="Times New Roman" w:hAnsi="Times New Roman" w:ascii="Times New Roman"/>
          <w:sz w:val="24"/>
          <w:szCs w:val="24"/>
        </w:rPr>
        <w:tab/>
      </w:r>
      <w:r w:rsidRPr="002A6337">
        <w:rPr>
          <w:rFonts w:cs="Times New Roman" w:hAnsi="Times New Roman" w:ascii="Times New Roman"/>
          <w:sz w:val="24"/>
          <w:szCs w:val="24"/>
        </w:rPr>
        <w:tab/>
      </w:r>
      <w:r w:rsidRPr="002A6337">
        <w:rPr>
          <w:rFonts w:cs="Times New Roman" w:hAnsi="Times New Roman" w:ascii="Times New Roman"/>
          <w:sz w:val="24"/>
          <w:szCs w:val="24"/>
        </w:rPr>
        <w:tab/>
      </w:r>
      <w:r w:rsidRPr="002A6337">
        <w:rPr>
          <w:rFonts w:cs="Times New Roman" w:hAnsi="Times New Roman" w:ascii="Times New Roman"/>
          <w:sz w:val="24"/>
          <w:szCs w:val="24"/>
        </w:rPr>
        <w:tab/>
      </w:r>
    </w:p>
    <w:p w:rsidRDefault="006C0EEF" w:rsidP="006C0EEF" w:rsidR="006C0EEF" w:rsidRPr="002A633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7A97" w:rsidP="000C1680" w:rsidR="00667A97" w:rsidRPr="002A633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sectPr w:rsidR="00667A97" w:rsidRPr="002A633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2EF" w:rsidP="00C512EF" w:rsidR="00C512EF">
      <w:pPr>
        <w:spacing w:lineRule="auto" w:line="240" w:after="0"/>
      </w:pPr>
      <w:r>
        <w:separator/>
      </w:r>
    </w:p>
  </w:endnote>
  <w:end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2EF" w:rsidP="00C512EF" w:rsidR="00C512EF">
      <w:pPr>
        <w:spacing w:lineRule="auto" w:line="240" w:after="0"/>
      </w:pPr>
      <w:r>
        <w:separator/>
      </w:r>
    </w:p>
  </w:footnote>
  <w:footnote w:id="0" w:type="continuationSeparator">
    <w:p w:rsidRDefault="00C512EF" w:rsidP="00C512EF" w:rsidR="00C512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854360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512EF" w:rsidR="00C512EF" w:rsidRPr="00C512E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512E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512E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402EA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C512E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512EF" w:rsidR="00C512EF">
    <w:pPr>
      <w:pStyle w:val="Zaglavlje"/>
      <w:rPr>
        <w:rFonts w:cs="Times New Roman" w:hAnsi="Times New Roman" w:ascii="Times New Roman"/>
        <w:sz w:val="24"/>
        <w:szCs w:val="24"/>
      </w:rPr>
    </w:pPr>
    <w:r w:rsidRPr="00C512EF">
      <w:rPr>
        <w:rFonts w:cs="Times New Roman" w:hAnsi="Times New Roman" w:ascii="Times New Roman"/>
        <w:sz w:val="24"/>
        <w:szCs w:val="24"/>
      </w:rPr>
      <w:tab/>
    </w:r>
    <w:r w:rsidRPr="00C512EF">
      <w:rPr>
        <w:rFonts w:cs="Times New Roman" w:hAnsi="Times New Roman" w:ascii="Times New Roman"/>
        <w:sz w:val="24"/>
        <w:szCs w:val="24"/>
      </w:rPr>
      <w:tab/>
    </w:r>
    <w:r w:rsidR="00B4383A" w:rsidRPr="00C512EF">
      <w:rPr>
        <w:rFonts w:cs="Times New Roman" w:hAnsi="Times New Roman" w:ascii="Times New Roman"/>
        <w:sz w:val="24"/>
        <w:szCs w:val="24"/>
      </w:rPr>
      <w:t>Poslovni broj: 4 St-</w:t>
    </w:r>
    <w:r w:rsidR="001D55E9">
      <w:rPr>
        <w:rFonts w:cs="Times New Roman" w:hAnsi="Times New Roman" w:ascii="Times New Roman"/>
        <w:sz w:val="24"/>
        <w:szCs w:val="24"/>
      </w:rPr>
      <w:t>891</w:t>
    </w:r>
    <w:r w:rsidR="00392B8F">
      <w:rPr>
        <w:rFonts w:cs="Times New Roman" w:hAnsi="Times New Roman" w:ascii="Times New Roman"/>
        <w:sz w:val="24"/>
        <w:szCs w:val="24"/>
      </w:rPr>
      <w:t>/16</w:t>
    </w:r>
    <w:r w:rsidR="001D55E9">
      <w:rPr>
        <w:rFonts w:cs="Times New Roman" w:hAnsi="Times New Roman" w:ascii="Times New Roman"/>
        <w:sz w:val="24"/>
        <w:szCs w:val="24"/>
      </w:rPr>
      <w:t>-23</w:t>
    </w:r>
  </w:p>
  <w:p w:rsidRDefault="00E40421" w:rsidR="00E40421" w:rsidRPr="00C512EF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2F6E14C0"/>
    <w:lvl w:ilvl="0">
      <w:start w:val="1"/>
      <w:numFmt w:val="decimal"/>
      <w:lvlText w:val="%1)"/>
      <w:lvlJc w:val="left"/>
      <w:pPr>
        <w:ind w:hanging="360" w:left="1069"/>
      </w:pPr>
      <w:rPr>
        <w:color w:val="auto"/>
      </w:rPr>
    </w:lvl>
  </w:abstractNum>
  <w:abstractNum w:abstractNumId="1">
    <w:nsid w:val="02F175C6"/>
    <w:multiLevelType w:val="hybridMultilevel"/>
    <w:tmpl w:val="847611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36FC0DCC"/>
    <w:multiLevelType w:val="hybridMultilevel"/>
    <w:tmpl w:val="F70AD2F0"/>
    <w:lvl w:tplc="DEA858C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4C1C1D51"/>
    <w:multiLevelType w:val="hybridMultilevel"/>
    <w:tmpl w:val="6A78EF70"/>
    <w:lvl w:tplc="F650E19A" w:ilvl="0">
      <w:start w:val="1"/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7">
    <w:nsid w:val="60683A13"/>
    <w:multiLevelType w:val="hybridMultilevel"/>
    <w:tmpl w:val="A3021DA6"/>
    <w:lvl w:tplc="6D0E2C66" w:ilvl="0">
      <w:start w:val="1"/>
      <w:numFmt w:val="bullet"/>
      <w:lvlText w:val="-"/>
      <w:lvlJc w:val="left"/>
      <w:pPr>
        <w:ind w:hanging="360" w:left="1353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15D8F"/>
    <w:rsid w:val="00093A0A"/>
    <w:rsid w:val="000C1680"/>
    <w:rsid w:val="000D645F"/>
    <w:rsid w:val="000E3CEA"/>
    <w:rsid w:val="000E5DE6"/>
    <w:rsid w:val="00125DDB"/>
    <w:rsid w:val="00131108"/>
    <w:rsid w:val="00140E84"/>
    <w:rsid w:val="00167D9D"/>
    <w:rsid w:val="00180516"/>
    <w:rsid w:val="001857EF"/>
    <w:rsid w:val="00191276"/>
    <w:rsid w:val="001D55E9"/>
    <w:rsid w:val="001F0096"/>
    <w:rsid w:val="00283124"/>
    <w:rsid w:val="00283185"/>
    <w:rsid w:val="00293CC1"/>
    <w:rsid w:val="002A6337"/>
    <w:rsid w:val="003402EA"/>
    <w:rsid w:val="003439FC"/>
    <w:rsid w:val="00347886"/>
    <w:rsid w:val="003526E0"/>
    <w:rsid w:val="00364F71"/>
    <w:rsid w:val="00380910"/>
    <w:rsid w:val="00392B8F"/>
    <w:rsid w:val="003D1108"/>
    <w:rsid w:val="003F40BD"/>
    <w:rsid w:val="00407269"/>
    <w:rsid w:val="00492839"/>
    <w:rsid w:val="00495DAF"/>
    <w:rsid w:val="004C4C28"/>
    <w:rsid w:val="00520A69"/>
    <w:rsid w:val="00550411"/>
    <w:rsid w:val="00582E89"/>
    <w:rsid w:val="005A1D71"/>
    <w:rsid w:val="005E565B"/>
    <w:rsid w:val="00641F2B"/>
    <w:rsid w:val="00667A97"/>
    <w:rsid w:val="006C0EEF"/>
    <w:rsid w:val="006E4473"/>
    <w:rsid w:val="00702DC9"/>
    <w:rsid w:val="00704C85"/>
    <w:rsid w:val="007708D9"/>
    <w:rsid w:val="00804AFF"/>
    <w:rsid w:val="0083116A"/>
    <w:rsid w:val="008368AE"/>
    <w:rsid w:val="008545BB"/>
    <w:rsid w:val="00887FFE"/>
    <w:rsid w:val="008A555A"/>
    <w:rsid w:val="008B1610"/>
    <w:rsid w:val="00900508"/>
    <w:rsid w:val="009459A8"/>
    <w:rsid w:val="009C7B18"/>
    <w:rsid w:val="00A040D0"/>
    <w:rsid w:val="00A100DB"/>
    <w:rsid w:val="00A7317B"/>
    <w:rsid w:val="00A962FF"/>
    <w:rsid w:val="00AB5EAA"/>
    <w:rsid w:val="00B211DF"/>
    <w:rsid w:val="00B410A0"/>
    <w:rsid w:val="00B4383A"/>
    <w:rsid w:val="00B56125"/>
    <w:rsid w:val="00B77EA8"/>
    <w:rsid w:val="00B96C57"/>
    <w:rsid w:val="00C50EF6"/>
    <w:rsid w:val="00C512EF"/>
    <w:rsid w:val="00C735D1"/>
    <w:rsid w:val="00C773EB"/>
    <w:rsid w:val="00C971F4"/>
    <w:rsid w:val="00D63A14"/>
    <w:rsid w:val="00D72CD2"/>
    <w:rsid w:val="00D8254F"/>
    <w:rsid w:val="00E0645F"/>
    <w:rsid w:val="00E40421"/>
    <w:rsid w:val="00ED5E09"/>
    <w:rsid w:val="00EF5802"/>
    <w:rsid w:val="00F01193"/>
    <w:rsid w:val="00F24A99"/>
    <w:rsid w:val="00FD7BB3"/>
    <w:rsid w:val="00FF4B3E"/>
    <w:rsid w:val="00FF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928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cs="Tahoma" w:hAnsi="Tahoma" w:ascii="Tahoma"/>
      <w:sz w:val="16"/>
      <w:szCs w:val="16"/>
    </w:rPr>
  </w:style>
  <w:style w:customStyle="true" w:styleId="xbe" w:type="character">
    <w:name w:val="_xbe"/>
    <w:basedOn w:val="Zadanifontodlomka"/>
    <w:rsid w:val="006C0EEF"/>
  </w:style>
  <w:style w:styleId="Bezproreda" w:type="paragraph">
    <w:name w:val="No Spacing"/>
    <w:uiPriority w:val="1"/>
    <w:qFormat/>
    <w:rsid w:val="00380910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C735D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7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3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3E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3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3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12EF"/>
  </w:style>
  <w:style w:styleId="Podnoje" w:type="paragraph">
    <w:name w:val="footer"/>
    <w:basedOn w:val="Normal"/>
    <w:link w:val="PodnojeChar"/>
    <w:uiPriority w:val="99"/>
    <w:unhideWhenUsed/>
    <w:rsid w:val="00C512E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12EF"/>
  </w:style>
  <w:style w:styleId="Tijeloteksta" w:type="paragraph">
    <w:name w:val="Body Text"/>
    <w:basedOn w:val="Normal"/>
    <w:link w:val="TijelotekstaChar"/>
    <w:rsid w:val="0049283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928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492839"/>
  </w:style>
  <w:style w:styleId="Tekstbalonia" w:type="paragraph">
    <w:name w:val="Balloon Text"/>
    <w:basedOn w:val="Normal"/>
    <w:link w:val="TekstbaloniaChar"/>
    <w:uiPriority w:val="99"/>
    <w:semiHidden/>
    <w:unhideWhenUsed/>
    <w:rsid w:val="00B561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6125"/>
    <w:rPr>
      <w:rFonts w:ascii="Tahoma" w:cs="Tahoma" w:hAnsi="Tahoma"/>
      <w:sz w:val="16"/>
      <w:szCs w:val="16"/>
    </w:rPr>
  </w:style>
  <w:style w:customStyle="1" w:styleId="xbe" w:type="character">
    <w:name w:val="_xbe"/>
    <w:basedOn w:val="Zadanifontodlomka"/>
    <w:rsid w:val="006C0EEF"/>
  </w:style>
  <w:style w:styleId="Bezproreda" w:type="paragraph">
    <w:name w:val="No Spacing"/>
    <w:uiPriority w:val="1"/>
    <w:qFormat/>
    <w:rsid w:val="00380910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C735D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7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3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3E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3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3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002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244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St-891/2016-23</izvorni_sadrzaj>
    <derivirana_varijabla naziv="DomainObject.Oznaka_1">St-891/2016-23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MPD-ACCEPTUS jednostavno društvo s ograničenom odgovornošću za ugostiteljstvo i usluge zastupanog po punomoćniku Petra Hranj; Marija Domijan</izvorni_sadrzaj>
    <derivirana_varijabla naziv="DomainObject.Predmet.ProtustrankaFormated_1">  MPD-ACCEPTUS jednostavno društvo s ograničenom odgovornošću za ugostiteljstvo i usluge zastupanog po punomoćniku Petra Hranj; Marija Domijan</derivirana_varijabla>
  </DomainObject.Predmet.ProtustrankaFormated>
  <DomainObject.Predmet.ProtustrankaFormatedOIB>
    <izvorni_sadrzaj>  MPD-ACCEPTUS jednostavno društvo s ograničenom odgovornošću za ugostiteljstvo i usluge, OIB 51629261116 zastupanog po punomoćniku Petra Hranj; Marija Domijan</izvorni_sadrzaj>
    <derivirana_varijabla naziv="DomainObject.Predmet.ProtustrankaFormatedOIB_1">  MPD-ACCEPTUS jednostavno društvo s ograničenom odgovornošću za ugostiteljstvo i usluge, OIB 51629261116 zastupanog po punomoćniku Petra Hranj; Marija Domijan</derivirana_varijabla>
  </DomainObject.Predmet.ProtustrankaFormatedOIB>
  <DomainObject.Predmet.ProtustrankaFormatedWithAdress>
    <izvorni_sadrzaj> MPD-ACCEPTUS jednostavno društvo s ograničenom odgovornošću za ugostiteljstvo i usluge, Eugena Kvaternika 33/C, 42250 Lepoglava zastupanog po punomoćniku Petra Hranj; Marija Domijan</izvorni_sadrzaj>
    <derivirana_varijabla naziv="DomainObject.Predmet.ProtustrankaFormatedWithAdress_1"> MPD-ACCEPTUS jednostavno društvo s ograničenom odgovornošću za ugostiteljstvo i usluge, Eugena Kvaternika 33/C, 42250 Lepoglava zastupanog po punomoćniku Petra Hranj; Marija Domijan</derivirana_varijabla>
  </DomainObject.Predmet.ProtustrankaFormatedWithAdress>
  <DomainObject.Predmet.ProtustrankaFormatedWithAdressOIB>
    <izvorni_sadrzaj> MPD-ACCEPTUS jednostavno društvo s ograničenom odgovornošću za ugostiteljstvo i usluge, OIB 51629261116, Eugena Kvaternika 33/C, 42250 Lepoglava zastupanog po punomoćniku Petra Hranj; Marija Domijan</izvorni_sadrzaj>
    <derivirana_varijabla naziv="DomainObject.Predmet.ProtustrankaFormatedWithAdressOIB_1"> MPD-ACCEPTUS jednostavno društvo s ograničenom odgovornošću za ugostiteljstvo i usluge, OIB 51629261116, Eugena Kvaternika 33/C, 42250 Lepoglava zastupanog po punomoćniku Petra Hranj; Marija Domijan</derivirana_varijabla>
  </DomainObject.Predmet.ProtustrankaFormatedWithAdressOIB>
  <DomainObject.Predmet.ProtustrankaWithAdress>
    <izvorni_sadrzaj>MPD-ACCEPTUS jednostavno društvo s ograničenom odgovornošću za ugostiteljstvo i usluge Eugena Kvaternika 33/C, 42250 Lepoglava</izvorni_sadrzaj>
    <derivirana_varijabla naziv="DomainObject.Predmet.ProtustrankaWithAdress_1">MPD-ACCEPTUS jednostavno društvo s ograničenom odgovornošću za ugostiteljstvo i usluge Eugena Kvaternika 33/C, 42250 Lepoglava</derivirana_varijabla>
  </DomainObject.Predmet.ProtustrankaWithAdress>
  <DomainObject.Predmet.ProtustrankaWithAdressOIB>
    <izvorni_sadrzaj>MPD-ACCEPTUS jednostavno društvo s ograničenom odgovornošću za ugostiteljstvo i usluge, OIB 51629261116, Eugena Kvaternika 33/C, 42250 Lepoglava</izvorni_sadrzaj>
    <derivirana_varijabla naziv="DomainObject.Predmet.ProtustrankaWithAdressOIB_1">MPD-ACCEPTUS jednostavno društvo s ograničenom odgovornošću za ugostiteljstvo i usluge, OIB 51629261116, Eugena Kvaternika 33/C, 42250 Lepoglava</derivirana_varijabla>
  </DomainObject.Predmet.ProtustrankaWithAdressOIB>
  <DomainObject.Predmet.ProtustrankaNazivFormated>
    <izvorni_sadrzaj>MPD-ACCEPTUS jednostavno društvo s ograničenom odgovornošću za ugostiteljstvo i usluge</izvorni_sadrzaj>
    <derivirana_varijabla naziv="DomainObject.Predmet.ProtustrankaNazivFormated_1">MPD-ACCEPTUS jednostavno društvo s ograničenom odgovornošću za ugostiteljstvo i usluge</derivirana_varijabla>
  </DomainObject.Predmet.ProtustrankaNazivFormated>
  <DomainObject.Predmet.ProtustrankaNazivFormatedOIB>
    <izvorni_sadrzaj>MPD-ACCEPTUS jednostavno društvo s ograničenom odgovornošću za ugostiteljstvo i usluge, OIB 51629261116</izvorni_sadrzaj>
    <derivirana_varijabla naziv="DomainObject.Predmet.ProtustrankaNazivFormatedOIB_1">MPD-ACCEPTUS jednostavno društvo s ograničenom odgovornošću za ugostiteljstvo i usluge, OIB 51629261116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188488.09</izvorni_sadrzaj>
    <derivirana_varijabla naziv="DomainObject.Predmet.TrenutnaVrijednost_1">188488.09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MPD-ACCEPTUS jednostavno društvo s ograničenom odgovornošću za ugostiteljstvo i usluge zastupanog po punomoćniku Petra Hranj; Marija Domijan</item>
    </izvorni_sadrzaj>
    <derivirana_varijabla naziv="DomainObject.Predmet.ProtuStrankaListFormated_1">
      <item>MPD-ACCEPTUS jednostavno društvo s ograničenom odgovornošću za ugostiteljstvo i usluge zastupanog po punomoćniku Petra Hranj; Marija Domijan</item>
    </derivirana_varijabla>
  </DomainObject.Predmet.ProtuStrankaListFormated>
  <DomainObject.Predmet.ProtuStrankaListFormatedOIB>
    <izvorni_sadrzaj>
      <item>MPD-ACCEPTUS jednostavno društvo s ograničenom odgovornošću za ugostiteljstvo i usluge, OIB 51629261116 zastupanog po punomoćniku Petra Hranj; Marija Domijan</item>
    </izvorni_sadrzaj>
    <derivirana_varijabla naziv="DomainObject.Predmet.ProtuStrankaListFormatedOIB_1">
      <item>MPD-ACCEPTUS jednostavno društvo s ograničenom odgovornošću za ugostiteljstvo i usluge, OIB 51629261116 zastupanog po punomoćniku Petra Hranj; Marija Domijan</item>
    </derivirana_varijabla>
  </DomainObject.Predmet.ProtuStrankaListFormatedOIB>
  <DomainObject.Predmet.ProtuStrankaListFormatedWithAdress>
    <izvorni_sadrzaj>
      <item>MPD-ACCEPTUS jednostavno društvo s ograničenom odgovornošću za ugostiteljstvo i usluge, Eugena Kvaternika 33/C, 42250 Lepoglava zastupanog po punomoćniku Petra Hranj; Marija Domijan</item>
    </izvorni_sadrzaj>
    <derivirana_varijabla naziv="DomainObject.Predmet.ProtuStrankaListFormatedWithAdress_1">
      <item>MPD-ACCEPTUS jednostavno društvo s ograničenom odgovornošću za ugostiteljstvo i usluge, Eugena Kvaternika 33/C, 42250 Lepoglava zastupanog po punomoćniku Petra Hranj; Marija Domijan</item>
    </derivirana_varijabla>
  </DomainObject.Predmet.ProtuStrankaListFormatedWithAdress>
  <DomainObject.Predmet.ProtuStrankaListFormatedWithAdressOIB>
    <izvorni_sadrzaj>
      <item>MPD-ACCEPTUS jednostavno društvo s ograničenom odgovornošću za ugostiteljstvo i usluge, OIB 51629261116, Eugena Kvaternika 33/C, 42250 Lepoglava zastupanog po punomoćniku Petra Hranj; Marija Domijan</item>
    </izvorni_sadrzaj>
    <derivirana_varijabla naziv="DomainObject.Predmet.ProtuStrankaListFormatedWithAdressOIB_1">
      <item>MPD-ACCEPTUS jednostavno društvo s ograničenom odgovornošću za ugostiteljstvo i usluge, OIB 51629261116, Eugena Kvaternika 33/C, 42250 Lepoglava zastupanog po punomoćniku Petra Hranj; Marija Domijan</item>
    </derivirana_varijabla>
  </DomainObject.Predmet.ProtuStrankaListFormatedWithAdressOIB>
  <DomainObject.Predmet.ProtuStrankaListNazivFormated>
    <izvorni_sadrzaj>
      <item>MPD-ACCEPTUS jednostavno društvo s ograničenom odgovornošću za ugostiteljstvo i usluge</item>
    </izvorni_sadrzaj>
    <derivirana_varijabla naziv="DomainObject.Predmet.ProtuStrankaListNazivFormated_1">
      <item>MPD-ACCEPTUS jednostavno društvo s ograničenom odgovornošću za ugostiteljstvo i usluge</item>
    </derivirana_varijabla>
  </DomainObject.Predmet.ProtuStrankaListNazivFormated>
  <DomainObject.Predmet.ProtuStrankaListNazivFormatedOIB>
    <izvorni_sadrzaj>
      <item>MPD-ACCEPTUS jednostavno društvo s ograničenom odgovornošću za ugostiteljstvo i usluge, OIB 51629261116</item>
    </izvorni_sadrzaj>
    <derivirana_varijabla naziv="DomainObject.Predmet.ProtuStrankaListNazivFormatedOIB_1">
      <item>MPD-ACCEPTUS jednostavno društvo s ograničenom odgovornošću za ugostiteljstvo i usluge, OIB 51629261116</item>
    </derivirana_varijabla>
  </DomainObject.Predmet.ProtuStrankaListNazivFormatedOIB>
  <DomainObject.Predmet.OstaliListFormated>
    <izvorni_sadrzaj>
      <item>sudski registar</item>
      <item>Županijsko državno odvjetništvo u Varaždinu</item>
      <item>ZAGREBAČKA BANKA DIONIČKO DRUŠTVO</item>
      <item>Petra Hranj punomoćnik sudionika u postupku MPD-ACCEPTUS jednostavno društvo s ograničenom odgovornošću za ugostiteljstvo i usluge</item>
      <item>Marija Domijan punomoćnik sudionika u postupku MPD-ACCEPTUS jednostavno društvo s ograničenom odgovornošću za ugostiteljstvo i usluge</item>
    </izvorni_sadrzaj>
    <derivirana_varijabla naziv="DomainObject.Predmet.OstaliListFormated_1">
      <item>sudski registar</item>
      <item>Županijsko državno odvjetništvo u Varaždinu</item>
      <item>ZAGREBAČKA BANKA DIONIČKO DRUŠTVO</item>
      <item>Petra Hranj punomoćnik sudionika u postupku MPD-ACCEPTUS jednostavno društvo s ograničenom odgovornošću za ugostiteljstvo i usluge</item>
      <item>Marija Domijan punomoćnik sudionika u postupku MPD-ACCEPTUS jednostavno društvo s ograničenom odgovornošću za ugostiteljstvo i usluge</item>
    </derivirana_varijabla>
  </DomainObject.Predmet.OstaliListFormated>
  <DomainObject.Predmet.OstaliListFormatedOIB>
    <izvorni_sadrzaj>
      <item>sudski registar</item>
      <item>Županijsko državno odvjetništvo u Varaždinu</item>
      <item>ZAGREBAČKA BANKA DIONIČKO DRUŠTVO, OIB 92963223473</item>
      <item>Petra Hranj, OIB 04582072727 punomoćnik sudionika u postupku MPD-ACCEPTUS jednostavno društvo s ograničenom odgovornošću za ugostiteljstvo i usluge</item>
      <item>Marija Domijan, OIB 33388938738 punomoćnik sudionika u postupku MPD-ACCEPTUS jednostavno društvo s ograničenom odgovornošću za ugostiteljstvo i usluge</item>
    </izvorni_sadrzaj>
    <derivirana_varijabla naziv="DomainObject.Predmet.OstaliListFormatedOIB_1">
      <item>sudski registar</item>
      <item>Županijsko državno odvjetništvo u Varaždinu</item>
      <item>ZAGREBAČKA BANKA DIONIČKO DRUŠTVO, OIB 92963223473</item>
      <item>Petra Hranj, OIB 04582072727 punomoćnik sudionika u postupku MPD-ACCEPTUS jednostavno društvo s ograničenom odgovornošću za ugostiteljstvo i usluge</item>
      <item>Marija Domijan, OIB 33388938738 punomoćnik sudionika u postupku MPD-ACCEPTUS jednostavno društvo s ograničenom odgovornošću za ugostiteljstvo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ZAGREBAČKA BANKA DIONIČKO DRUŠTVO, Trg bana Josipa Jelačića 10, 10000 Zagreb</item>
      <item>Petra Hranj, Bedenec 252, 42240 Bedenec punomoćnik sudionika u postupku MPD-ACCEPTUS jednostavno društvo s ograničenom odgovornošću za ugostiteljstvo i usluge</item>
      <item>Marija Domijan, Sajmišna 8, 40323 Prelog punomoćnik sudionika u postupku MPD-ACCEPTUS jednostavno društvo s ograničenom odgovornošću za ugostiteljstvo i usluge</item>
    </izvorni_sadrzaj>
    <derivirana_varijabla naziv="DomainObject.Predmet.OstaliListFormatedWithAdress_1">
      <item>sudski registar</item>
      <item>Županijsko državno odvjetništvo u Varaždinu</item>
      <item>ZAGREBAČKA BANKA DIONIČKO DRUŠTVO, Trg bana Josipa Jelačića 10, 10000 Zagreb</item>
      <item>Petra Hranj, Bedenec 252, 42240 Bedenec punomoćnik sudionika u postupku MPD-ACCEPTUS jednostavno društvo s ograničenom odgovornošću za ugostiteljstvo i usluge</item>
      <item>Marija Domijan, Sajmišna 8, 40323 Prelog punomoćnik sudionika u postupku MPD-ACCEPTUS jednostavno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ZAGREBAČKA BANKA DIONIČKO DRUŠTVO, OIB 92963223473, Trg bana Josipa Jelačića 10, 10000 Zagreb</item>
      <item>Petra Hranj, OIB 04582072727, Bedenec 252, 42240 Bedenec punomoćnik sudionika u postupku MPD-ACCEPTUS jednostavno društvo s ograničenom odgovornošću za ugostiteljstvo i usluge</item>
      <item>Marija Domijan, OIB 33388938738, Sajmišna 8, 40323 Prelog punomoćnik sudionika u postupku MPD-ACCEPTUS jednostavno društvo s ograničenom odgovornošću za ugostiteljstvo i usluge</item>
    </izvorni_sadrzaj>
    <derivirana_varijabla naziv="DomainObject.Predmet.OstaliListFormatedWithAdressOIB_1">
      <item>sudski registar</item>
      <item>Županijsko državno odvjetništvo u Varaždinu</item>
      <item>ZAGREBAČKA BANKA DIONIČKO DRUŠTVO, OIB 92963223473, Trg bana Josipa Jelačića 10, 10000 Zagreb</item>
      <item>Petra Hranj, OIB 04582072727, Bedenec 252, 42240 Bedenec punomoćnik sudionika u postupku MPD-ACCEPTUS jednostavno društvo s ograničenom odgovornošću za ugostiteljstvo i usluge</item>
      <item>Marija Domijan, OIB 33388938738, Sajmišna 8, 40323 Prelog punomoćnik sudionika u postupku MPD-ACCEPTUS jednostavno društvo s ograničenom odgovornošću za ugostiteljstvo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ZAGREBAČKA BANKA DIONIČKO DRUŠTVO</item>
      <item>Petra Hranj</item>
      <item>Marija Domijan</item>
    </izvorni_sadrzaj>
    <derivirana_varijabla naziv="DomainObject.Predmet.OstaliListNazivFormated_1">
      <item>sudski registar</item>
      <item>Županijsko državno odvjetništvo u Varaždinu</item>
      <item>ZAGREBAČKA BANKA DIONIČKO DRUŠTVO</item>
      <item>Petra Hranj</item>
      <item>Marija Domijan</item>
    </derivirana_varijabla>
  </DomainObject.Predmet.OstaliListNazivFormated>
  <DomainObject.Predmet.OstaliListNazivFormatedOIB>
    <izvorni_sadrzaj>
      <item>sudski registar</item>
      <item>Županijsko državno odvjetništvo u Varaždinu</item>
      <item>ZAGREBAČKA BANKA DIONIČKO DRUŠTVO, OIB 92963223473</item>
      <item>Petra Hranj, OIB 04582072727</item>
      <item>Marija Domijan, OIB 33388938738</item>
    </izvorni_sadrzaj>
    <derivirana_varijabla naziv="DomainObject.Predmet.OstaliListNazivFormatedOIB_1">
      <item>sudski registar</item>
      <item>Županijsko državno odvjetništvo u Varaždinu</item>
      <item>ZAGREBAČKA BANKA DIONIČKO DRUŠTVO, OIB 92963223473</item>
      <item>Petra Hranj, OIB 04582072727</item>
      <item>Marija Domijan, OIB 33388938738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St-891/2016-23</izvorni_sadrzaj>
    <derivirana_varijabla naziv="DomainObject.PoslovniBrojDokumenta_1">St-891/2016-23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MPD-ACCEPTUS jednostavno društvo s ograničenom odgovornošću za ugostiteljstvo i usluge</izvorni_sadrzaj>
    <derivirana_varijabla naziv="DomainObject.Predmet.ProtustrankaIDrugi_1">MPD-ACCEPTUS jednostavno društvo s ograničenom odgovornošću za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MPD-ACCEPTUS jednostavno društvo s ograničenom odgovornošću za ugostiteljstvo i usluge, OIB 51629261116, Eugena Kvaternika 33/C, 42250 Lepoglava</izvorni_sadrzaj>
    <derivirana_varijabla naziv="DomainObject.Predmet.ProtustrankaIDrugiAdressOIB_1">MPD-ACCEPTUS jednostavno društvo s ograničenom odgovornošću za ugostiteljstvo i usluge, OIB 51629261116, Eugena Kvaternika 33/C,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MPD-ACCEPTUS jednostavno društvo s ograničenom odgovornošću za ugostiteljstvo i usluge</item>
      <item>sudski registar</item>
      <item>Županijsko državno odvjetništvo u Varaždinu</item>
      <item>ZAGREBAČKA BANKA DIONIČKO DRUŠTVO</item>
      <item>Petra Hranj</item>
      <item>Marija Domijan</item>
    </izvorni_sadrzaj>
    <derivirana_varijabla naziv="DomainObject.Predmet.SudioniciListNaziv_1">
      <item>Financijska agencija</item>
      <item>MPD-ACCEPTUS jednostavno društvo s ograničenom odgovornošću za ugostiteljstvo i usluge</item>
      <item>sudski registar</item>
      <item>Županijsko državno odvjetništvo u Varaždinu</item>
      <item>ZAGREBAČKA BANKA DIONIČKO DRUŠTVO</item>
      <item>Petra Hranj</item>
      <item>Marija Domijan</item>
    </derivirana_varijabla>
  </DomainObject.Predmet.SudioniciListNaziv>
  <DomainObject.Predmet.SudioniciListAdressOIB>
    <izvorni_sadrzaj>
      <item>Financijska agencija, OIB 85821130368</item>
      <item>MPD-ACCEPTUS jednostavno društvo s ograničenom odgovornošću za ugostiteljstvo i usluge, OIB 51629261116, Eugena Kvaternika 33/C,42250 Lepoglava</item>
      <item>sudski registar</item>
      <item>Županijsko državno odvjetništvo u Varaždinu</item>
      <item>ZAGREBAČKA BANKA DIONIČKO DRUŠTVO, OIB 92963223473, Trg bana Josipa Jelačića 10,10000 Zagreb</item>
      <item>Petra Hranj, OIB 04582072727, Bedenec 252,42240 Bedenec</item>
      <item>Marija Domijan, OIB 33388938738, Sajmišna 8,40323 Prelog</item>
    </izvorni_sadrzaj>
    <derivirana_varijabla naziv="DomainObject.Predmet.SudioniciListAdressOIB_1">
      <item>Financijska agencija, OIB 85821130368</item>
      <item>MPD-ACCEPTUS jednostavno društvo s ograničenom odgovornošću za ugostiteljstvo i usluge, OIB 51629261116, Eugena Kvaternika 33/C,42250 Lepoglava</item>
      <item>sudski registar</item>
      <item>Županijsko državno odvjetništvo u Varaždinu</item>
      <item>ZAGREBAČKA BANKA DIONIČKO DRUŠTVO, OIB 92963223473, Trg bana Josipa Jelačića 10,10000 Zagreb</item>
      <item>Petra Hranj, OIB 04582072727, Bedenec 252,42240 Bedenec</item>
      <item>Marija Domijan, OIB 33388938738, Sajmišna 8,40323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51629261116</item>
      <item>, OIB null</item>
      <item>, OIB null</item>
      <item>, OIB 92963223473</item>
      <item>, OIB 04582072727</item>
      <item>, OIB 33388938738</item>
    </izvorni_sadrzaj>
    <derivirana_varijabla naziv="DomainObject.Predmet.SudioniciListNazivOIB_1">
      <item>, OIB 85821130368</item>
      <item>, OIB 51629261116</item>
      <item>, OIB null</item>
      <item>, OIB null</item>
      <item>, OIB 92963223473</item>
      <item>, OIB 04582072727</item>
      <item>, OIB 33388938738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990</properties:Words>
  <properties:Characters>5386</properties:Characters>
  <properties:Lines>132</properties:Lines>
  <properties:Paragraphs>42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2017-11-13T09:15:00Z</dcterms:created>
  <dc:creator>Tihana Martinez</dc:creator>
  <cp:lastModifiedBy>Tihana Martinez</cp:lastModifiedBy>
  <cp:lastPrinted>2017-11-10T13:48:00Z</cp:lastPrinted>
  <dcterms:modified xmlns:xsi="http://www.w3.org/2001/XMLSchema-instance" xsi:type="dcterms:W3CDTF">2017-11-14T12:35:00Z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St-891/2016-23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