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abf6" w14:paraId="d63abf6" w:rsidRDefault="008A6227" w:rsidP="008A6227" w:rsidR="008A6227" w:rsidRPr="008A622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8A6227">
        <w:rPr>
          <w:sz w:val="24"/>
          <w:szCs w:val="24"/>
        </w:rPr>
        <w:tab/>
      </w:r>
      <w:r w:rsidRPr="008A6227">
        <w:rPr>
          <w:sz w:val="24"/>
          <w:szCs w:val="24"/>
        </w:rPr>
        <w:tab/>
        <w:t>8 St-975/11-49</w:t>
      </w:r>
      <w:r>
        <w:rPr>
          <w:sz w:val="24"/>
          <w:szCs w:val="24"/>
        </w:rPr>
        <w:t>1</w:t>
      </w:r>
    </w:p>
    <w:p w:rsidRDefault="00CE65E5" w:rsidP="000A28F2" w:rsidR="00060381" w:rsidRPr="008A6227">
      <w:pPr>
        <w:jc w:val="center"/>
        <w:rPr>
          <w:sz w:val="24"/>
          <w:szCs w:val="24"/>
        </w:rPr>
      </w:pPr>
      <w:r w:rsidRPr="008A6227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8A6227">
      <w:pPr>
        <w:jc w:val="center"/>
        <w:rPr>
          <w:sz w:val="24"/>
          <w:szCs w:val="24"/>
        </w:rPr>
      </w:pPr>
    </w:p>
    <w:p w:rsidRDefault="000A28F2" w:rsidP="000A28F2" w:rsidR="000A28F2" w:rsidRPr="008A6227">
      <w:pPr>
        <w:jc w:val="center"/>
        <w:rPr>
          <w:sz w:val="24"/>
          <w:szCs w:val="24"/>
        </w:rPr>
      </w:pPr>
      <w:r w:rsidRPr="008A6227">
        <w:rPr>
          <w:sz w:val="24"/>
          <w:szCs w:val="24"/>
        </w:rPr>
        <w:t>R J E Š E N J E</w:t>
      </w:r>
    </w:p>
    <w:p w:rsidRDefault="008A6227" w:rsidP="000A28F2" w:rsidR="008A6227">
      <w:pPr>
        <w:jc w:val="center"/>
        <w:rPr>
          <w:b/>
          <w:sz w:val="24"/>
          <w:szCs w:val="24"/>
        </w:rPr>
      </w:pPr>
    </w:p>
    <w:p w:rsidRDefault="00FA78F5" w:rsidP="008A6227" w:rsidR="00FA78F5" w:rsidRPr="00F46DDF">
      <w:pPr>
        <w:ind w:firstLine="720"/>
        <w:jc w:val="both"/>
        <w:rPr>
          <w:sz w:val="24"/>
          <w:szCs w:val="24"/>
        </w:rPr>
      </w:pPr>
      <w:r w:rsidRPr="00FA78F5">
        <w:rPr>
          <w:sz w:val="24"/>
          <w:szCs w:val="24"/>
        </w:rPr>
        <w:t>Trgovački sud u Rijeci, po sutkinji Emi Brdovčak, u stečajnom postupku nad dužnikom CEROVLJE PROMET, društvo s ograničenom odgovornošću za trgovinu, građevinar</w:t>
      </w:r>
      <w:r>
        <w:rPr>
          <w:sz w:val="24"/>
          <w:szCs w:val="24"/>
        </w:rPr>
        <w:t xml:space="preserve">stvo i ugostiteljstvo u stečaju, </w:t>
      </w:r>
      <w:r w:rsidRPr="00FA78F5">
        <w:rPr>
          <w:sz w:val="24"/>
          <w:szCs w:val="24"/>
        </w:rPr>
        <w:t>Cerovlje,</w:t>
      </w:r>
      <w:r w:rsidR="009814A3">
        <w:rPr>
          <w:sz w:val="24"/>
          <w:szCs w:val="24"/>
        </w:rPr>
        <w:t xml:space="preserve"> Cerovlje 64 OIB 56970441732, 5. studenoga 2018</w:t>
      </w:r>
      <w:r w:rsidRPr="00FA78F5">
        <w:rPr>
          <w:sz w:val="24"/>
          <w:szCs w:val="24"/>
        </w:rPr>
        <w:t>.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95233C" w:rsidP="0095233C" w:rsidR="0095233C" w:rsidRPr="008A6227">
      <w:pPr>
        <w:jc w:val="center"/>
        <w:rPr>
          <w:sz w:val="24"/>
          <w:szCs w:val="24"/>
        </w:rPr>
      </w:pPr>
      <w:r w:rsidRPr="008A6227">
        <w:rPr>
          <w:sz w:val="24"/>
          <w:szCs w:val="24"/>
        </w:rPr>
        <w:t>r i j e š i o   j e</w:t>
      </w:r>
    </w:p>
    <w:p w:rsidRDefault="00B639DE" w:rsidR="00B639DE" w:rsidRPr="000D212E"/>
    <w:p w:rsidRDefault="000D212E" w:rsidP="008A6227" w:rsidR="00B42DC8" w:rsidRPr="007E563B">
      <w:pPr>
        <w:ind w:firstLine="720"/>
        <w:jc w:val="both"/>
        <w:rPr>
          <w:sz w:val="24"/>
          <w:szCs w:val="24"/>
        </w:rPr>
      </w:pPr>
      <w:r w:rsidRPr="007E563B">
        <w:rPr>
          <w:sz w:val="24"/>
          <w:szCs w:val="24"/>
        </w:rPr>
        <w:t xml:space="preserve">Ispravlja se tablica ispitanih tražbina u dijelu ispitanih tražbina </w:t>
      </w:r>
      <w:r w:rsidR="00757CAD" w:rsidRPr="007E563B">
        <w:rPr>
          <w:sz w:val="24"/>
          <w:szCs w:val="24"/>
        </w:rPr>
        <w:t>ko</w:t>
      </w:r>
      <w:r w:rsidR="00E30923" w:rsidRPr="007E563B">
        <w:rPr>
          <w:sz w:val="24"/>
          <w:szCs w:val="24"/>
        </w:rPr>
        <w:t>ji</w:t>
      </w:r>
      <w:r w:rsidR="00757CAD" w:rsidRPr="007E563B">
        <w:rPr>
          <w:sz w:val="24"/>
          <w:szCs w:val="24"/>
        </w:rPr>
        <w:t xml:space="preserve"> se odnosi na stečajnog vjerovnika</w:t>
      </w:r>
      <w:r w:rsidR="00F64DDB" w:rsidRPr="007E563B">
        <w:rPr>
          <w:sz w:val="24"/>
          <w:szCs w:val="24"/>
        </w:rPr>
        <w:t xml:space="preserve"> </w:t>
      </w:r>
      <w:r w:rsidR="009814A3">
        <w:rPr>
          <w:sz w:val="24"/>
          <w:szCs w:val="24"/>
        </w:rPr>
        <w:t xml:space="preserve">MECHEL STAHLHANDLER VETING d.o.o. u likvidaciji, Varaždin, Vilka Novaka 487K, OIB: 46940479065, </w:t>
      </w:r>
      <w:r w:rsidR="00757CAD" w:rsidRPr="007E563B">
        <w:rPr>
          <w:sz w:val="24"/>
          <w:szCs w:val="24"/>
        </w:rPr>
        <w:t>tako da se umjesto ovog vjerovnika, u tablici ispitanih tražbina navodi vjerovnik</w:t>
      </w:r>
      <w:r w:rsidR="00FA78F5" w:rsidRPr="007E563B">
        <w:rPr>
          <w:sz w:val="24"/>
          <w:szCs w:val="24"/>
        </w:rPr>
        <w:t xml:space="preserve"> </w:t>
      </w:r>
      <w:r w:rsidR="009814A3">
        <w:rPr>
          <w:sz w:val="24"/>
          <w:szCs w:val="24"/>
        </w:rPr>
        <w:t xml:space="preserve">MECHEL SERVICE Stahlhandel Austria Gmbh, sa sjedištem u Linzu, A-4021 Linz, Lunzerstr. 105, OIB: 41275041915. </w:t>
      </w:r>
    </w:p>
    <w:p w:rsidRDefault="008A6227" w:rsidP="00B42DC8" w:rsidR="008A6227" w:rsidRPr="00881BF7">
      <w:pPr>
        <w:jc w:val="both"/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B42DC8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5. srpnja</w:t>
      </w:r>
      <w:r w:rsidR="007D2C0C">
        <w:rPr>
          <w:sz w:val="24"/>
          <w:szCs w:val="24"/>
        </w:rPr>
        <w:t xml:space="preserve"> </w:t>
      </w:r>
      <w:r w:rsidR="0050681D">
        <w:rPr>
          <w:sz w:val="24"/>
          <w:szCs w:val="24"/>
        </w:rPr>
        <w:t>2012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>višeg isplatnog reda</w:t>
      </w:r>
      <w:r w:rsidR="009814A3">
        <w:rPr>
          <w:sz w:val="24"/>
          <w:szCs w:val="24"/>
        </w:rPr>
        <w:t xml:space="preserve"> Cognor Veting Stahlhandel d.o.o. Varaždin, Bilka Novaka 48 K</w:t>
      </w:r>
      <w:r w:rsidR="00663C26">
        <w:rPr>
          <w:sz w:val="24"/>
          <w:szCs w:val="24"/>
        </w:rPr>
        <w:t xml:space="preserve"> (koji je kasnije promijenio tvrtku u Mechel Service Stahlhandel d.o.o. Varaždin)</w:t>
      </w:r>
      <w:r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u iznosu od </w:t>
      </w:r>
      <w:r w:rsidR="009814A3">
        <w:rPr>
          <w:sz w:val="24"/>
          <w:szCs w:val="24"/>
        </w:rPr>
        <w:t xml:space="preserve">318.329,02  </w:t>
      </w:r>
      <w:r w:rsidR="007D2C0C">
        <w:rPr>
          <w:sz w:val="24"/>
          <w:szCs w:val="24"/>
        </w:rPr>
        <w:t>kn.</w:t>
      </w:r>
      <w:r w:rsidR="00AF12E0">
        <w:rPr>
          <w:sz w:val="24"/>
          <w:szCs w:val="24"/>
        </w:rPr>
        <w:t xml:space="preserve"> </w:t>
      </w:r>
    </w:p>
    <w:p w:rsidRDefault="00B42DC8" w:rsidP="00B42DC8" w:rsidR="00D455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50681D">
        <w:rPr>
          <w:sz w:val="24"/>
          <w:szCs w:val="24"/>
        </w:rPr>
        <w:t>k</w:t>
      </w:r>
      <w:r w:rsidR="00663C26">
        <w:rPr>
          <w:sz w:val="24"/>
          <w:szCs w:val="24"/>
        </w:rPr>
        <w:t>om od 27. kolovoza 2018</w:t>
      </w:r>
      <w:r w:rsidR="007E563B">
        <w:rPr>
          <w:sz w:val="24"/>
          <w:szCs w:val="24"/>
        </w:rPr>
        <w:t xml:space="preserve">. </w:t>
      </w:r>
      <w:r w:rsidR="00652B9C">
        <w:rPr>
          <w:sz w:val="24"/>
          <w:szCs w:val="24"/>
        </w:rPr>
        <w:t>v</w:t>
      </w:r>
      <w:r w:rsidR="00663C26">
        <w:rPr>
          <w:sz w:val="24"/>
          <w:szCs w:val="24"/>
        </w:rPr>
        <w:t xml:space="preserve">jerovnik </w:t>
      </w:r>
      <w:r w:rsidR="00663C26" w:rsidRPr="00663C26">
        <w:rPr>
          <w:sz w:val="24"/>
          <w:szCs w:val="24"/>
        </w:rPr>
        <w:t xml:space="preserve">Mechel Service Stahlhandel d.o.o. Varaždin </w:t>
      </w:r>
      <w:r w:rsidR="00663C26">
        <w:rPr>
          <w:sz w:val="24"/>
          <w:szCs w:val="24"/>
        </w:rPr>
        <w:t xml:space="preserve">(sada u likvidaciji) </w:t>
      </w:r>
      <w:r>
        <w:rPr>
          <w:sz w:val="24"/>
          <w:szCs w:val="24"/>
        </w:rPr>
        <w:t>obavijestio je sud o tome da je svoju tražbinu prijavljenu i priznatu u ovom stečajnom postupku ustupio trgovačkom društvu</w:t>
      </w:r>
      <w:r w:rsidR="00663C26">
        <w:rPr>
          <w:sz w:val="24"/>
          <w:szCs w:val="24"/>
        </w:rPr>
        <w:t xml:space="preserve"> </w:t>
      </w:r>
      <w:r w:rsidR="00663C26" w:rsidRPr="00663C26">
        <w:rPr>
          <w:sz w:val="24"/>
          <w:szCs w:val="24"/>
        </w:rPr>
        <w:t>MECHEL SERVICE Stahlhandel Austria Gmbh, sa sjedištem u Linzu, A-4021 Linz, Lunzerstr. 105, OIB: 41275041915</w:t>
      </w:r>
      <w:r>
        <w:rPr>
          <w:sz w:val="24"/>
          <w:szCs w:val="24"/>
        </w:rPr>
        <w:t xml:space="preserve">. </w:t>
      </w:r>
      <w:r w:rsidR="007E563B">
        <w:rPr>
          <w:sz w:val="24"/>
          <w:szCs w:val="24"/>
        </w:rPr>
        <w:t>U</w:t>
      </w:r>
      <w:r w:rsidR="00AF12E0">
        <w:rPr>
          <w:sz w:val="24"/>
          <w:szCs w:val="24"/>
        </w:rPr>
        <w:t xml:space="preserve">z navedeni podnesak </w:t>
      </w:r>
      <w:r w:rsidR="00663C26">
        <w:rPr>
          <w:sz w:val="24"/>
          <w:szCs w:val="24"/>
        </w:rPr>
        <w:t xml:space="preserve">dostavljen je </w:t>
      </w:r>
      <w:r w:rsidR="001415FC">
        <w:rPr>
          <w:sz w:val="24"/>
          <w:szCs w:val="24"/>
        </w:rPr>
        <w:t xml:space="preserve">Ugovor o </w:t>
      </w:r>
      <w:r w:rsidR="00663C26">
        <w:rPr>
          <w:sz w:val="24"/>
          <w:szCs w:val="24"/>
        </w:rPr>
        <w:t>ustupu tražbine od 10. srpnja 2018</w:t>
      </w:r>
      <w:r>
        <w:rPr>
          <w:sz w:val="24"/>
          <w:szCs w:val="24"/>
        </w:rPr>
        <w:t xml:space="preserve">. </w:t>
      </w:r>
      <w:r w:rsidR="007E563B">
        <w:rPr>
          <w:sz w:val="24"/>
          <w:szCs w:val="24"/>
        </w:rPr>
        <w:t>o</w:t>
      </w:r>
      <w:r w:rsidR="000B359A">
        <w:rPr>
          <w:sz w:val="24"/>
          <w:szCs w:val="24"/>
        </w:rPr>
        <w:t xml:space="preserve">vjeren od strane javnog bilježnika </w:t>
      </w:r>
      <w:r w:rsidR="00663C26">
        <w:rPr>
          <w:sz w:val="24"/>
          <w:szCs w:val="24"/>
        </w:rPr>
        <w:t xml:space="preserve">Bože Svedreca iz Zagreba, poslovni broj OV-872/2018 od 10. </w:t>
      </w:r>
      <w:r w:rsidR="00652B9C">
        <w:rPr>
          <w:sz w:val="24"/>
          <w:szCs w:val="24"/>
        </w:rPr>
        <w:t>s</w:t>
      </w:r>
      <w:r w:rsidR="00663C26">
        <w:rPr>
          <w:sz w:val="24"/>
          <w:szCs w:val="24"/>
        </w:rPr>
        <w:t xml:space="preserve">rpnja 2018. </w:t>
      </w:r>
      <w:r w:rsidR="007E563B">
        <w:rPr>
          <w:sz w:val="24"/>
          <w:szCs w:val="24"/>
        </w:rPr>
        <w:t>i</w:t>
      </w:r>
      <w:r w:rsidR="000B359A">
        <w:rPr>
          <w:sz w:val="24"/>
          <w:szCs w:val="24"/>
        </w:rPr>
        <w:t xml:space="preserve">z kojeg je vidljivo da je </w:t>
      </w:r>
      <w:r w:rsidR="001415FC">
        <w:rPr>
          <w:sz w:val="24"/>
          <w:szCs w:val="24"/>
        </w:rPr>
        <w:t xml:space="preserve">stari vjerovnik prenio na novog vjerovnika </w:t>
      </w:r>
      <w:r w:rsidR="00652B9C">
        <w:rPr>
          <w:sz w:val="24"/>
          <w:szCs w:val="24"/>
        </w:rPr>
        <w:t>tražbinu koju</w:t>
      </w:r>
      <w:r w:rsidR="001415FC">
        <w:rPr>
          <w:sz w:val="24"/>
          <w:szCs w:val="24"/>
        </w:rPr>
        <w:t xml:space="preserve"> ima prema stečajnom dužniku</w:t>
      </w:r>
      <w:r w:rsidR="00652B9C">
        <w:rPr>
          <w:sz w:val="24"/>
          <w:szCs w:val="24"/>
        </w:rPr>
        <w:t>, a koja mu je priznata u stečajnom postupku</w:t>
      </w:r>
      <w:r w:rsidR="001415FC">
        <w:rPr>
          <w:sz w:val="24"/>
          <w:szCs w:val="24"/>
        </w:rPr>
        <w:t>.</w:t>
      </w:r>
    </w:p>
    <w:p w:rsidRDefault="00E30923" w:rsidP="003D1C90" w:rsidR="000B35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41686C">
        <w:rPr>
          <w:sz w:val="24"/>
          <w:szCs w:val="24"/>
        </w:rPr>
        <w:t xml:space="preserve"> obzirom na to da je </w:t>
      </w:r>
      <w:r w:rsidR="00D45565">
        <w:rPr>
          <w:sz w:val="24"/>
          <w:szCs w:val="24"/>
        </w:rPr>
        <w:t>prijenos tražbine dokazan</w:t>
      </w:r>
      <w:r w:rsidR="0041686C">
        <w:rPr>
          <w:sz w:val="24"/>
          <w:szCs w:val="24"/>
        </w:rPr>
        <w:t xml:space="preserve"> javno ovjerovljenom ispravom</w:t>
      </w:r>
      <w:r w:rsidR="00622E99">
        <w:rPr>
          <w:sz w:val="24"/>
          <w:szCs w:val="24"/>
        </w:rPr>
        <w:t xml:space="preserve">, primjenom odredbe čl. 78. </w:t>
      </w:r>
      <w:r w:rsidR="0012780C">
        <w:rPr>
          <w:sz w:val="24"/>
          <w:szCs w:val="24"/>
        </w:rPr>
        <w:t>a</w:t>
      </w:r>
      <w:r w:rsidR="00622E99">
        <w:rPr>
          <w:sz w:val="24"/>
          <w:szCs w:val="24"/>
        </w:rPr>
        <w:t xml:space="preserve"> st. 2. </w:t>
      </w:r>
      <w:r w:rsidR="0012780C">
        <w:rPr>
          <w:sz w:val="24"/>
          <w:szCs w:val="24"/>
        </w:rPr>
        <w:t>i</w:t>
      </w:r>
      <w:r w:rsidR="00622E99">
        <w:rPr>
          <w:sz w:val="24"/>
          <w:szCs w:val="24"/>
        </w:rPr>
        <w:t xml:space="preserve"> 3.</w:t>
      </w:r>
      <w:r w:rsidR="0012780C">
        <w:rPr>
          <w:sz w:val="24"/>
          <w:szCs w:val="24"/>
        </w:rPr>
        <w:t xml:space="preserve"> Stečajnog zakona </w:t>
      </w:r>
      <w:r w:rsidR="0012780C" w:rsidRPr="0012780C">
        <w:rPr>
          <w:sz w:val="24"/>
          <w:szCs w:val="24"/>
        </w:rPr>
        <w:t xml:space="preserve">("Narodne novine" broj 44/96, 29/99, 129/00, 123/03, 82/06, 116/10, 25/12 i 133/12; dalje: SZ) </w:t>
      </w:r>
      <w:r w:rsidR="00622E99">
        <w:rPr>
          <w:sz w:val="24"/>
          <w:szCs w:val="24"/>
        </w:rPr>
        <w:t xml:space="preserve"> </w:t>
      </w:r>
      <w:r>
        <w:rPr>
          <w:sz w:val="24"/>
          <w:szCs w:val="24"/>
        </w:rPr>
        <w:t>riješeno je kao u</w:t>
      </w:r>
      <w:r w:rsidR="000B359A">
        <w:rPr>
          <w:sz w:val="24"/>
          <w:szCs w:val="24"/>
        </w:rPr>
        <w:t xml:space="preserve"> </w:t>
      </w:r>
      <w:r w:rsidR="007E563B">
        <w:rPr>
          <w:sz w:val="24"/>
          <w:szCs w:val="24"/>
        </w:rPr>
        <w:t>izreci</w:t>
      </w:r>
      <w:r w:rsidR="000B359A">
        <w:rPr>
          <w:sz w:val="24"/>
          <w:szCs w:val="24"/>
        </w:rPr>
        <w:t xml:space="preserve"> rješenja. </w:t>
      </w:r>
    </w:p>
    <w:p w:rsidRDefault="000B359A" w:rsidP="003D1C90" w:rsidR="000B359A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415FC">
        <w:rPr>
          <w:sz w:val="24"/>
          <w:szCs w:val="24"/>
        </w:rPr>
        <w:t xml:space="preserve">Rijeci </w:t>
      </w:r>
      <w:r w:rsidR="00652B9C">
        <w:rPr>
          <w:sz w:val="24"/>
          <w:szCs w:val="24"/>
        </w:rPr>
        <w:t>5. studenoga</w:t>
      </w:r>
      <w:r>
        <w:rPr>
          <w:sz w:val="24"/>
          <w:szCs w:val="24"/>
        </w:rPr>
        <w:t xml:space="preserve"> 201</w:t>
      </w:r>
      <w:r w:rsidR="00652B9C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</w:r>
      <w:r w:rsidR="008A6227">
        <w:rPr>
          <w:sz w:val="24"/>
          <w:szCs w:val="24"/>
        </w:rPr>
        <w:tab/>
      </w:r>
      <w:r w:rsidR="00F55A7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8A6227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8A6227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sectPr w:rsidSect="008A6227" w:rsidR="00E3092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BCC" w:rsidR="00A94BCC">
      <w:r>
        <w:separator/>
      </w:r>
    </w:p>
  </w:endnote>
  <w:endnote w:id="0" w:type="continuationSeparator">
    <w:p w:rsidRDefault="00A94BCC" w:rsidR="00A94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227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D03C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BCC" w:rsidR="00A94BCC">
      <w:r>
        <w:separator/>
      </w:r>
    </w:p>
  </w:footnote>
  <w:footnote w:id="0" w:type="continuationSeparator">
    <w:p w:rsidRDefault="00A94BCC" w:rsidR="00A94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04" w:rsidP="00AF12E0" w:rsidR="00AF12E0" w:rsidRPr="00AF12E0">
    <w:pPr>
      <w:pStyle w:val="Zaglavlje"/>
    </w:pPr>
    <w:r>
      <w:tab/>
    </w:r>
    <w:r>
      <w:tab/>
    </w:r>
  </w:p>
  <w:p w:rsidRDefault="008A6227" w:rsidP="008A6227" w:rsidR="008A6227" w:rsidRPr="008A6227">
    <w:pPr>
      <w:pStyle w:val="Zaglavlje"/>
      <w:jc w:val="right"/>
      <w:rPr>
        <w:sz w:val="24"/>
        <w:szCs w:val="24"/>
      </w:rPr>
    </w:pPr>
    <w:r w:rsidRPr="008A6227">
      <w:rPr>
        <w:sz w:val="24"/>
        <w:szCs w:val="24"/>
      </w:rPr>
      <w:tab/>
    </w:r>
    <w:r w:rsidRPr="008A6227">
      <w:rPr>
        <w:sz w:val="24"/>
        <w:szCs w:val="24"/>
      </w:rPr>
      <w:tab/>
      <w:t>8 St-975/11-49</w:t>
    </w:r>
    <w:r>
      <w:rPr>
        <w:sz w:val="24"/>
        <w:szCs w:val="24"/>
      </w:rPr>
      <w:t>1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227" w:rsidP="00A45EAD" w:rsidR="008A6227" w:rsidRPr="008A6227">
    <w:pPr>
      <w:ind w:firstLine="708"/>
    </w:pPr>
    <w:r w:rsidRPr="008A6227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6227" w:rsidP="00210E4E" w:rsidR="008A6227" w:rsidRPr="008A6227">
    <w:r w:rsidRPr="008A6227">
      <w:rPr>
        <w:rFonts w:eastAsia="MS Mincho"/>
      </w:rPr>
      <w:t>REPUBLIKA HRVATSKA</w:t>
    </w:r>
  </w:p>
  <w:p w:rsidRDefault="008A6227" w:rsidP="00210E4E" w:rsidR="008A6227" w:rsidRPr="008A6227">
    <w:r w:rsidRPr="008A6227">
      <w:rPr>
        <w:rFonts w:eastAsia="MS Mincho"/>
      </w:rPr>
      <w:t>TRGOVAČKI SUD U RIJECI</w:t>
    </w:r>
  </w:p>
  <w:p w:rsidRDefault="008A6227" w:rsidP="00A45EAD" w:rsidR="008A6227" w:rsidRPr="008A6227">
    <w:pPr>
      <w:rPr>
        <w:rFonts w:eastAsia="MS Mincho"/>
      </w:rPr>
    </w:pPr>
    <w:r w:rsidRPr="008A622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5324211"/>
    <w:multiLevelType w:val="hybridMultilevel"/>
    <w:tmpl w:val="3376B75A"/>
    <w:lvl w:tplc="26A63C1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B359A"/>
    <w:rsid w:val="000D212E"/>
    <w:rsid w:val="0012780C"/>
    <w:rsid w:val="001415FC"/>
    <w:rsid w:val="00154820"/>
    <w:rsid w:val="001758C5"/>
    <w:rsid w:val="001838DA"/>
    <w:rsid w:val="0023283A"/>
    <w:rsid w:val="002C4D03"/>
    <w:rsid w:val="00347BB4"/>
    <w:rsid w:val="00370EF6"/>
    <w:rsid w:val="003B59C7"/>
    <w:rsid w:val="003D1C90"/>
    <w:rsid w:val="0041686C"/>
    <w:rsid w:val="00441024"/>
    <w:rsid w:val="00465BC3"/>
    <w:rsid w:val="00467C52"/>
    <w:rsid w:val="0048796D"/>
    <w:rsid w:val="00494C79"/>
    <w:rsid w:val="004B7F3F"/>
    <w:rsid w:val="004C6374"/>
    <w:rsid w:val="004E5469"/>
    <w:rsid w:val="004F022B"/>
    <w:rsid w:val="0050681D"/>
    <w:rsid w:val="005071FA"/>
    <w:rsid w:val="00587A16"/>
    <w:rsid w:val="005C48CF"/>
    <w:rsid w:val="00622E99"/>
    <w:rsid w:val="00623EB6"/>
    <w:rsid w:val="00635E3B"/>
    <w:rsid w:val="00652B9C"/>
    <w:rsid w:val="00663C26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7E563B"/>
    <w:rsid w:val="00825556"/>
    <w:rsid w:val="00856D15"/>
    <w:rsid w:val="00891E97"/>
    <w:rsid w:val="008946BF"/>
    <w:rsid w:val="008A6227"/>
    <w:rsid w:val="008B05F8"/>
    <w:rsid w:val="00903433"/>
    <w:rsid w:val="00916640"/>
    <w:rsid w:val="00933FAD"/>
    <w:rsid w:val="009359DF"/>
    <w:rsid w:val="00947881"/>
    <w:rsid w:val="0095233C"/>
    <w:rsid w:val="00954CE2"/>
    <w:rsid w:val="009814A3"/>
    <w:rsid w:val="00984818"/>
    <w:rsid w:val="009C4142"/>
    <w:rsid w:val="009D32EE"/>
    <w:rsid w:val="009E7596"/>
    <w:rsid w:val="009F06F1"/>
    <w:rsid w:val="00A148AC"/>
    <w:rsid w:val="00A36C2B"/>
    <w:rsid w:val="00A94BCC"/>
    <w:rsid w:val="00AF12E0"/>
    <w:rsid w:val="00B3396B"/>
    <w:rsid w:val="00B42DC8"/>
    <w:rsid w:val="00B50DE7"/>
    <w:rsid w:val="00B639DE"/>
    <w:rsid w:val="00BB2F60"/>
    <w:rsid w:val="00C20804"/>
    <w:rsid w:val="00C21277"/>
    <w:rsid w:val="00C8278C"/>
    <w:rsid w:val="00CB5238"/>
    <w:rsid w:val="00CD1311"/>
    <w:rsid w:val="00CD5B9A"/>
    <w:rsid w:val="00CE65E5"/>
    <w:rsid w:val="00D209F2"/>
    <w:rsid w:val="00D45565"/>
    <w:rsid w:val="00D570C3"/>
    <w:rsid w:val="00DA1B57"/>
    <w:rsid w:val="00DA21BA"/>
    <w:rsid w:val="00DB06B8"/>
    <w:rsid w:val="00E14407"/>
    <w:rsid w:val="00E27567"/>
    <w:rsid w:val="00E30923"/>
    <w:rsid w:val="00EC78B6"/>
    <w:rsid w:val="00ED03C5"/>
    <w:rsid w:val="00EE4DB9"/>
    <w:rsid w:val="00F00D34"/>
    <w:rsid w:val="00F55A75"/>
    <w:rsid w:val="00F60D5D"/>
    <w:rsid w:val="00F64DDB"/>
    <w:rsid w:val="00F66C83"/>
    <w:rsid w:val="00FA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8A62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3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8A62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3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2017.</izvorni_sadrzaj>
    <derivirana_varijabla naziv="DomainObject.Predmet.DatumZadnjeOdrzaneSudskeRadnje_1">20. prosinca 2017.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St-975/2011-480</izvorni_sadrzaj>
    <derivirana_varijabla naziv="DomainObject.PredzadnjaOdlukaIzPredmeta.Oznaka_1">St-975/2011-480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1900</properties:Characters>
  <properties:Lines>43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2018-11-05T09:09:00Z</dcterms:created>
  <dc:creator>nmarkovic</dc:creator>
  <cp:lastModifiedBy>Renata Valić</cp:lastModifiedBy>
  <cp:lastPrinted>2018-11-05T09:53:00Z</cp:lastPrinted>
  <dcterms:modified xmlns:xsi="http://www.w3.org/2001/XMLSchema-instance" xsi:type="dcterms:W3CDTF">2018-11-05T10:09:00Z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(975-11  ispravak tablice Mechel.docx)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