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4382" w14:paraId="7694382" w:rsidRDefault="006E4770" w:rsidP="006E4770" w:rsidR="006E4770" w:rsidRPr="00484FC7">
      <w:pPr>
        <w15:collapsed w:val="false"/>
        <w:rPr>
          <w:rFonts w:cs="Times New Roman" w:eastAsia="Calibri"/>
        </w:rPr>
      </w:pPr>
      <w:bookmarkStart w:name="_GoBack" w:id="0"/>
      <w:bookmarkEnd w:id="0"/>
      <w:r w:rsidRPr="00484FC7">
        <w:rPr>
          <w:rFonts w:cs="Times New Roman" w:eastAsia="Calibri"/>
        </w:rPr>
        <w:t xml:space="preserve">                 </w:t>
      </w:r>
      <w:r w:rsidRPr="00484FC7">
        <w:rPr>
          <w:rFonts w:cs="Times New Roman" w:eastAsia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4770" w:rsidP="006E4770" w:rsidR="006E4770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REPUBLIKA HRVATSKA</w:t>
      </w:r>
    </w:p>
    <w:p w:rsidRDefault="006E4770" w:rsidP="006E4770" w:rsidR="006E4770" w:rsidRPr="00484FC7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TRGOVAČKI SUD U ZAGREBU</w:t>
      </w:r>
    </w:p>
    <w:p w:rsidRDefault="006E4770" w:rsidP="006E4770" w:rsidR="006E4770">
      <w:pPr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 xml:space="preserve">         Zagreb, Amruševa 2/II.</w:t>
      </w:r>
    </w:p>
    <w:p w:rsidRDefault="00BC5800" w:rsidP="006E4770" w:rsidR="00BC5800">
      <w:pPr>
        <w:rPr>
          <w:rFonts w:cs="Times New Roman" w:eastAsia="Calibri"/>
          <w:szCs w:val="24"/>
        </w:rPr>
      </w:pPr>
    </w:p>
    <w:p w:rsidRDefault="00BC5800" w:rsidP="006E4770" w:rsidR="00BC5800" w:rsidRPr="00484FC7">
      <w:pPr>
        <w:rPr>
          <w:rFonts w:cs="Times New Roman" w:eastAsia="Calibri"/>
          <w:szCs w:val="24"/>
        </w:rPr>
      </w:pPr>
    </w:p>
    <w:p w:rsidRDefault="006E4770" w:rsidP="00BC5800" w:rsidR="006E4770">
      <w:pPr>
        <w:jc w:val="right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Poslovni broj: 96</w:t>
      </w:r>
      <w:r w:rsidRPr="00484FC7">
        <w:rPr>
          <w:rFonts w:cs="Times New Roman" w:eastAsia="Calibri"/>
          <w:szCs w:val="24"/>
        </w:rPr>
        <w:t>. St-</w:t>
      </w:r>
      <w:r w:rsidR="006E4DA3">
        <w:rPr>
          <w:rFonts w:cs="Times New Roman" w:eastAsia="Calibri"/>
          <w:szCs w:val="24"/>
        </w:rPr>
        <w:t>4588</w:t>
      </w:r>
      <w:r>
        <w:rPr>
          <w:rFonts w:cs="Times New Roman" w:eastAsia="Calibri"/>
          <w:szCs w:val="24"/>
        </w:rPr>
        <w:t>/</w:t>
      </w:r>
      <w:r w:rsidR="00B76F95">
        <w:rPr>
          <w:rFonts w:cs="Times New Roman" w:eastAsia="Calibri"/>
          <w:szCs w:val="24"/>
        </w:rPr>
        <w:t>20</w:t>
      </w:r>
      <w:r>
        <w:rPr>
          <w:rFonts w:cs="Times New Roman" w:eastAsia="Calibri"/>
          <w:szCs w:val="24"/>
        </w:rPr>
        <w:t>16</w:t>
      </w:r>
    </w:p>
    <w:p w:rsidRDefault="00BC5800" w:rsidP="00BC5800" w:rsidR="00BC5800">
      <w:pPr>
        <w:jc w:val="right"/>
        <w:rPr>
          <w:rFonts w:cs="Times New Roman" w:eastAsia="Calibri"/>
          <w:szCs w:val="24"/>
        </w:rPr>
      </w:pPr>
    </w:p>
    <w:p w:rsidRDefault="00BC5800" w:rsidP="00BC5800" w:rsidR="00BC5800" w:rsidRPr="00484FC7">
      <w:pPr>
        <w:jc w:val="right"/>
        <w:rPr>
          <w:rFonts w:cs="Times New Roman" w:eastAsia="Calibri"/>
          <w:szCs w:val="24"/>
        </w:rPr>
      </w:pPr>
    </w:p>
    <w:p w:rsidRDefault="00BC5800" w:rsidP="00BC5800" w:rsidR="006E4770">
      <w:pPr>
        <w:jc w:val="center"/>
        <w:rPr>
          <w:rFonts w:cs="Times New Roman" w:eastAsia="Calibri"/>
          <w:szCs w:val="24"/>
        </w:rPr>
      </w:pPr>
      <w:r>
        <w:rPr>
          <w:rFonts w:cs="Times New Roman" w:eastAsia="Calibri"/>
          <w:szCs w:val="24"/>
        </w:rPr>
        <w:t>R E P U B L I K A   H R V A T S K A</w:t>
      </w:r>
    </w:p>
    <w:p w:rsidRDefault="00BC5800" w:rsidP="00BC5800" w:rsidR="00BC5800" w:rsidRPr="00484FC7">
      <w:pPr>
        <w:jc w:val="center"/>
        <w:rPr>
          <w:rFonts w:cs="Times New Roman" w:eastAsia="Calibri"/>
          <w:szCs w:val="24"/>
        </w:rPr>
      </w:pPr>
    </w:p>
    <w:p w:rsidRDefault="006E4770" w:rsidP="006E4770" w:rsidR="006E4770" w:rsidRPr="00484FC7">
      <w:pPr>
        <w:jc w:val="center"/>
        <w:rPr>
          <w:rFonts w:cs="Times New Roman" w:eastAsia="Calibri"/>
          <w:szCs w:val="24"/>
        </w:rPr>
      </w:pPr>
      <w:r w:rsidRPr="00484FC7">
        <w:rPr>
          <w:rFonts w:cs="Times New Roman" w:eastAsia="Calibri"/>
          <w:szCs w:val="24"/>
        </w:rPr>
        <w:t>R J E Š E N J E</w:t>
      </w:r>
    </w:p>
    <w:p w:rsidRDefault="006E4770" w:rsidP="006E4770" w:rsidR="006E4770" w:rsidRPr="00484FC7">
      <w:pPr>
        <w:jc w:val="center"/>
        <w:rPr>
          <w:rFonts w:cs="Times New Roman" w:eastAsia="Calibri"/>
          <w:szCs w:val="24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  <w:szCs w:val="24"/>
        </w:rPr>
        <w:tab/>
      </w:r>
      <w:r w:rsidR="00D05C01" w:rsidRPr="0015109B">
        <w:rPr>
          <w:rFonts w:cs="Times New Roman" w:eastAsia="Times New Roman"/>
          <w:szCs w:val="24"/>
          <w:lang w:eastAsia="hr-HR"/>
        </w:rPr>
        <w:t xml:space="preserve">Trgovački sud u Zagrebu po višoj sudskoj savjetnici </w:t>
      </w:r>
      <w:r w:rsidR="00D05C01">
        <w:rPr>
          <w:rFonts w:cs="Times New Roman" w:eastAsia="Times New Roman"/>
          <w:szCs w:val="24"/>
          <w:lang w:eastAsia="hr-HR"/>
        </w:rPr>
        <w:t xml:space="preserve">toga suda </w:t>
      </w:r>
      <w:r w:rsidR="00D05C01" w:rsidRPr="0015109B">
        <w:rPr>
          <w:rFonts w:cs="Times New Roman" w:eastAsia="Times New Roman"/>
          <w:szCs w:val="24"/>
          <w:lang w:eastAsia="hr-HR"/>
        </w:rPr>
        <w:t xml:space="preserve">Teuti Klinžić </w:t>
      </w:r>
      <w:r w:rsidR="00D05C01">
        <w:rPr>
          <w:rFonts w:cs="Times New Roman" w:eastAsia="Times New Roman"/>
          <w:szCs w:val="24"/>
          <w:lang w:eastAsia="hr-HR"/>
        </w:rPr>
        <w:t xml:space="preserve">Zajec, </w:t>
      </w:r>
      <w:r w:rsidR="00D05C01" w:rsidRPr="00C87A74">
        <w:rPr>
          <w:szCs w:val="24"/>
        </w:rPr>
        <w:t>u stečajnom predmetu u povod</w:t>
      </w:r>
      <w:r w:rsidR="00D05C01">
        <w:rPr>
          <w:szCs w:val="24"/>
        </w:rPr>
        <w:t>u zahtjeva FINANCIJSKE AGENCIJE</w:t>
      </w:r>
      <w:r w:rsidR="00D05C01" w:rsidRPr="00C87A74">
        <w:rPr>
          <w:szCs w:val="24"/>
        </w:rPr>
        <w:t xml:space="preserve"> za provedbu skraćenog </w:t>
      </w:r>
      <w:r w:rsidR="00D05C01">
        <w:rPr>
          <w:szCs w:val="24"/>
        </w:rPr>
        <w:t xml:space="preserve">stečajnog postupka nad dužnikom </w:t>
      </w:r>
      <w:r w:rsidR="0063018F">
        <w:rPr>
          <w:szCs w:val="24"/>
        </w:rPr>
        <w:t>SUMMO SPLENDORE</w:t>
      </w:r>
      <w:r w:rsidR="00D05C01">
        <w:rPr>
          <w:szCs w:val="24"/>
        </w:rPr>
        <w:t xml:space="preserve"> </w:t>
      </w:r>
      <w:r w:rsidR="00D05C01">
        <w:rPr>
          <w:rFonts w:cs="Times New Roman" w:eastAsia="Times New Roman"/>
          <w:szCs w:val="24"/>
          <w:lang w:eastAsia="hr-HR"/>
        </w:rPr>
        <w:t xml:space="preserve">d.o.o., Zagreb, </w:t>
      </w:r>
      <w:r w:rsidR="0063018F">
        <w:rPr>
          <w:rFonts w:cs="Times New Roman" w:eastAsia="Times New Roman"/>
          <w:szCs w:val="24"/>
          <w:lang w:eastAsia="hr-HR"/>
        </w:rPr>
        <w:t>Dragutina Golika 26</w:t>
      </w:r>
      <w:r w:rsidR="00D05C01" w:rsidRPr="0015109B">
        <w:rPr>
          <w:rFonts w:cs="Times New Roman" w:eastAsia="Times New Roman"/>
          <w:szCs w:val="24"/>
          <w:lang w:eastAsia="hr-HR"/>
        </w:rPr>
        <w:t xml:space="preserve">, OIB: </w:t>
      </w:r>
      <w:r w:rsidR="0063018F">
        <w:rPr>
          <w:rFonts w:cs="Times New Roman" w:eastAsia="Times New Roman"/>
          <w:szCs w:val="24"/>
          <w:lang w:eastAsia="hr-HR"/>
        </w:rPr>
        <w:t>96606579391</w:t>
      </w:r>
      <w:r w:rsidR="00D05C01">
        <w:rPr>
          <w:rFonts w:cs="Times New Roman" w:eastAsia="Times New Roman"/>
          <w:szCs w:val="24"/>
          <w:lang w:eastAsia="hr-HR"/>
        </w:rPr>
        <w:t>, dana 7</w:t>
      </w:r>
      <w:r w:rsidR="00D05C01" w:rsidRPr="0015109B">
        <w:rPr>
          <w:rFonts w:cs="Times New Roman" w:eastAsia="Times New Roman"/>
          <w:szCs w:val="24"/>
          <w:lang w:eastAsia="hr-HR"/>
        </w:rPr>
        <w:t xml:space="preserve">. </w:t>
      </w:r>
      <w:r w:rsidR="00D05C01">
        <w:rPr>
          <w:rFonts w:cs="Times New Roman" w:eastAsia="Times New Roman"/>
          <w:szCs w:val="24"/>
          <w:lang w:eastAsia="hr-HR"/>
        </w:rPr>
        <w:t>travnja 2017</w:t>
      </w:r>
      <w:r w:rsidR="00D05C01" w:rsidRPr="0015109B">
        <w:rPr>
          <w:rFonts w:cs="Times New Roman" w:eastAsia="Times New Roman"/>
          <w:szCs w:val="24"/>
          <w:lang w:eastAsia="hr-HR"/>
        </w:rPr>
        <w:t>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r i j e š i o   j e</w:t>
      </w: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 xml:space="preserve"> 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Odbacuje se kao nedopušten zahtjev za provedbu skraćenog stečajnog postupka nad dužnikom </w:t>
      </w:r>
      <w:r w:rsidR="0065438F">
        <w:rPr>
          <w:szCs w:val="24"/>
        </w:rPr>
        <w:t xml:space="preserve">SUMMO SPLENDORE </w:t>
      </w:r>
      <w:r w:rsidR="0065438F">
        <w:rPr>
          <w:rFonts w:cs="Times New Roman" w:eastAsia="Times New Roman"/>
          <w:szCs w:val="24"/>
          <w:lang w:eastAsia="hr-HR"/>
        </w:rPr>
        <w:t>d.o.o., Zagreb, Dragutina Golika 26</w:t>
      </w:r>
      <w:r w:rsidR="0065438F" w:rsidRPr="0015109B">
        <w:rPr>
          <w:rFonts w:cs="Times New Roman" w:eastAsia="Times New Roman"/>
          <w:szCs w:val="24"/>
          <w:lang w:eastAsia="hr-HR"/>
        </w:rPr>
        <w:t xml:space="preserve">, OIB: </w:t>
      </w:r>
      <w:r w:rsidR="0065438F">
        <w:rPr>
          <w:rFonts w:cs="Times New Roman" w:eastAsia="Times New Roman"/>
          <w:szCs w:val="24"/>
          <w:lang w:eastAsia="hr-HR"/>
        </w:rPr>
        <w:t>96606579391</w:t>
      </w:r>
      <w:r w:rsidRPr="00484FC7">
        <w:rPr>
          <w:rFonts w:cs="Times New Roman" w:eastAsia="Calibri"/>
        </w:rPr>
        <w:t>.</w:t>
      </w:r>
    </w:p>
    <w:p w:rsidRDefault="006E4770" w:rsidP="006E4770" w:rsidR="006E4770">
      <w:pPr>
        <w:jc w:val="both"/>
        <w:rPr>
          <w:rFonts w:cs="Times New Roman" w:eastAsia="Calibri"/>
        </w:rPr>
      </w:pP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center"/>
        <w:rPr>
          <w:rFonts w:cs="Times New Roman" w:eastAsia="Calibri"/>
        </w:rPr>
      </w:pPr>
      <w:r w:rsidRPr="00484FC7">
        <w:rPr>
          <w:rFonts w:cs="Times New Roman" w:eastAsia="Calibri"/>
        </w:rPr>
        <w:t>Obrazloženje</w:t>
      </w:r>
    </w:p>
    <w:p w:rsidRDefault="006E4770" w:rsidP="006E4770" w:rsidR="006E4770" w:rsidRPr="00484FC7">
      <w:pPr>
        <w:jc w:val="center"/>
        <w:rPr>
          <w:rFonts w:cs="Times New Roman" w:eastAsia="Calibri"/>
        </w:rPr>
      </w:pPr>
    </w:p>
    <w:p w:rsidRDefault="0065438F" w:rsidP="006E4770" w:rsidR="00BC5800">
      <w:pPr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>Podneskom od 25</w:t>
      </w:r>
      <w:r w:rsidR="006E4770" w:rsidRPr="00484FC7">
        <w:rPr>
          <w:rFonts w:cs="Times New Roman" w:eastAsia="Calibri"/>
        </w:rPr>
        <w:t xml:space="preserve">. </w:t>
      </w:r>
      <w:r w:rsidR="006E4770">
        <w:rPr>
          <w:rFonts w:cs="Times New Roman" w:eastAsia="Calibri"/>
        </w:rPr>
        <w:t>svibnj</w:t>
      </w:r>
      <w:r w:rsidR="006E4770" w:rsidRPr="00484FC7">
        <w:rPr>
          <w:rFonts w:cs="Times New Roman" w:eastAsia="Calibri"/>
        </w:rPr>
        <w:t>a 2</w:t>
      </w:r>
      <w:r w:rsidR="006E4770">
        <w:rPr>
          <w:rFonts w:cs="Times New Roman" w:eastAsia="Calibri"/>
        </w:rPr>
        <w:t>016</w:t>
      </w:r>
      <w:r w:rsidR="006E4770" w:rsidRPr="00484FC7">
        <w:rPr>
          <w:rFonts w:cs="Times New Roman" w:eastAsia="Calibri"/>
        </w:rPr>
        <w:t xml:space="preserve">. Financijska agencija podnijela je zahtjev za provedbu skraćenog stečajnog postupka nad dužnikom </w:t>
      </w:r>
      <w:r>
        <w:rPr>
          <w:szCs w:val="24"/>
        </w:rPr>
        <w:t xml:space="preserve">SUMMO SPLENDORE </w:t>
      </w:r>
      <w:r>
        <w:rPr>
          <w:rFonts w:cs="Times New Roman" w:eastAsia="Times New Roman"/>
          <w:szCs w:val="24"/>
          <w:lang w:eastAsia="hr-HR"/>
        </w:rPr>
        <w:t>d.o.o., Zagreb, Dragutina Golika 26</w:t>
      </w:r>
      <w:r w:rsidRPr="0015109B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96606579391,</w:t>
      </w:r>
      <w:r w:rsidR="006E4770">
        <w:rPr>
          <w:rFonts w:cs="Times New Roman" w:eastAsia="Calibri"/>
        </w:rPr>
        <w:t xml:space="preserve"> sukladno odredbi čl. 429</w:t>
      </w:r>
      <w:r w:rsidR="006E4770" w:rsidRPr="00484FC7">
        <w:rPr>
          <w:rFonts w:cs="Times New Roman" w:eastAsia="Calibri"/>
        </w:rPr>
        <w:t>. st. 1. Stečajnog zakona (Narodne novine, broj: 71/2015., dalje u tekstu: SZ) u vezi čl. 428. SZ-a.</w:t>
      </w: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>Uvidom u sudski registar ovog suda utvrđeno je da se u pogledu dužnika, temeljem rješen</w:t>
      </w:r>
      <w:r>
        <w:rPr>
          <w:rFonts w:cs="Times New Roman" w:eastAsia="Calibri"/>
        </w:rPr>
        <w:t>ja ovog suda poslovni broj Tt-17</w:t>
      </w:r>
      <w:r w:rsidRPr="00484FC7">
        <w:rPr>
          <w:rFonts w:cs="Times New Roman" w:eastAsia="Calibri"/>
        </w:rPr>
        <w:t>/</w:t>
      </w:r>
      <w:r>
        <w:rPr>
          <w:rFonts w:cs="Times New Roman" w:eastAsia="Calibri"/>
        </w:rPr>
        <w:t>11</w:t>
      </w:r>
      <w:r w:rsidR="0065438F">
        <w:rPr>
          <w:rFonts w:cs="Times New Roman" w:eastAsia="Calibri"/>
        </w:rPr>
        <w:t>705</w:t>
      </w:r>
      <w:r w:rsidRPr="00484FC7">
        <w:rPr>
          <w:rFonts w:cs="Times New Roman" w:eastAsia="Calibri"/>
        </w:rPr>
        <w:t xml:space="preserve">-1 od </w:t>
      </w:r>
      <w:r w:rsidR="0065438F">
        <w:rPr>
          <w:rFonts w:cs="Times New Roman" w:eastAsia="Calibri"/>
        </w:rPr>
        <w:t>16</w:t>
      </w:r>
      <w:r>
        <w:rPr>
          <w:rFonts w:cs="Times New Roman" w:eastAsia="Calibri"/>
        </w:rPr>
        <w:t>. ožujka 2017</w:t>
      </w:r>
      <w:r w:rsidRPr="00484FC7">
        <w:rPr>
          <w:rFonts w:cs="Times New Roman" w:eastAsia="Calibri"/>
        </w:rPr>
        <w:t>., vodi postupak brisanja sukladno odredbi čl. 70. Zakona o sudskom registru (Narodne novine, broj: 1/1995., 57/1996., 1/1998., 30/1999., 45/1999., 54/2005., 40/2007., 91/2010., 90/2011., 148/2013., 93/2014., 110/2015.).</w:t>
      </w:r>
    </w:p>
    <w:p w:rsidRDefault="00BC5800" w:rsidP="006E4770" w:rsidR="00BC5800" w:rsidRPr="00484FC7">
      <w:pPr>
        <w:jc w:val="both"/>
        <w:rPr>
          <w:rFonts w:cs="Times New Roman" w:eastAsia="Calibri"/>
        </w:rPr>
      </w:pPr>
    </w:p>
    <w:p w:rsidRDefault="006E4770" w:rsidP="006E4770" w:rsidR="006E4770" w:rsidRPr="00484FC7">
      <w:pPr>
        <w:jc w:val="both"/>
        <w:rPr>
          <w:rFonts w:cs="Times New Roman" w:eastAsia="Calibri"/>
        </w:rPr>
      </w:pPr>
      <w:r w:rsidRPr="00484FC7">
        <w:rPr>
          <w:rFonts w:cs="Times New Roman" w:eastAsia="Calibri"/>
        </w:rPr>
        <w:tab/>
        <w:t xml:space="preserve">S obzirom da je jedan od uvjeta za provođenje skraćenog stečajnog postupka da nisu ispunjene pretpostavke za pokretanje drugog postupka radi brisanja iz sudskog registra, što u </w:t>
      </w:r>
      <w:r w:rsidRPr="00484FC7">
        <w:rPr>
          <w:rFonts w:cs="Times New Roman" w:eastAsia="Calibri"/>
        </w:rPr>
        <w:lastRenderedPageBreak/>
        <w:t>konkretnom predmetu nije slučaj, jer je u pogledu dužnika pokrenut postupak brisanja, to je zahtjev za provedbu skraćenog stečajnog postupka valjalo odbaciti kao nedopušten.</w:t>
      </w:r>
    </w:p>
    <w:p w:rsidRDefault="006E4770" w:rsidP="006E4770" w:rsidR="006E4770" w:rsidRPr="00484FC7">
      <w:pPr>
        <w:jc w:val="both"/>
        <w:rPr>
          <w:rFonts w:cs="Times New Roman" w:eastAsia="Calibri"/>
        </w:rPr>
      </w:pPr>
    </w:p>
    <w:p w:rsidRDefault="00286D23" w:rsidP="00BC5800" w:rsidR="006E4770">
      <w:pPr>
        <w:jc w:val="center"/>
        <w:rPr>
          <w:rFonts w:cs="Times New Roman" w:eastAsia="Calibri"/>
        </w:rPr>
      </w:pPr>
      <w:r>
        <w:rPr>
          <w:rFonts w:cs="Times New Roman" w:eastAsia="Calibri"/>
        </w:rPr>
        <w:t>U Zagrebu 7</w:t>
      </w:r>
      <w:r w:rsidR="006E4770" w:rsidRPr="00484FC7">
        <w:rPr>
          <w:rFonts w:cs="Times New Roman" w:eastAsia="Calibri"/>
        </w:rPr>
        <w:t xml:space="preserve">. </w:t>
      </w:r>
      <w:r>
        <w:rPr>
          <w:rFonts w:cs="Times New Roman" w:eastAsia="Calibri"/>
        </w:rPr>
        <w:t>travnj</w:t>
      </w:r>
      <w:r w:rsidR="006E4770">
        <w:rPr>
          <w:rFonts w:cs="Times New Roman" w:eastAsia="Calibri"/>
        </w:rPr>
        <w:t>a 2017</w:t>
      </w:r>
      <w:r w:rsidR="006E4770" w:rsidRPr="00484FC7">
        <w:rPr>
          <w:rFonts w:cs="Times New Roman" w:eastAsia="Calibri"/>
        </w:rPr>
        <w:t>.</w:t>
      </w:r>
    </w:p>
    <w:p w:rsidRDefault="00B6752F" w:rsidP="00BC5800" w:rsidR="00B6752F" w:rsidRPr="00484FC7">
      <w:pPr>
        <w:jc w:val="center"/>
        <w:rPr>
          <w:rFonts w:cs="Times New Roman" w:eastAsia="Calibri"/>
        </w:rPr>
      </w:pP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</w:r>
      <w:r>
        <w:rPr>
          <w:rFonts w:cs="Times New Roman" w:eastAsia="Times New Roman"/>
          <w:szCs w:val="24"/>
        </w:rPr>
        <w:tab/>
        <w:t>Viša sudska savjetnica:</w:t>
      </w: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Teuta Klinžić Zajec, v.r.</w:t>
      </w: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Za točnost otpravka </w:t>
      </w:r>
    </w:p>
    <w:p w:rsidRDefault="00BC6B65" w:rsidP="006E4770" w:rsidR="006E4770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</w:t>
      </w:r>
      <w:r w:rsidR="006E4770">
        <w:rPr>
          <w:rFonts w:cs="Times New Roman" w:eastAsia="Times New Roman"/>
          <w:szCs w:val="24"/>
        </w:rPr>
        <w:t>vlašteni službenik:</w:t>
      </w: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Višnja Jurlina</w:t>
      </w: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right"/>
        <w:rPr>
          <w:rFonts w:cs="Times New Roman" w:eastAsia="Times New Roman"/>
          <w:szCs w:val="24"/>
        </w:rPr>
      </w:pP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</w:rPr>
      </w:pPr>
      <w:r w:rsidRPr="00484FC7">
        <w:rPr>
          <w:rFonts w:cs="Times New Roman" w:eastAsia="Times New Roman"/>
          <w:szCs w:val="24"/>
        </w:rPr>
        <w:t>UPUTA O PRAVNOM LIJEKU:</w:t>
      </w:r>
    </w:p>
    <w:p w:rsidRDefault="002C1FFF" w:rsidP="002C1FFF" w:rsidR="002C1FFF" w:rsidRPr="009F7587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 w:rsidRPr="009F7587">
        <w:rPr>
          <w:rFonts w:cs="Times New Roman" w:eastAsia="Times New Roman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  <w:r>
        <w:rPr>
          <w:rFonts w:cs="Times New Roman" w:eastAsia="Times New Roman"/>
          <w:szCs w:val="20"/>
          <w:lang w:eastAsia="hr-HR"/>
        </w:rPr>
        <w:t>.</w:t>
      </w:r>
    </w:p>
    <w:p w:rsidRDefault="006E4770" w:rsidP="006E4770" w:rsidR="006E4770" w:rsidRPr="00484FC7">
      <w:pPr>
        <w:jc w:val="both"/>
        <w:rPr>
          <w:rFonts w:cs="Times New Roman" w:eastAsia="Times New Roman"/>
          <w:szCs w:val="24"/>
          <w:lang w:eastAsia="hr-HR"/>
        </w:rPr>
      </w:pP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 w:rsidRPr="00484FC7">
      <w:pPr>
        <w:rPr>
          <w:rFonts w:cs="Times New Roman" w:eastAsia="Calibri"/>
        </w:rPr>
      </w:pPr>
    </w:p>
    <w:p w:rsidRDefault="006E4770" w:rsidP="006E4770" w:rsidR="006E4770"/>
    <w:p w:rsidRDefault="001E55BA" w:rsidR="001E55BA"/>
    <w:sectPr w:rsidSect="00071089" w:rsidR="001E55BA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770" w:rsidP="006E4770" w:rsidR="006E4770">
      <w:r>
        <w:separator/>
      </w:r>
    </w:p>
  </w:endnote>
  <w:endnote w:id="0" w:type="continuationSeparator">
    <w:p w:rsidRDefault="006E4770" w:rsidP="006E4770" w:rsidR="006E4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770" w:rsidP="006E4770" w:rsidR="006E4770">
      <w:r>
        <w:separator/>
      </w:r>
    </w:p>
  </w:footnote>
  <w:footnote w:id="0" w:type="continuationSeparator">
    <w:p w:rsidRDefault="006E4770" w:rsidP="006E4770" w:rsidR="006E4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64072337"/>
      <w:docPartObj>
        <w:docPartGallery w:val="Page Numbers (Top of Page)"/>
        <w:docPartUnique/>
      </w:docPartObj>
    </w:sdtPr>
    <w:sdtEndPr/>
    <w:sdtContent>
      <w:p w:rsidRDefault="00D16854" w:rsidR="000710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555">
          <w:rPr>
            <w:noProof/>
          </w:rPr>
          <w:t>2</w:t>
        </w:r>
        <w:r>
          <w:fldChar w:fldCharType="end"/>
        </w:r>
      </w:p>
      <w:p w:rsidRDefault="006E4770" w:rsidP="00D16854" w:rsidR="00071089">
        <w:pPr>
          <w:pStyle w:val="Zaglavlje"/>
          <w:jc w:val="right"/>
        </w:pPr>
        <w:r>
          <w:t>96</w:t>
        </w:r>
        <w:r w:rsidR="00D16854">
          <w:t>. St-</w:t>
        </w:r>
        <w:r w:rsidR="006E4DA3">
          <w:t>4588</w:t>
        </w:r>
        <w:r>
          <w:t>/2016</w:t>
        </w:r>
      </w:p>
    </w:sdtContent>
  </w:sdt>
  <w:p w:rsidRDefault="00E80555" w:rsidR="000710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770"/>
    <w:rsid w:val="001E55BA"/>
    <w:rsid w:val="00286D23"/>
    <w:rsid w:val="002C1FFF"/>
    <w:rsid w:val="003C392F"/>
    <w:rsid w:val="0063018F"/>
    <w:rsid w:val="0065438F"/>
    <w:rsid w:val="006E4770"/>
    <w:rsid w:val="006E4DA3"/>
    <w:rsid w:val="00886090"/>
    <w:rsid w:val="00B6752F"/>
    <w:rsid w:val="00B76F95"/>
    <w:rsid w:val="00BC5800"/>
    <w:rsid w:val="00BC6B65"/>
    <w:rsid w:val="00D05C01"/>
    <w:rsid w:val="00D16854"/>
    <w:rsid w:val="00E80555"/>
    <w:rsid w:val="00FA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770"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70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6E47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77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4770"/>
  </w:style>
  <w:style w:styleId="Tekstrezerviranogmjesta" w:type="character">
    <w:name w:val="Placeholder Text"/>
    <w:basedOn w:val="Zadanifontodlomka"/>
    <w:uiPriority w:val="99"/>
    <w:semiHidden/>
    <w:rsid w:val="00E80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555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555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555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555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770"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4770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6E4770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4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77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E4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4770"/>
  </w:style>
  <w:style w:styleId="Tekstrezerviranogmjesta" w:type="character">
    <w:name w:val="Placeholder Text"/>
    <w:basedOn w:val="Zadanifontodlomka"/>
    <w:uiPriority w:val="99"/>
    <w:semiHidden/>
    <w:rsid w:val="00E80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555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555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555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555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4588</izvorni_sadrzaj>
    <derivirana_varijabla naziv="DomainObject.Predmet.Broj_1">4588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St-4588/2016</izvorni_sadrzaj>
    <derivirana_varijabla naziv="DomainObject.Predmet.OznakaBroj_1">St-4588/2016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SUMMO SPLENDORE d.o.o.</izvorni_sadrzaj>
    <derivirana_varijabla naziv="DomainObject.Predmet.ProtustrankaFormated_1">  SUMMO SPLENDORE d.o.o.</derivirana_varijabla>
  </DomainObject.Predmet.ProtustrankaFormated>
  <DomainObject.Predmet.ProtustrankaFormatedOIB>
    <izvorni_sadrzaj>  SUMMO SPLENDORE d.o.o., OIB 96606579391</izvorni_sadrzaj>
    <derivirana_varijabla naziv="DomainObject.Predmet.ProtustrankaFormatedOIB_1">  SUMMO SPLENDORE d.o.o., OIB 96606579391</derivirana_varijabla>
  </DomainObject.Predmet.ProtustrankaFormatedOIB>
  <DomainObject.Predmet.ProtustrankaFormatedWithAdress>
    <izvorni_sadrzaj> SUMMO SPLENDORE d.o.o., Dragutina Golika 26, 10000 Zagreb</izvorni_sadrzaj>
    <derivirana_varijabla naziv="DomainObject.Predmet.ProtustrankaFormatedWithAdress_1"> SUMMO SPLENDORE d.o.o., Dragutina Golika 26, 10000 Zagreb</derivirana_varijabla>
  </DomainObject.Predmet.ProtustrankaFormatedWithAdress>
  <DomainObject.Predmet.ProtustrankaFormatedWithAdressOIB>
    <izvorni_sadrzaj> SUMMO SPLENDORE d.o.o., OIB 96606579391, Dragutina Golika 26, 10000 Zagreb</izvorni_sadrzaj>
    <derivirana_varijabla naziv="DomainObject.Predmet.ProtustrankaFormatedWithAdressOIB_1"> SUMMO SPLENDORE d.o.o., OIB 96606579391, Dragutina Golika 26, 10000 Zagreb</derivirana_varijabla>
  </DomainObject.Predmet.ProtustrankaFormatedWithAdressOIB>
  <DomainObject.Predmet.ProtustrankaWithAdress>
    <izvorni_sadrzaj>SUMMO SPLENDORE d.o.o. Dragutina Golika 26, 10000 Zagreb</izvorni_sadrzaj>
    <derivirana_varijabla naziv="DomainObject.Predmet.ProtustrankaWithAdress_1">SUMMO SPLENDORE d.o.o. Dragutina Golika 26, 10000 Zagreb</derivirana_varijabla>
  </DomainObject.Predmet.ProtustrankaWithAdress>
  <DomainObject.Predmet.ProtustrankaWithAdressOIB>
    <izvorni_sadrzaj>SUMMO SPLENDORE d.o.o., OIB 96606579391, Dragutina Golika 26, 10000 Zagreb</izvorni_sadrzaj>
    <derivirana_varijabla naziv="DomainObject.Predmet.ProtustrankaWithAdressOIB_1">SUMMO SPLENDORE d.o.o., OIB 96606579391, Dragutina Golika 26, 10000 Zagreb</derivirana_varijabla>
  </DomainObject.Predmet.ProtustrankaWithAdressOIB>
  <DomainObject.Predmet.ProtustrankaNazivFormated>
    <izvorni_sadrzaj>SUMMO SPLENDORE d.o.o.</izvorni_sadrzaj>
    <derivirana_varijabla naziv="DomainObject.Predmet.ProtustrankaNazivFormated_1">SUMMO SPLENDORE d.o.o.</derivirana_varijabla>
  </DomainObject.Predmet.ProtustrankaNazivFormated>
  <DomainObject.Predmet.ProtustrankaNazivFormatedOIB>
    <izvorni_sadrzaj>SUMMO SPLENDORE d.o.o., OIB 96606579391</izvorni_sadrzaj>
    <derivirana_varijabla naziv="DomainObject.Predmet.ProtustrankaNazivFormatedOIB_1">SUMMO SPLENDORE d.o.o., OIB 96606579391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SUMMO SPLENDORE d.o.o.</item>
    </izvorni_sadrzaj>
    <derivirana_varijabla naziv="DomainObject.Predmet.ProtuStrankaListFormated_1">
      <item>SUMMO SPLENDORE d.o.o.</item>
    </derivirana_varijabla>
  </DomainObject.Predmet.ProtuStrankaListFormated>
  <DomainObject.Predmet.ProtuStrankaListFormatedOIB>
    <izvorni_sadrzaj>
      <item>SUMMO SPLENDORE d.o.o., OIB 96606579391</item>
    </izvorni_sadrzaj>
    <derivirana_varijabla naziv="DomainObject.Predmet.ProtuStrankaListFormatedOIB_1">
      <item>SUMMO SPLENDORE d.o.o., OIB 96606579391</item>
    </derivirana_varijabla>
  </DomainObject.Predmet.ProtuStrankaListFormatedOIB>
  <DomainObject.Predmet.ProtuStrankaListFormatedWithAdress>
    <izvorni_sadrzaj>
      <item>SUMMO SPLENDORE d.o.o., Dragutina Golika 26, 10000 Zagreb</item>
    </izvorni_sadrzaj>
    <derivirana_varijabla naziv="DomainObject.Predmet.ProtuStrankaListFormatedWithAdress_1">
      <item>SUMMO SPLENDORE d.o.o., Dragutina Golika 26, 10000 Zagreb</item>
    </derivirana_varijabla>
  </DomainObject.Predmet.ProtuStrankaListFormatedWithAdress>
  <DomainObject.Predmet.ProtuStrankaListFormatedWithAdressOIB>
    <izvorni_sadrzaj>
      <item>SUMMO SPLENDORE d.o.o., OIB 96606579391, Dragutina Golika 26, 10000 Zagreb</item>
    </izvorni_sadrzaj>
    <derivirana_varijabla naziv="DomainObject.Predmet.ProtuStrankaListFormatedWithAdressOIB_1">
      <item>SUMMO SPLENDORE d.o.o., OIB 96606579391, Dragutina Golika 26, 10000 Zagreb</item>
    </derivirana_varijabla>
  </DomainObject.Predmet.ProtuStrankaListFormatedWithAdressOIB>
  <DomainObject.Predmet.ProtuStrankaListNazivFormated>
    <izvorni_sadrzaj>
      <item>SUMMO SPLENDORE d.o.o.</item>
    </izvorni_sadrzaj>
    <derivirana_varijabla naziv="DomainObject.Predmet.ProtuStrankaListNazivFormated_1">
      <item>SUMMO SPLENDORE d.o.o.</item>
    </derivirana_varijabla>
  </DomainObject.Predmet.ProtuStrankaListNazivFormated>
  <DomainObject.Predmet.ProtuStrankaListNazivFormatedOIB>
    <izvorni_sadrzaj>
      <item>SUMMO SPLENDORE d.o.o., OIB 96606579391</item>
    </izvorni_sadrzaj>
    <derivirana_varijabla naziv="DomainObject.Predmet.ProtuStrankaListNazivFormatedOIB_1">
      <item>SUMMO SPLENDORE d.o.o., OIB 96606579391</item>
    </derivirana_varijabla>
  </DomainObject.Predmet.ProtuStrankaListNazivFormatedOIB>
  <DomainObject.Predmet.OstaliListFormated>
    <izvorni_sadrzaj>
      <item>Hrvoje Kobe</item>
    </izvorni_sadrzaj>
    <derivirana_varijabla naziv="DomainObject.Predmet.OstaliListFormated_1">
      <item>Hrvoje Kobe</item>
    </derivirana_varijabla>
  </DomainObject.Predmet.OstaliListFormated>
  <DomainObject.Predmet.OstaliListFormatedOIB>
    <izvorni_sadrzaj>
      <item>Hrvoje Kobe, OIB 20643323265</item>
    </izvorni_sadrzaj>
    <derivirana_varijabla naziv="DomainObject.Predmet.OstaliListFormatedOIB_1">
      <item>Hrvoje Kobe, OIB 20643323265</item>
    </derivirana_varijabla>
  </DomainObject.Predmet.OstaliListFormatedOIB>
  <DomainObject.Predmet.OstaliListFormatedWithAdress>
    <izvorni_sadrzaj>
      <item>Hrvoje Kobe, Ulica Dragutina Golika 26, 10000 Zagreb</item>
    </izvorni_sadrzaj>
    <derivirana_varijabla naziv="DomainObject.Predmet.OstaliListFormatedWithAdress_1">
      <item>Hrvoje Kobe, Ulica Dragutina Golika 26, 10000 Zagreb</item>
    </derivirana_varijabla>
  </DomainObject.Predmet.OstaliListFormatedWithAdress>
  <DomainObject.Predmet.OstaliListFormatedWithAdressOIB>
    <izvorni_sadrzaj>
      <item>Hrvoje Kobe, OIB 20643323265, Ulica Dragutina Golika 26, 10000 Zagreb</item>
    </izvorni_sadrzaj>
    <derivirana_varijabla naziv="DomainObject.Predmet.OstaliListFormatedWithAdressOIB_1">
      <item>Hrvoje Kobe, OIB 20643323265, Ulica Dragutina Golika 26, 10000 Zagreb</item>
    </derivirana_varijabla>
  </DomainObject.Predmet.OstaliListFormatedWithAdressOIB>
  <DomainObject.Predmet.OstaliListNazivFormated>
    <izvorni_sadrzaj>
      <item>Hrvoje Kobe</item>
    </izvorni_sadrzaj>
    <derivirana_varijabla naziv="DomainObject.Predmet.OstaliListNazivFormated_1">
      <item>Hrvoje Kobe</item>
    </derivirana_varijabla>
  </DomainObject.Predmet.OstaliListNazivFormated>
  <DomainObject.Predmet.OstaliListNazivFormatedOIB>
    <izvorni_sadrzaj>
      <item>Hrvoje Kobe, OIB 20643323265</item>
    </izvorni_sadrzaj>
    <derivirana_varijabla naziv="DomainObject.Predmet.OstaliListNazivFormatedOIB_1">
      <item>Hrvoje Kobe, OIB 20643323265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SUMMO SPLENDORE d.o.o.</izvorni_sadrzaj>
    <derivirana_varijabla naziv="DomainObject.Predmet.ProtustrankaIDrugi_1">SUMMO SPLENDORE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SUMMO SPLENDORE d.o.o., OIB 96606579391, Dragutina Golika 26, 10000 Zagreb</izvorni_sadrzaj>
    <derivirana_varijabla naziv="DomainObject.Predmet.ProtustrankaIDrugiAdressOIB_1">SUMMO SPLENDORE d.o.o., OIB 96606579391, Dragutina Golika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SUMMO SPLENDORE d.o.o.</item>
      <item>Hrvoje Kobe</item>
    </izvorni_sadrzaj>
    <derivirana_varijabla naziv="DomainObject.Predmet.SudioniciListNaziv_1">
      <item>FINA Regionalni centar Zagreb</item>
      <item>SUMMO SPLENDORE d.o.o.</item>
      <item>Hrvoje Kobe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SUMMO SPLENDORE d.o.o., OIB 96606579391, Dragutina Golika 26,10000 Zagreb</item>
      <item>Hrvoje Kobe, OIB 20643323265, Ulica Dragutina Golika 26,10000 Zagreb</item>
    </izvorni_sadrzaj>
    <derivirana_varijabla naziv="DomainObject.Predmet.SudioniciListAdressOIB_1">
      <item>FINA Regionalni centar Zagreb, OIB 85821130368, Trg svibanjskih žrtava 1995. br. 1,10000 Zagreb</item>
      <item>SUMMO SPLENDORE d.o.o., OIB 96606579391, Dragutina Golika 26,10000 Zagreb</item>
      <item>Hrvoje Kobe, OIB 20643323265, Ulica Dragutina Golika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96606579391</item>
      <item>, OIB 20643323265</item>
    </izvorni_sadrzaj>
    <derivirana_varijabla naziv="DomainObject.Predmet.SudioniciListNazivOIB_1">
      <item>, OIB 85821130368</item>
      <item>, OIB 96606579391</item>
      <item>, OIB 20643323265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2097</properties:Characters>
  <properties:Lines>67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2017-04-07T07:58:00Z</dcterms:created>
  <dc:creator>Teuta Klinžić Zajec</dc:creator>
  <cp:lastModifiedBy>Teuta Klinžić Zajec</cp:lastModifiedBy>
  <dcterms:modified xmlns:xsi="http://www.w3.org/2001/XMLSchema-instance" xsi:type="dcterms:W3CDTF">2017-04-07T09:09:00Z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