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34396" w:rsidRPr="00C61EDF">
        <w:trPr>
          <w:trHeight w:val="2231"/>
        </w:trPr>
        <w:tc>
          <w:tcPr>
            <w:tcW w:type="dxa" w:w="3369"/>
            <w:vAlign w:val="center"/>
          </w:tcPr>
          <w:p w:rsidRDefault="00934396" w:rsidP="00A66C00" w:rsidR="0093439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34396" w:rsidP="00A66C00" w:rsidR="00934396" w:rsidRPr="00F24FD8">
            <w:pPr>
              <w:spacing w:before="100"/>
            </w:pPr>
            <w:r w:rsidRPr="00F24FD8">
              <w:t>REPUBLIKA HRVATSKA</w:t>
            </w:r>
          </w:p>
          <w:p w:rsidRDefault="00934396" w:rsidP="00A66C00" w:rsidR="00934396" w:rsidRPr="00F24FD8">
            <w:r w:rsidRPr="00F24FD8">
              <w:t>TRGOVAČKI SUD U SPLITU</w:t>
            </w:r>
          </w:p>
          <w:p w:rsidRDefault="00934396" w:rsidP="00DA5B9D" w:rsidR="0093439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934396" w:rsidR="0093439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289/2015</w:t>
            </w:r>
          </w:p>
        </w:tc>
      </w:tr>
    </w:tbl>
    <w:p w14:textId="301d1eb" w14:paraId="301d1eb" w:rsidRDefault="00015C7B" w:rsidP="00015C7B" w:rsidR="00015C7B" w:rsidRPr="00DE2B55">
      <w:pPr>
        <w:jc w:val="both"/>
        <w15:collapsed w:val="false"/>
        <w:rPr>
          <w:rFonts w:eastAsiaTheme="minorHAnsi"/>
          <w:bCs/>
          <w:lang w:val="en-US"/>
        </w:rPr>
      </w:pPr>
    </w:p>
    <w:p w:rsidRDefault="00015C7B" w:rsidP="00015C7B" w:rsidR="00015C7B">
      <w:pPr>
        <w:spacing w:after="200" w:before="240"/>
        <w:jc w:val="center"/>
      </w:pPr>
      <w:r>
        <w:t xml:space="preserve"> R E P U B L I K A   H R V A T S K A </w:t>
      </w:r>
    </w:p>
    <w:p w:rsidRDefault="00015C7B" w:rsidP="00015C7B" w:rsidR="00015C7B">
      <w:pPr>
        <w:spacing w:after="200" w:before="300"/>
        <w:jc w:val="center"/>
      </w:pPr>
      <w:r>
        <w:t>R J E Š E N J E</w:t>
      </w:r>
    </w:p>
    <w:p w:rsidRDefault="00015C7B" w:rsidP="00015C7B" w:rsidR="00015C7B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stečajnoj sutkinji Ani Golub Gruić, </w:t>
      </w:r>
      <w:r w:rsidRPr="00D77E52">
        <w:t>p</w:t>
      </w:r>
      <w:r w:rsidR="00A64440">
        <w:t>ovodom prijedloga predlagatelja – dužnika POCULUM d.o.o.</w:t>
      </w:r>
      <w:r w:rsidR="00934396">
        <w:t>,</w:t>
      </w:r>
      <w:r w:rsidR="00A64440">
        <w:t xml:space="preserve"> </w:t>
      </w:r>
      <w:r w:rsidR="00934396">
        <w:t>OIB: 81577388506</w:t>
      </w:r>
      <w:r w:rsidR="00934396" w:rsidRPr="00D77E52">
        <w:t xml:space="preserve">, </w:t>
      </w:r>
      <w:r w:rsidR="00A64440">
        <w:t>Split, Žnjanska 2, za otvaranje stečajnog postupka</w:t>
      </w:r>
      <w:r w:rsidR="00934396">
        <w:t>, 12. prosinca 2017.</w:t>
      </w:r>
      <w:r w:rsidRPr="00D77E52">
        <w:t>,</w:t>
      </w:r>
    </w:p>
    <w:p w:rsidRDefault="00015C7B" w:rsidP="00B44265" w:rsidR="00015C7B">
      <w:pPr>
        <w:spacing w:after="200" w:before="200"/>
        <w:jc w:val="center"/>
      </w:pPr>
      <w:r>
        <w:t>r i j e š i o  j e</w:t>
      </w:r>
    </w:p>
    <w:p w:rsidRDefault="00015C7B" w:rsidP="00015C7B" w:rsidR="00015C7B">
      <w:pPr>
        <w:ind w:firstLine="708"/>
        <w:jc w:val="both"/>
      </w:pPr>
      <w:r>
        <w:t xml:space="preserve">  I. Pokreće se prethodni postupak radi utvrđenja uvjeta za otvaranje stečajnog postupka  nad dužnikom </w:t>
      </w:r>
      <w:r w:rsidR="00A64440" w:rsidRPr="00A64440">
        <w:t>POCULUM d.o.o.</w:t>
      </w:r>
      <w:r w:rsidR="00934396">
        <w:t>,</w:t>
      </w:r>
      <w:r w:rsidR="00A64440" w:rsidRPr="00A64440">
        <w:t xml:space="preserve"> </w:t>
      </w:r>
      <w:r w:rsidR="00934396" w:rsidRPr="00A64440">
        <w:t>OIB: 81577388506</w:t>
      </w:r>
      <w:r w:rsidR="00934396">
        <w:t>, Split, Žnjanska 2.</w:t>
      </w:r>
    </w:p>
    <w:p w:rsidRDefault="00015C7B" w:rsidP="00934396" w:rsidR="00934396" w:rsidRPr="00934396">
      <w:pPr>
        <w:spacing w:before="200"/>
        <w:ind w:firstLine="708"/>
        <w:jc w:val="both"/>
      </w:pPr>
      <w:r>
        <w:t xml:space="preserve"> II</w:t>
      </w:r>
      <w:r w:rsidR="00934396" w:rsidRPr="00934396">
        <w:t xml:space="preserve">. Ročište radi očitovanja o prijedlogu za otvaranje stečajnog postupka nad dužnikom određuje se za 11. siječnja 2018. </w:t>
      </w:r>
      <w:r w:rsidR="00934396" w:rsidRPr="00934396">
        <w:rPr>
          <w:rFonts w:cstheme="minorBidi" w:eastAsiaTheme="minorHAnsi"/>
          <w:szCs w:val="22"/>
          <w:lang w:eastAsia="en-US"/>
        </w:rPr>
        <w:t>u 12:</w:t>
      </w:r>
      <w:r w:rsidR="00934396">
        <w:rPr>
          <w:rFonts w:cstheme="minorBidi" w:eastAsiaTheme="minorHAnsi"/>
          <w:szCs w:val="22"/>
          <w:lang w:eastAsia="en-US"/>
        </w:rPr>
        <w:t>30</w:t>
      </w:r>
      <w:r w:rsidR="00934396" w:rsidRPr="00934396">
        <w:rPr>
          <w:rFonts w:cstheme="minorBidi" w:eastAsiaTheme="minorHAnsi"/>
          <w:szCs w:val="22"/>
          <w:lang w:eastAsia="en-US"/>
        </w:rPr>
        <w:t xml:space="preserve"> sati</w:t>
      </w:r>
      <w:r w:rsidR="00934396" w:rsidRPr="00934396">
        <w:t xml:space="preserve">, sudnica br. 111/I Trgovačkog suda u Splitu, Sukoišanska 6, na koje ročište se pozivaju: 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dužnik </w:t>
      </w:r>
    </w:p>
    <w:p w:rsidRDefault="00934396" w:rsidP="00934396" w:rsid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zastupnica po zakonu dužnika </w:t>
      </w:r>
      <w:r>
        <w:t xml:space="preserve">Sandra Mamić iz Splita, Put Radoševca 50 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Financijska agencija, Regionalni centar Split. </w:t>
      </w:r>
    </w:p>
    <w:p w:rsidRDefault="00934396" w:rsidP="00934396" w:rsidR="00934396" w:rsidRPr="00934396">
      <w:pPr>
        <w:spacing w:before="18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934396">
        <w:rPr>
          <w:rFonts w:cstheme="minorBidi" w:eastAsiaTheme="minorHAnsi"/>
          <w:szCs w:val="22"/>
          <w:lang w:eastAsia="en-US"/>
        </w:rPr>
        <w:t xml:space="preserve">III. Nalaže se zastupnici po zakonu dužnika </w:t>
      </w:r>
      <w:r>
        <w:rPr>
          <w:rFonts w:cstheme="minorBidi" w:eastAsiaTheme="minorHAnsi"/>
          <w:szCs w:val="22"/>
          <w:lang w:eastAsia="en-US"/>
        </w:rPr>
        <w:t>Sandri Mamiić</w:t>
      </w:r>
      <w:r w:rsidRPr="00934396">
        <w:rPr>
          <w:rFonts w:cstheme="minorBidi" w:eastAsiaTheme="minorHAnsi"/>
          <w:szCs w:val="22"/>
          <w:lang w:eastAsia="en-US"/>
        </w:rPr>
        <w:t xml:space="preserve"> da u roku od osam (8) dana, pozivom na gornji poslovni broj spisa, dos</w:t>
      </w:r>
      <w:r>
        <w:rPr>
          <w:rFonts w:cstheme="minorBidi" w:eastAsiaTheme="minorHAnsi"/>
          <w:szCs w:val="22"/>
          <w:lang w:eastAsia="en-US"/>
        </w:rPr>
        <w:t xml:space="preserve">tavi ovom sudu u dva primjerka </w:t>
      </w:r>
      <w:r w:rsidRPr="00934396">
        <w:rPr>
          <w:rFonts w:cstheme="minorBidi" w:eastAsiaTheme="minorHAnsi"/>
          <w:szCs w:val="22"/>
          <w:lang w:eastAsia="en-US"/>
        </w:rPr>
        <w:t>pisano izvješće o financij</w:t>
      </w:r>
      <w:r>
        <w:rPr>
          <w:rFonts w:cstheme="minorBidi" w:eastAsiaTheme="minorHAnsi"/>
          <w:szCs w:val="22"/>
          <w:lang w:eastAsia="en-US"/>
        </w:rPr>
        <w:t>sko-gospodarskom stanju dužnika.</w:t>
      </w:r>
    </w:p>
    <w:p w:rsidRDefault="00934396" w:rsidP="00934396" w:rsidR="00934396" w:rsidRPr="00934396">
      <w:pPr>
        <w:spacing w:before="180"/>
        <w:ind w:firstLine="709"/>
        <w:jc w:val="both"/>
        <w:rPr>
          <w:rFonts w:cstheme="minorBidi" w:eastAsiaTheme="minorHAnsi"/>
          <w:lang w:eastAsia="en-US"/>
        </w:rPr>
      </w:pPr>
      <w:r w:rsidRPr="00934396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015C7B" w:rsidP="00015C7B" w:rsidR="00015C7B" w:rsidRPr="00D77E52">
      <w:pPr>
        <w:spacing w:after="200" w:before="300"/>
        <w:jc w:val="center"/>
      </w:pPr>
      <w:r w:rsidRPr="009F1B4F">
        <w:t>Obrazloženje</w:t>
      </w:r>
    </w:p>
    <w:p w:rsidRDefault="00A64440" w:rsidP="00934396" w:rsidR="00750C34">
      <w:pPr>
        <w:jc w:val="both"/>
      </w:pPr>
      <w:r>
        <w:tab/>
      </w:r>
      <w:r w:rsidR="007776C4">
        <w:t xml:space="preserve">Dana 22. rujna 2015. kod ovoga suda zaprimljen je prijedlog dužnika </w:t>
      </w:r>
      <w:r w:rsidR="00A07C70" w:rsidRPr="00A07C70">
        <w:t>POCULUM d.o.o. Split, Žnjanska 2, OIB: 81577388506</w:t>
      </w:r>
      <w:r w:rsidR="00A07C70">
        <w:t xml:space="preserve">, </w:t>
      </w:r>
      <w:r w:rsidR="007776C4">
        <w:t>za</w:t>
      </w:r>
      <w:r w:rsidR="00A07C70">
        <w:t xml:space="preserve"> otvaranje </w:t>
      </w:r>
      <w:r w:rsidR="00D90D32">
        <w:t>stečajnog postupka.</w:t>
      </w:r>
      <w:r w:rsidR="007776C4">
        <w:t xml:space="preserve"> U privitku prijedloga, dostavljen je popis imovine i obveza u smislu odredbe čl. 17. </w:t>
      </w:r>
      <w:r w:rsidR="00934396" w:rsidRPr="0032578D">
        <w:t xml:space="preserve">Stečajnog zakona („Narodne novine“ </w:t>
      </w:r>
      <w:r w:rsidR="00934396">
        <w:t>71/15; dalje SZ) te dokaz o uplati predujma u iznosu od 1.000,00 kn.</w:t>
      </w:r>
    </w:p>
    <w:p w:rsidRDefault="00750C34" w:rsidP="00934396" w:rsidR="00A07C70">
      <w:pPr>
        <w:spacing w:before="200"/>
        <w:ind w:firstLine="708"/>
        <w:jc w:val="both"/>
      </w:pPr>
      <w:r>
        <w:t>P</w:t>
      </w:r>
      <w:r w:rsidR="007776C4">
        <w:t xml:space="preserve">odneskom od 2. siječnja 2017. </w:t>
      </w:r>
      <w:r>
        <w:t>dužnik je dostavio</w:t>
      </w:r>
      <w:r w:rsidR="007776C4">
        <w:t xml:space="preserve"> i Potvrd</w:t>
      </w:r>
      <w:r>
        <w:t>u</w:t>
      </w:r>
      <w:r w:rsidR="007776C4">
        <w:t xml:space="preserve"> FINA-e iz koje proizlazi da je na računima dužnika na dan 2. siječnja 2017. evidentirano 733 dana neprekidne blokade</w:t>
      </w:r>
      <w:r w:rsidR="00934396">
        <w:t>,</w:t>
      </w:r>
      <w:r w:rsidR="007776C4">
        <w:t xml:space="preserve"> odnosno ukupno 180 dana blokade u prethodnih 6 mjeseci zbog nepodmirenih osnova za plaćanje evidentiranih u Očevidniku redoslijeda osnova za plaćanje (list 16 spisa).</w:t>
      </w:r>
    </w:p>
    <w:p w:rsidRDefault="00A6724C" w:rsidP="00934396" w:rsidR="00A6724C" w:rsidRPr="00CC62B2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CC62B2">
        <w:rPr>
          <w:rFonts w:cstheme="minorBidi" w:eastAsiaTheme="minorHAnsi"/>
          <w:lang w:eastAsia="en-US"/>
        </w:rPr>
        <w:lastRenderedPageBreak/>
        <w:t>Odredb</w:t>
      </w:r>
      <w:r>
        <w:rPr>
          <w:rFonts w:cstheme="minorBidi" w:eastAsiaTheme="minorHAnsi"/>
          <w:lang w:eastAsia="en-US"/>
        </w:rPr>
        <w:t>o</w:t>
      </w:r>
      <w:r w:rsidRPr="00CC62B2">
        <w:rPr>
          <w:rFonts w:cstheme="minorBidi" w:eastAsiaTheme="minorHAnsi"/>
          <w:lang w:eastAsia="en-US"/>
        </w:rPr>
        <w:t xml:space="preserve">m čl. 115. st. 1. SZ-a propisano je da na temelju prijedloga za otvaranje stečajnog postupka sud donosi rješenje o pokretanju prethodnog postupka radi utvrđivanja pretpostavki za otvaranje stečajnog postupka (prethodni postupak), protiv kojeg nije dopuštena posebna žalba, ili taj prijedlog odbacuje rješenjem. </w:t>
      </w:r>
    </w:p>
    <w:p w:rsidRDefault="00015C7B" w:rsidP="00934396" w:rsidR="00015C7B" w:rsidRPr="00750C34">
      <w:pPr>
        <w:pStyle w:val="Tijeloteksta"/>
        <w:spacing w:before="200"/>
        <w:ind w:firstLine="720"/>
        <w:rPr>
          <w:highlight w:val="yellow"/>
        </w:rPr>
      </w:pPr>
      <w:r>
        <w:t>Slijedom</w:t>
      </w:r>
      <w:r w:rsidR="00496009">
        <w:t xml:space="preserve"> svega</w:t>
      </w:r>
      <w:r>
        <w:t xml:space="preserve"> navedenog,</w:t>
      </w:r>
      <w:r w:rsidR="007776C4">
        <w:t xml:space="preserve"> a temeljem odredbe </w:t>
      </w:r>
      <w:r w:rsidR="007776C4" w:rsidRPr="007776C4">
        <w:t>čl. 115. st. 1. SZ-a</w:t>
      </w:r>
      <w:r>
        <w:t xml:space="preserve"> odlučeno je kao u izreci</w:t>
      </w:r>
      <w:r w:rsidR="00496009">
        <w:t xml:space="preserve"> ovog </w:t>
      </w:r>
      <w:r w:rsidR="00496009" w:rsidRPr="00BB14A0">
        <w:t>rješenja.</w:t>
      </w:r>
    </w:p>
    <w:p w:rsidRDefault="00015C7B" w:rsidP="00015C7B" w:rsidR="00015C7B" w:rsidRPr="00750C34">
      <w:pPr>
        <w:pStyle w:val="Tijeloteksta"/>
        <w:rPr>
          <w:highlight w:val="yellow"/>
        </w:rPr>
      </w:pPr>
    </w:p>
    <w:p w:rsidRDefault="00015C7B" w:rsidP="00015C7B" w:rsidR="00015C7B">
      <w:pPr>
        <w:jc w:val="center"/>
      </w:pPr>
      <w:r w:rsidRPr="00934396">
        <w:t>U Splitu</w:t>
      </w:r>
      <w:r w:rsidR="00934396">
        <w:t xml:space="preserve"> 12. prosinca 2017.</w:t>
      </w:r>
    </w:p>
    <w:p w:rsidRDefault="00015C7B" w:rsidP="00015C7B" w:rsidR="00015C7B"/>
    <w:p w:rsidRDefault="00934396" w:rsidP="00015C7B" w:rsidR="00015C7B">
      <w:pPr>
        <w:ind w:left="6372"/>
        <w:jc w:val="center"/>
      </w:pPr>
      <w:r>
        <w:t>Sutkinja</w:t>
      </w:r>
      <w:r>
        <w:br/>
        <w:t>Ana Golub Gruić</w:t>
      </w:r>
    </w:p>
    <w:p w:rsidRDefault="00015C7B" w:rsidP="00015C7B" w:rsidR="00015C7B"/>
    <w:p w:rsidRDefault="00015C7B" w:rsidP="00015C7B" w:rsidR="00015C7B"/>
    <w:p w:rsidRDefault="00934396" w:rsidP="00015C7B" w:rsidR="00015C7B">
      <w:pPr>
        <w:jc w:val="both"/>
      </w:pPr>
      <w:r>
        <w:t xml:space="preserve">Uputa o pravnom lijeku: </w:t>
      </w:r>
      <w:r w:rsidR="00015C7B">
        <w:t>Protiv rješenja nije dopuštena posebna žalba (č</w:t>
      </w:r>
      <w:r>
        <w:t>l.</w:t>
      </w:r>
      <w:r w:rsidR="00015C7B">
        <w:t xml:space="preserve"> 42. s</w:t>
      </w:r>
      <w:r>
        <w:t>.</w:t>
      </w:r>
      <w:r w:rsidR="00015C7B">
        <w:t xml:space="preserve"> 1. SZ-a).</w:t>
      </w:r>
    </w:p>
    <w:p w:rsidRDefault="00015C7B" w:rsidP="00015C7B" w:rsidR="00015C7B" w:rsidRPr="00176DCA">
      <w:pPr>
        <w:jc w:val="both"/>
      </w:pPr>
    </w:p>
    <w:p w:rsidRDefault="00934396" w:rsidP="00015C7B" w:rsidR="00015C7B">
      <w:r>
        <w:t>Dna:</w:t>
      </w:r>
    </w:p>
    <w:p w:rsidRDefault="00496009" w:rsidP="00015C7B" w:rsidR="00F23F31">
      <w:pPr>
        <w:pStyle w:val="Odlomakpopisa"/>
        <w:numPr>
          <w:ilvl w:val="0"/>
          <w:numId w:val="26"/>
        </w:numPr>
      </w:pPr>
      <w:r>
        <w:t>predlagatelju</w:t>
      </w:r>
      <w:r w:rsidR="00934396">
        <w:t>-</w:t>
      </w:r>
      <w:r>
        <w:t>dužniku</w:t>
      </w:r>
    </w:p>
    <w:p w:rsidRDefault="00934396" w:rsidP="00015C7B" w:rsidR="00015C7B">
      <w:pPr>
        <w:pStyle w:val="Odlomakpopisa"/>
        <w:numPr>
          <w:ilvl w:val="0"/>
          <w:numId w:val="26"/>
        </w:numPr>
      </w:pPr>
      <w:r>
        <w:t>zastupnici po zakonu</w:t>
      </w:r>
      <w:r w:rsidR="00496009">
        <w:t xml:space="preserve"> dužnika</w:t>
      </w:r>
    </w:p>
    <w:p w:rsidRDefault="00A6724C" w:rsidP="00015C7B" w:rsidR="00A6724C">
      <w:pPr>
        <w:pStyle w:val="Odlomakpopisa"/>
        <w:numPr>
          <w:ilvl w:val="0"/>
          <w:numId w:val="26"/>
        </w:numPr>
      </w:pPr>
      <w:r>
        <w:t>FINA</w:t>
      </w:r>
      <w:r w:rsidR="00934396">
        <w:t>-i</w:t>
      </w:r>
      <w:r>
        <w:t xml:space="preserve"> Split</w:t>
      </w:r>
    </w:p>
    <w:p w:rsidRDefault="00496009" w:rsidP="00015C7B" w:rsidR="00496009">
      <w:pPr>
        <w:pStyle w:val="Odlomakpopisa"/>
        <w:numPr>
          <w:ilvl w:val="0"/>
          <w:numId w:val="26"/>
        </w:numPr>
      </w:pPr>
      <w:r w:rsidRPr="002F0931">
        <w:t>mrežn</w:t>
      </w:r>
      <w:r>
        <w:t>a</w:t>
      </w:r>
      <w:r w:rsidRPr="002F0931">
        <w:t xml:space="preserve"> strani</w:t>
      </w:r>
      <w:r>
        <w:t>ca</w:t>
      </w:r>
      <w:r w:rsidRPr="002F0931">
        <w:t xml:space="preserve"> e-Oglasna ploča sudova </w:t>
      </w:r>
    </w:p>
    <w:p w:rsidRDefault="00015C7B" w:rsidP="00015C7B" w:rsidR="00015C7B">
      <w:pPr>
        <w:pStyle w:val="Odlomakpopisa"/>
        <w:numPr>
          <w:ilvl w:val="0"/>
          <w:numId w:val="26"/>
        </w:numPr>
      </w:pPr>
      <w:r>
        <w:t>u spis</w:t>
      </w:r>
    </w:p>
    <w:p w:rsidRDefault="00015C7B" w:rsidP="00015C7B" w:rsidR="00015C7B"/>
    <w:p w:rsidRDefault="00015C7B" w:rsidP="00015C7B" w:rsidR="00015C7B"/>
    <w:p w:rsidRDefault="00015C7B" w:rsidP="00015C7B" w:rsidR="00015C7B"/>
    <w:p w:rsidRDefault="00797EA4" w:rsidP="00C40B81" w:rsidR="00797EA4" w:rsidRPr="00C40B81">
      <w:pPr>
        <w:rPr>
          <w:b/>
          <w:bCs/>
          <w:color w:val="C00000"/>
        </w:rPr>
      </w:pPr>
    </w:p>
    <w:sectPr w:rsidSect="00625200" w:rsidR="00797EA4" w:rsidRPr="00C40B8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434" w:rsidR="00E86434">
      <w:r>
        <w:separator/>
      </w:r>
    </w:p>
  </w:endnote>
  <w:endnote w:id="0" w:type="continuationSeparator">
    <w:p w:rsidRDefault="00E86434" w:rsidR="00E86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434" w:rsidR="00E86434">
      <w:r>
        <w:separator/>
      </w:r>
    </w:p>
  </w:footnote>
  <w:footnote w:id="0" w:type="continuationSeparator">
    <w:p w:rsidRDefault="00E86434" w:rsidR="00E86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396" w:rsidP="00934396" w:rsidR="00E86434">
    <w:pPr>
      <w:pStyle w:val="Zaglavlje"/>
      <w:jc w:val="center"/>
    </w:pPr>
    <w:r>
      <w:tab/>
    </w:r>
    <w:r w:rsidR="002E3517">
      <w:fldChar w:fldCharType="begin"/>
    </w:r>
    <w:r w:rsidR="00E86434">
      <w:instrText>PAGE   \* MERGEFORMAT</w:instrText>
    </w:r>
    <w:r w:rsidR="002E3517">
      <w:fldChar w:fldCharType="separate"/>
    </w:r>
    <w:r w:rsidR="005F496A">
      <w:rPr>
        <w:noProof/>
      </w:rPr>
      <w:t>2</w:t>
    </w:r>
    <w:r w:rsidR="002E3517">
      <w:fldChar w:fldCharType="end"/>
    </w:r>
    <w:r>
      <w:tab/>
      <w:t xml:space="preserve">Poslovni broj: </w:t>
    </w:r>
    <w:r w:rsidR="00E86434">
      <w:t>11.St-</w:t>
    </w:r>
    <w:r w:rsidR="00A64440">
      <w:t>289</w:t>
    </w:r>
    <w:r w:rsidR="004572C2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4"/>
  </w:num>
  <w:num w:numId="5">
    <w:abstractNumId w:val="13"/>
  </w:num>
  <w:num w:numId="6">
    <w:abstractNumId w:val="24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26"/>
  </w:num>
  <w:num w:numId="12">
    <w:abstractNumId w:val="8"/>
  </w:num>
  <w:num w:numId="13">
    <w:abstractNumId w:val="16"/>
  </w:num>
  <w:num w:numId="14">
    <w:abstractNumId w:val="21"/>
  </w:num>
  <w:num w:numId="15">
    <w:abstractNumId w:val="23"/>
  </w:num>
  <w:num w:numId="16">
    <w:abstractNumId w:val="3"/>
  </w:num>
  <w:num w:numId="17">
    <w:abstractNumId w:val="22"/>
  </w:num>
  <w:num w:numId="18">
    <w:abstractNumId w:val="11"/>
  </w:num>
  <w:num w:numId="19">
    <w:abstractNumId w:val="7"/>
  </w:num>
  <w:num w:numId="20">
    <w:abstractNumId w:val="17"/>
  </w:num>
  <w:num w:numId="21">
    <w:abstractNumId w:val="9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6"/>
  </w:num>
  <w:num w:numId="2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5C7B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3487"/>
    <w:rsid w:val="001455A2"/>
    <w:rsid w:val="001457DA"/>
    <w:rsid w:val="001539B6"/>
    <w:rsid w:val="001629E3"/>
    <w:rsid w:val="00167C7A"/>
    <w:rsid w:val="001723AF"/>
    <w:rsid w:val="0018257B"/>
    <w:rsid w:val="0018532B"/>
    <w:rsid w:val="00186486"/>
    <w:rsid w:val="0019091D"/>
    <w:rsid w:val="001A33C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44DA9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653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253E"/>
    <w:rsid w:val="0049316F"/>
    <w:rsid w:val="00496009"/>
    <w:rsid w:val="00497AF0"/>
    <w:rsid w:val="004A0D83"/>
    <w:rsid w:val="004A111B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A6B79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496A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0C34"/>
    <w:rsid w:val="007517F9"/>
    <w:rsid w:val="0075686B"/>
    <w:rsid w:val="00756A0C"/>
    <w:rsid w:val="00761985"/>
    <w:rsid w:val="007776C4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4396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35E7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3DBD"/>
    <w:rsid w:val="00A07C70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64440"/>
    <w:rsid w:val="00A6724C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4265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78A4"/>
    <w:rsid w:val="00BA28D8"/>
    <w:rsid w:val="00BB14A0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77561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C62B2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90D32"/>
    <w:rsid w:val="00D91FFB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23F31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customStyle="true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customStyle="1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4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St-289/2015</izvorni_sadrzaj>
    <derivirana_varijabla naziv="DomainObject.Predmet.OznakaBroj_1">St-289/2015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POCULUM d.o.o. za upravljanje i građenje</izvorni_sadrzaj>
    <derivirana_varijabla naziv="DomainObject.Predmet.StrankaFormated_1">  POCULUM d.o.o. za upravljanje i građenje</derivirana_varijabla>
  </DomainObject.Predmet.StrankaFormated>
  <DomainObject.Predmet.StrankaFormatedOIB>
    <izvorni_sadrzaj>  POCULUM d.o.o. za upravljanje i građenje, OIB 81577388506</izvorni_sadrzaj>
    <derivirana_varijabla naziv="DomainObject.Predmet.StrankaFormatedOIB_1">  POCULUM d.o.o. za upravljanje i građenje, OIB 81577388506</derivirana_varijabla>
  </DomainObject.Predmet.StrankaFormatedOIB>
  <DomainObject.Predmet.StrankaFormatedWithAdress>
    <izvorni_sadrzaj> POCULUM d.o.o. za upravljanje i građenje, Žnjanska 2, 21000 Split</izvorni_sadrzaj>
    <derivirana_varijabla naziv="DomainObject.Predmet.StrankaFormatedWithAdress_1"> POCULUM d.o.o. za upravljanje i građenje, Žnjanska 2, 21000 Split</derivirana_varijabla>
  </DomainObject.Predmet.StrankaFormatedWithAdress>
  <DomainObject.Predmet.StrankaFormatedWithAdressOIB>
    <izvorni_sadrzaj> POCULUM d.o.o. za upravljanje i građenje, OIB 81577388506, Žnjanska 2, 21000 Split</izvorni_sadrzaj>
    <derivirana_varijabla naziv="DomainObject.Predmet.StrankaFormatedWithAdressOIB_1"> POCULUM d.o.o. za upravljanje i građenje, OIB 81577388506, Žnjanska 2, 21000 Split</derivirana_varijabla>
  </DomainObject.Predmet.StrankaFormatedWithAdressOIB>
  <DomainObject.Predmet.StrankaWithAdress>
    <izvorni_sadrzaj>POCULUM d.o.o. za upravljanje i građenje Žnjanska 2,21000 Split</izvorni_sadrzaj>
    <derivirana_varijabla naziv="DomainObject.Predmet.StrankaWithAdress_1">POCULUM d.o.o. za upravljanje i građenje Žnjanska 2,21000 Split</derivirana_varijabla>
  </DomainObject.Predmet.StrankaWithAdress>
  <DomainObject.Predmet.StrankaWithAdressOIB>
    <izvorni_sadrzaj>POCULUM d.o.o. za upravljanje i građenje, OIB 81577388506, Žnjanska 2,21000 Split</izvorni_sadrzaj>
    <derivirana_varijabla naziv="DomainObject.Predmet.StrankaWithAdressOIB_1">POCULUM d.o.o. za upravljanje i građenje, OIB 81577388506, Žnjanska 2,21000 Split</derivirana_varijabla>
  </DomainObject.Predmet.StrankaWithAdressOIB>
  <DomainObject.Predmet.StrankaNazivFormated>
    <izvorni_sadrzaj>POCULUM d.o.o. za upravljanje i građenje</izvorni_sadrzaj>
    <derivirana_varijabla naziv="DomainObject.Predmet.StrankaNazivFormated_1">POCULUM d.o.o. za upravljanje i građenje</derivirana_varijabla>
  </DomainObject.Predmet.StrankaNazivFormated>
  <DomainObject.Predmet.StrankaNazivFormatedOIB>
    <izvorni_sadrzaj>POCULUM d.o.o. za upravljanje i građenje, OIB 81577388506</izvorni_sadrzaj>
    <derivirana_varijabla naziv="DomainObject.Predmet.StrankaNazivFormatedOIB_1">POCULUM d.o.o. za upravljanje i građenje, OIB 81577388506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POCULUM d.o.o. za upravljanje i građenje</item>
    </izvorni_sadrzaj>
    <derivirana_varijabla naziv="DomainObject.Predmet.StrankaListFormated_1">
      <item>POCULUM d.o.o. za upravljanje i građenje</item>
    </derivirana_varijabla>
  </DomainObject.Predmet.StrankaListFormated>
  <DomainObject.Predmet.StrankaListFormatedOIB>
    <izvorni_sadrzaj>
      <item>POCULUM d.o.o. za upravljanje i građenje, OIB 81577388506</item>
    </izvorni_sadrzaj>
    <derivirana_varijabla naziv="DomainObject.Predmet.StrankaListFormatedOIB_1">
      <item>POCULUM d.o.o. za upravljanje i građenje, OIB 81577388506</item>
    </derivirana_varijabla>
  </DomainObject.Predmet.StrankaListFormatedOIB>
  <DomainObject.Predmet.StrankaListFormatedWithAdress>
    <izvorni_sadrzaj>
      <item>POCULUM d.o.o. za upravljanje i građenje, Žnjanska 2, 21000 Split</item>
    </izvorni_sadrzaj>
    <derivirana_varijabla naziv="DomainObject.Predmet.StrankaListFormatedWithAdress_1">
      <item>POCULUM d.o.o. za upravljanje i građenje, Žnjanska 2, 21000 Split</item>
    </derivirana_varijabla>
  </DomainObject.Predmet.StrankaListFormatedWithAdress>
  <DomainObject.Predmet.StrankaListFormatedWithAdressOIB>
    <izvorni_sadrzaj>
      <item>POCULUM d.o.o. za upravljanje i građenje, OIB 81577388506, Žnjanska 2, 21000 Split</item>
    </izvorni_sadrzaj>
    <derivirana_varijabla naziv="DomainObject.Predmet.StrankaListFormatedWithAdressOIB_1">
      <item>POCULUM d.o.o. za upravljanje i građenje, OIB 81577388506, Žnjanska 2, 21000 Split</item>
    </derivirana_varijabla>
  </DomainObject.Predmet.StrankaListFormatedWithAdressOIB>
  <DomainObject.Predmet.StrankaListNazivFormated>
    <izvorni_sadrzaj>
      <item>POCULUM d.o.o. za upravljanje i građenje</item>
    </izvorni_sadrzaj>
    <derivirana_varijabla naziv="DomainObject.Predmet.StrankaListNazivFormated_1">
      <item>POCULUM d.o.o. za upravljanje i građenje</item>
    </derivirana_varijabla>
  </DomainObject.Predmet.StrankaListNazivFormated>
  <DomainObject.Predmet.StrankaListNazivFormatedOIB>
    <izvorni_sadrzaj>
      <item>POCULUM d.o.o. za upravljanje i građenje, OIB 81577388506</item>
    </izvorni_sadrzaj>
    <derivirana_varijabla naziv="DomainObject.Predmet.StrankaListNazivFormatedOIB_1">
      <item>POCULUM d.o.o. za upravljanje i građenje, OIB 81577388506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POCULUM d.o.o. za upravljanje i građenje</izvorni_sadrzaj>
    <derivirana_varijabla naziv="DomainObject.Predmet.StrankaIDrugi_1">POCULUM d.o.o. za upravljanje i građenje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POCULUM d.o.o. za upravljanje i građenje, OIB 81577388506, Žnjanska 2, 21000 Split</izvorni_sadrzaj>
    <derivirana_varijabla naziv="DomainObject.Predmet.StrankaIDrugiAdressOIB_1">POCULUM d.o.o. za upravljanje i građenje, OIB 81577388506, Žnjanska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POCULUM d.o.o. za upravljanje i građenje</item>
    </izvorni_sadrzaj>
    <derivirana_varijabla naziv="DomainObject.Predmet.SudioniciListNaziv_1">
      <item>POCULUM d.o.o. za upravljanje i građenje</item>
    </derivirana_varijabla>
  </DomainObject.Predmet.SudioniciListNaziv>
  <DomainObject.Predmet.SudioniciListAdressOIB>
    <izvorni_sadrzaj>
      <item>POCULUM d.o.o. za upravljanje i građenje, OIB 81577388506, Žnjanska 2,21000 Split</item>
    </izvorni_sadrzaj>
    <derivirana_varijabla naziv="DomainObject.Predmet.SudioniciListAdressOIB_1">
      <item>POCULUM d.o.o. za upravljanje i građenje, OIB 81577388506, Žnjanska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81577388506</item>
    </izvorni_sadrzaj>
    <derivirana_varijabla naziv="DomainObject.Predmet.SudioniciListNazivOIB_1">
      <item>, OIB 81577388506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94C0ED-AEF3-437B-8C64-25A88A77BC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446</properties:Words>
  <properties:Characters>2376</properties:Characters>
  <properties:Lines>68</properties:Lines>
  <properties:Paragraphs>29</properties:Paragraphs>
  <properties:TotalTime>152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2015-12-08T06:50:00Z</dcterms:created>
  <dc:creator>Trgovački sud Split</dc:creator>
  <cp:lastModifiedBy>Ana Golub Gruić</cp:lastModifiedBy>
  <cp:lastPrinted>2017-12-12T13:58:00Z</cp:lastPrinted>
  <dcterms:modified xmlns:xsi="http://www.w3.org/2001/XMLSchema-instance" xsi:type="dcterms:W3CDTF">2017-12-12T14:04:00Z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