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29a1" w14:paraId="a1a29a1" w:rsidRDefault="00920D11" w:rsidP="00920D11" w:rsidR="00920D11" w:rsidRPr="003064E3">
      <w:pPr>
        <w:ind w:firstLine="708"/>
        <w:jc w:val="right"/>
        <w15:collapsed w:val="false"/>
      </w:pPr>
      <w:bookmarkStart w:name="_GoBack" w:id="0"/>
      <w:bookmarkEnd w:id="0"/>
    </w:p>
    <w:p w:rsidRDefault="00920D11" w:rsidP="00920D11" w:rsidR="00920D11" w:rsidRPr="003064E3">
      <w:pPr>
        <w:ind w:firstLine="708"/>
      </w:pPr>
      <w:r w:rsidRPr="003064E3">
        <w:t xml:space="preserve">Zagreb, </w:t>
      </w:r>
      <w:r>
        <w:t>18</w:t>
      </w:r>
      <w:r w:rsidRPr="003064E3">
        <w:t>. 02.201</w:t>
      </w:r>
      <w:r>
        <w:t>9</w:t>
      </w:r>
      <w:r w:rsidRPr="003064E3">
        <w:t xml:space="preserve"> </w:t>
      </w:r>
    </w:p>
    <w:p w:rsidRDefault="00920D11" w:rsidP="00920D11" w:rsidR="00920D11" w:rsidRPr="003064E3">
      <w:pPr>
        <w:pStyle w:val="Naslov3"/>
        <w:ind w:left="0"/>
        <w:jc w:val="both"/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</w:pPr>
    </w:p>
    <w:p w:rsidRDefault="00920D11" w:rsidP="00920D11" w:rsidR="00920D11" w:rsidRPr="003064E3"/>
    <w:p w:rsidRDefault="00920D11" w:rsidP="00920D11" w:rsidR="00920D11" w:rsidRPr="00875934">
      <w:pPr>
        <w:jc w:val="right"/>
        <w:rPr>
          <w:b/>
        </w:rPr>
      </w:pPr>
      <w:r w:rsidRPr="00875934">
        <w:rPr>
          <w:b/>
        </w:rPr>
        <w:t>TRGOVAČKI SUD U ZAGREBU</w:t>
      </w:r>
    </w:p>
    <w:p w:rsidRDefault="00920D11" w:rsidP="00920D11" w:rsidR="00920D11" w:rsidRPr="00875934">
      <w:pPr>
        <w:jc w:val="right"/>
      </w:pPr>
      <w:r w:rsidRPr="00875934">
        <w:t>Amruševa 2/II</w:t>
      </w:r>
    </w:p>
    <w:p w:rsidRDefault="00920D11" w:rsidP="00920D11" w:rsidR="00920D11" w:rsidRPr="00875934">
      <w:pPr>
        <w:jc w:val="right"/>
      </w:pPr>
      <w:r w:rsidRPr="00875934">
        <w:t>10000 Zagreb</w:t>
      </w:r>
    </w:p>
    <w:p w:rsidRDefault="00920D11" w:rsidP="00920D11" w:rsidR="00920D11" w:rsidRPr="00875934">
      <w:pPr>
        <w:jc w:val="right"/>
      </w:pPr>
    </w:p>
    <w:p w:rsidRDefault="00920D11" w:rsidP="00920D11" w:rsidR="00920D11" w:rsidRPr="00875934">
      <w:pPr>
        <w:jc w:val="right"/>
        <w:rPr>
          <w:u w:val="single"/>
          <w:lang w:val="pl-PL"/>
        </w:rPr>
      </w:pPr>
      <w:r w:rsidRPr="00875934">
        <w:rPr>
          <w:u w:val="single"/>
          <w:lang w:val="pl-PL"/>
        </w:rPr>
        <w:t xml:space="preserve">Poslovni broj spisa: </w:t>
      </w:r>
      <w:r w:rsidRPr="00875934">
        <w:rPr>
          <w:b/>
          <w:u w:val="single"/>
          <w:lang w:val="pl-PL"/>
        </w:rPr>
        <w:t>St-421/10</w:t>
      </w:r>
    </w:p>
    <w:p w:rsidRDefault="00920D11" w:rsidP="00920D11" w:rsidR="00920D11" w:rsidRPr="00875934">
      <w:pPr>
        <w:jc w:val="center"/>
        <w:rPr>
          <w:lang w:val="pl-PL"/>
        </w:rPr>
      </w:pPr>
    </w:p>
    <w:p w:rsidRDefault="00920D11" w:rsidP="00920D11" w:rsidR="00920D11" w:rsidRPr="00875934">
      <w:pPr>
        <w:rPr>
          <w:lang w:val="pl-PL"/>
        </w:rPr>
      </w:pPr>
      <w:r w:rsidRPr="00875934">
        <w:rPr>
          <w:lang w:val="pl-PL"/>
        </w:rPr>
        <w:t xml:space="preserve">Dužnik (ime i prezime / tvrtka ili naziv, </w:t>
      </w:r>
    </w:p>
    <w:p w:rsidRDefault="00920D11" w:rsidP="00920D11" w:rsidR="00920D11" w:rsidRPr="00875934">
      <w:pPr>
        <w:rPr>
          <w:lang w:val="pl-PL"/>
        </w:rPr>
      </w:pPr>
      <w:r w:rsidRPr="00875934">
        <w:rPr>
          <w:lang w:val="pl-PL"/>
        </w:rPr>
        <w:t xml:space="preserve">OIB, adresa / sjedište): </w:t>
      </w:r>
    </w:p>
    <w:p w:rsidRDefault="00920D11" w:rsidP="00920D11" w:rsidR="00920D11" w:rsidRPr="00875934">
      <w:pPr>
        <w:rPr>
          <w:u w:val="single"/>
          <w:lang w:val="pl-PL"/>
        </w:rPr>
      </w:pPr>
      <w:r w:rsidRPr="00875934">
        <w:rPr>
          <w:b/>
          <w:u w:val="single"/>
          <w:lang w:val="pl-PL"/>
        </w:rPr>
        <w:t xml:space="preserve">HOTEL VOLTINO d.o.o. u stečaju , </w:t>
      </w:r>
      <w:r w:rsidRPr="00875934">
        <w:rPr>
          <w:u w:val="single"/>
          <w:lang w:val="pl-PL"/>
        </w:rPr>
        <w:t>OIB: 431907296411</w:t>
      </w:r>
    </w:p>
    <w:p w:rsidRDefault="00920D11" w:rsidP="00920D11" w:rsidR="00920D11" w:rsidRPr="00875934">
      <w:pPr>
        <w:rPr>
          <w:u w:val="single"/>
          <w:lang w:val="pl-PL"/>
        </w:rPr>
      </w:pPr>
      <w:r w:rsidRPr="00875934">
        <w:rPr>
          <w:u w:val="single"/>
          <w:lang w:val="pl-PL"/>
        </w:rPr>
        <w:t xml:space="preserve">Poljička ulica 5, Zagreb </w:t>
      </w:r>
    </w:p>
    <w:p w:rsidRDefault="00920D11" w:rsidP="00920D11" w:rsidR="00920D11" w:rsidRPr="003064E3">
      <w:pPr>
        <w:jc w:val="center"/>
      </w:pPr>
    </w:p>
    <w:p w:rsidRDefault="00920D11" w:rsidP="00920D11" w:rsidR="00920D11" w:rsidRPr="003064E3">
      <w:pPr>
        <w:jc w:val="center"/>
      </w:pPr>
    </w:p>
    <w:p w:rsidRDefault="00920D11" w:rsidP="00920D11" w:rsidR="00920D11" w:rsidRPr="003064E3">
      <w:pPr>
        <w:jc w:val="center"/>
      </w:pPr>
    </w:p>
    <w:p w:rsidRDefault="00920D11" w:rsidP="00920D11" w:rsidR="00920D11" w:rsidRPr="003064E3">
      <w:pPr>
        <w:pStyle w:val="Tijeloteksta2"/>
        <w:jc w:val="center"/>
        <w:rPr>
          <w:sz w:val="24"/>
          <w:szCs w:val="24"/>
        </w:rPr>
      </w:pPr>
      <w:r w:rsidRPr="003064E3">
        <w:rPr>
          <w:sz w:val="24"/>
          <w:szCs w:val="24"/>
        </w:rPr>
        <w:t>PODNESAK STEČAJNOG UPRAVITELJA</w:t>
      </w:r>
    </w:p>
    <w:p w:rsidRDefault="00920D11" w:rsidP="00920D11" w:rsidR="00920D11" w:rsidRPr="003064E3">
      <w:pPr>
        <w:pStyle w:val="Tijeloteksta2"/>
        <w:jc w:val="center"/>
        <w:rPr>
          <w:sz w:val="24"/>
          <w:szCs w:val="24"/>
        </w:rPr>
      </w:pPr>
    </w:p>
    <w:p w:rsidRDefault="00920D11" w:rsidP="00920D11" w:rsidR="00920D11" w:rsidRPr="003064E3">
      <w:pPr>
        <w:pStyle w:val="Tijeloteksta2"/>
        <w:jc w:val="right"/>
        <w:rPr>
          <w:sz w:val="24"/>
          <w:szCs w:val="24"/>
        </w:rPr>
      </w:pPr>
      <w:r w:rsidRPr="003064E3">
        <w:rPr>
          <w:sz w:val="24"/>
          <w:szCs w:val="24"/>
        </w:rPr>
        <w:t xml:space="preserve">kojim predlaže žurno </w:t>
      </w:r>
    </w:p>
    <w:p w:rsidRDefault="00920D11" w:rsidP="00920D11" w:rsidR="00920D11" w:rsidRPr="003064E3">
      <w:pPr>
        <w:pStyle w:val="Tijeloteksta2"/>
        <w:jc w:val="right"/>
        <w:rPr>
          <w:sz w:val="24"/>
          <w:szCs w:val="24"/>
        </w:rPr>
      </w:pPr>
      <w:r w:rsidRPr="003064E3">
        <w:rPr>
          <w:sz w:val="24"/>
          <w:szCs w:val="24"/>
        </w:rPr>
        <w:t xml:space="preserve"> sazivanje skupštine vjerovnika</w:t>
      </w:r>
    </w:p>
    <w:p w:rsidRDefault="00920D11" w:rsidP="00920D11" w:rsidR="00920D11" w:rsidRPr="003064E3">
      <w:pPr>
        <w:pStyle w:val="Zaglavlje"/>
        <w:ind w:left="360"/>
        <w:jc w:val="center"/>
      </w:pPr>
    </w:p>
    <w:p w:rsidRDefault="00920D11" w:rsidP="00920D11" w:rsidR="00920D11" w:rsidRPr="003064E3">
      <w:pPr>
        <w:pStyle w:val="Zaglavlje"/>
        <w:jc w:val="both"/>
      </w:pPr>
    </w:p>
    <w:p w:rsidRDefault="00920D11" w:rsidP="00920D11" w:rsidR="00920D11" w:rsidRPr="003064E3">
      <w:pPr>
        <w:pStyle w:val="Zaglavlje"/>
        <w:jc w:val="both"/>
      </w:pPr>
    </w:p>
    <w:p w:rsidRDefault="00920D11" w:rsidP="00920D11" w:rsidR="00920D11" w:rsidRPr="003064E3">
      <w:pPr>
        <w:pStyle w:val="Zaglavlje"/>
        <w:jc w:val="both"/>
      </w:pPr>
      <w:r>
        <w:t>Sukladno izvješću stečajnog upravitelja za razdoblje d 04.02.2019. godine, a nastavno na ranije izvjšća, p</w:t>
      </w:r>
      <w:r w:rsidRPr="003064E3">
        <w:t>redlaže se žurno sazivanje posebne sjednice skupštine vjerovnika sa slijedećim dnevnim redom:</w:t>
      </w:r>
    </w:p>
    <w:p w:rsidRDefault="00920D11" w:rsidP="00920D11" w:rsidR="00920D11" w:rsidRPr="003064E3">
      <w:pPr>
        <w:pStyle w:val="Zaglavlje"/>
        <w:jc w:val="both"/>
      </w:pP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            1.Izvješće stečajnog upravitelja o tijeku stečajnog postupka, stanju stečajne mase te </w:t>
      </w: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               nastalim i predvidivim troškovima postupka</w:t>
      </w: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            2.Odluka o načinu i uvjetima daljnjeg unovčenja neunovčenih predmeta stečajne mase</w:t>
      </w: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            3. Odluka o hitnoj sanaciji vodnog priključka i fasade i nužno potrebnim ostalim </w:t>
      </w: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                radnjama u vezi s posjedom nekretnine u Zagrebu, Voltino 2-4</w:t>
      </w: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            4. Odluka o parničnim i ovršnim postupcima stečajnog dužnika i mogućim nagodbama</w:t>
      </w:r>
    </w:p>
    <w:p w:rsidRDefault="00920D11" w:rsidP="00920D11" w:rsidR="00920D11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            5. Razno</w:t>
      </w:r>
    </w:p>
    <w:p w:rsidRDefault="00920D11" w:rsidP="00920D11" w:rsidR="00920D11" w:rsidRPr="00875934">
      <w:pPr>
        <w:rPr>
          <w:color w:val="0D0D0D"/>
          <w:lang w:val="pl-PL"/>
        </w:rPr>
      </w:pP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>na kojoj se predlaže donijeti slijedeće odluke: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Ad  1.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1.1. Prihvaća se izvješće novimenovane stečajne upraviteljice o tijeku stečajnog postupka i stanju stečajne mase te se odobravaju do sada poduzete radnje novimenovane stečajne upraviteljice te  predvidivi troškovi postupka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1.2 Pozivaju se vjerovnici da uplate predujam u iznosu od 25.000,00 kn za financijsko-knjigovodstveno vještačenje</w:t>
      </w:r>
      <w:r>
        <w:rPr>
          <w:color w:val="0D0D0D"/>
          <w:lang w:val="pl-PL"/>
        </w:rPr>
        <w:t xml:space="preserve"> radi utvrđivanja iznosa isplaćenih predujmova bruto i neto iznosa nagrade i troškova ranijoj stečajnoj upraviteljici i pozajmica istoj te drugim društvima u stečaju</w:t>
      </w:r>
      <w:r w:rsidRPr="00875934">
        <w:rPr>
          <w:color w:val="0D0D0D"/>
          <w:lang w:val="pl-PL"/>
        </w:rPr>
        <w:t xml:space="preserve"> i pribavu mišljenja ovlaštenog poreznog savjetnika, u protivnomu primaju na znanje da se neće  pristupiti navedenim radnjama</w:t>
      </w:r>
    </w:p>
    <w:p w:rsidRDefault="00920D11" w:rsidP="00920D11" w:rsidR="00920D11">
      <w:pPr>
        <w:jc w:val="both"/>
        <w:rPr>
          <w:color w:val="0D0D0D"/>
          <w:lang w:val="pl-PL"/>
        </w:rPr>
      </w:pP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Ad 2.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2.1 Nekretnina  k.č.br. 623 k.o. Rudeš PL br. 5261</w:t>
      </w:r>
      <w:r>
        <w:rPr>
          <w:color w:val="0D0D0D"/>
          <w:lang w:val="pl-PL"/>
        </w:rPr>
        <w:t xml:space="preserve"> </w:t>
      </w:r>
      <w:r w:rsidRPr="00875934">
        <w:rPr>
          <w:color w:val="0D0D0D"/>
          <w:lang w:val="pl-PL"/>
        </w:rPr>
        <w:t xml:space="preserve">unovčit će se daljnjim usmenim javnim dražbama po početnoj cijeni koja će se na svakoj daljnoj dražbi umanjivati za po 500.000,00 kn od cijene na 18. dražbi 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lastRenderedPageBreak/>
        <w:t>2.2 Pozivaju se vjerovnici da za oglašavanje prodaje u tiskanim i internet izdanjima dnevnih listova i/ili oglasnika za slijedeća 3 mjeseca uplate predujam u iznosu od 15.000,00 kn, u protivnom primaju na znanje da se prodaja neće objaviti u takvim tiskovinama</w:t>
      </w:r>
    </w:p>
    <w:p w:rsidRDefault="00920D11" w:rsidP="00920D11" w:rsidR="00920D11">
      <w:pPr>
        <w:jc w:val="both"/>
        <w:rPr>
          <w:color w:val="0D0D0D"/>
          <w:lang w:val="pl-PL"/>
        </w:rPr>
      </w:pPr>
    </w:p>
    <w:p w:rsidRDefault="00920D11" w:rsidP="00920D11" w:rsidR="00920D11">
      <w:pPr>
        <w:jc w:val="both"/>
        <w:rPr>
          <w:color w:val="0D0D0D"/>
          <w:lang w:val="pl-PL"/>
        </w:rPr>
      </w:pPr>
    </w:p>
    <w:p w:rsidRDefault="00920D11" w:rsidP="00920D11" w:rsidR="00920D11">
      <w:pPr>
        <w:jc w:val="both"/>
        <w:rPr>
          <w:color w:val="0D0D0D"/>
          <w:lang w:val="pl-PL"/>
        </w:rPr>
      </w:pPr>
      <w:r>
        <w:rPr>
          <w:color w:val="0D0D0D"/>
          <w:lang w:val="pl-PL"/>
        </w:rPr>
        <w:t>Ukoliko vjerovnici ne donesu navedenu odluku, predlaže se da donesu odluku kojom se mijenjaju uvjeti i način prodaje nekretnine k.č.br. 623 k.o. Rudeš PL br. 5261</w:t>
      </w:r>
    </w:p>
    <w:p w:rsidRDefault="00920D11" w:rsidP="00920D11" w:rsidR="00920D11">
      <w:pPr>
        <w:jc w:val="both"/>
        <w:rPr>
          <w:color w:val="0D0D0D"/>
          <w:lang w:val="pl-PL"/>
        </w:rPr>
      </w:pPr>
    </w:p>
    <w:p w:rsidRDefault="00920D11" w:rsidP="00920D11" w:rsidR="00920D11">
      <w:pPr>
        <w:jc w:val="both"/>
        <w:rPr>
          <w:color w:val="0D0D0D"/>
          <w:lang w:val="pl-PL"/>
        </w:rPr>
      </w:pP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Ad 3. 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3.1.  Pozivaju se vjerovnici da u roku 15 dana na račun suda za pologe uplate predujam: 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a) za  detekciju puknuća cijevi i sanaciju vodnih instalacija iznos od 15.000,00 kn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b) za sanaciju cca 200 m2 sjevernog pročelja fasade (otucavanja oštećenih dijelova fasade i stavljanja cementnog šprica) iznos od 15.000,00 kn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c) za radove žbukanja nakon cementnog šprica nakon nužne sanacije dijela fasade iznos od 15.000,00 kn 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d) za utvrđivanje stvarnog posjedovnog stanja (identifikaciju useljenih osoba, njihovog statusa  (ugovor, bez pravne osnove) i soba-prostorija koje koriste te koje priključke koriste) uz sudjelovanje zaštitara i javnog bilježnika iznos od 10.000,00 kn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e) za promjena brava na ulazima u zgradu, izradu potrebnog broja ključeva, postavljanje lokota na 90 soba, iznos od 16.000,00 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f) za obilazak objekta od strane zaštitarske službe 2x puta mjesečno za 6 mjeseci, iznos od 4.500,00 kn</w:t>
      </w:r>
    </w:p>
    <w:p w:rsidRDefault="00920D11" w:rsidP="00920D11" w:rsidR="00920D11">
      <w:pPr>
        <w:rPr>
          <w:color w:val="0D0D0D"/>
          <w:lang w:val="pl-PL"/>
        </w:rPr>
      </w:pP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>Ad. 4</w:t>
      </w: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>4.1. Daje se suglasnost stečajnoj upraviteljici da angažira odvjetnika u parničnim i ovršnim postupcima u kojima sudjeluje stečajni dužnik</w:t>
      </w:r>
      <w:r>
        <w:rPr>
          <w:color w:val="0D0D0D"/>
          <w:lang w:val="pl-PL"/>
        </w:rPr>
        <w:t xml:space="preserve"> gdje ocjeni da je to potrebno</w:t>
      </w: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4.2 Pozivaju se vjerovnici da za troškove navedenih postupaka uplate predujam:  </w:t>
      </w: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>a) za troškove parnice P-2848//17 OGS ZG radi utvrđenja prava vlasništva u iznosu od 7.750,00 kn</w:t>
      </w:r>
    </w:p>
    <w:p w:rsidRDefault="00920D11" w:rsidP="00920D11" w:rsidR="00920D11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b) za troškove parnica radi iseljenja u iznosu od </w:t>
      </w:r>
      <w:r>
        <w:rPr>
          <w:color w:val="0D0D0D"/>
          <w:lang w:val="pl-PL"/>
        </w:rPr>
        <w:t>45</w:t>
      </w:r>
      <w:r w:rsidRPr="00875934">
        <w:rPr>
          <w:color w:val="0D0D0D"/>
          <w:lang w:val="pl-PL"/>
        </w:rPr>
        <w:t>.000,00 kn  i troškove ovršnih postupaka radi iseljenja u  iznosu od 92.000,00 kn , sveukupno 1</w:t>
      </w:r>
      <w:r>
        <w:rPr>
          <w:color w:val="0D0D0D"/>
          <w:lang w:val="pl-PL"/>
        </w:rPr>
        <w:t>37</w:t>
      </w:r>
      <w:r w:rsidRPr="00875934">
        <w:rPr>
          <w:color w:val="0D0D0D"/>
          <w:lang w:val="pl-PL"/>
        </w:rPr>
        <w:t>.000,00 kn</w:t>
      </w:r>
    </w:p>
    <w:p w:rsidRDefault="00920D11" w:rsidP="00920D11" w:rsidR="00920D11" w:rsidRPr="00875934">
      <w:pPr>
        <w:rPr>
          <w:color w:val="0D0D0D"/>
          <w:lang w:val="pl-PL"/>
        </w:rPr>
      </w:pP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4.3. Daje se suglasnost stečajnoj upraviteljici da nastavi parnicu posl.br. P-2844/15 Trgovački sud u  Zagrebu protiv Vodoopskrbe i odvodnje d.o.o., vrijednost predmeta spora: 5.539.283,26 kn  ukoliko vjerovnici u roku 30 dana uplate predujam za predvidive troškove navedene parnice u iznosu od 990.287,50 kn. 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Ukoliko navedeni predujam ne bude uplaćen, daje se suglasnost stečajnoj upraviteljici da predloži i sklopi sudsku nagodbu s tuženikom na način da se utvrđuje da tužitelj povlači tužbu time da svaka strana snosi svoj trošak. </w:t>
      </w:r>
    </w:p>
    <w:p w:rsidRDefault="00920D11" w:rsidP="00920D11" w:rsidR="00920D11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Ukoliko se sudska nagodba ne bi mogla postići, daje se suglasnost stečajnoj upraviteljici da povuče tužbu te će se o eventualnim daljnjim radnjama odlučiti na slijedećoj sjednici skupštine vjerovnika.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</w:p>
    <w:p w:rsidRDefault="00920D11" w:rsidP="00920D11" w:rsidR="00920D11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4.4. Daje se suglasnost stečajnoj upraviteljici da stanarima (najmoprimcima i ostalim osobama koje stanuju u nekretnini Zagreb, Voltino 2-4) ponudi sklapanje sudske nagodbe na način da, nakon što točno naznače sobu-prostoriju koju koriste i provjeru navedenog omoguće stečajnoj upraviteljici, da se obvežu da će isti iseliti iz soba-prostorija koje koriste i napustiti zgradu Hotela Voltino d.o.o. u stečaju u Zagreb, Voltino 2-4 te predati u posjed stečajne upraviteljice sobe-prostorije koje su koristili prazne od osoba i stvari, u roku koji odrede vjerovnici (3-6 mjeseci od sklapanja sudske nagodbe ili najkasnije u roku 15 dana od dana donošenja rješenja o </w:t>
      </w:r>
      <w:r w:rsidRPr="00875934">
        <w:rPr>
          <w:color w:val="0D0D0D"/>
          <w:lang w:val="pl-PL"/>
        </w:rPr>
        <w:lastRenderedPageBreak/>
        <w:t>dosudi nekretnine kupcu</w:t>
      </w:r>
      <w:r>
        <w:rPr>
          <w:color w:val="0D0D0D"/>
          <w:lang w:val="pl-PL"/>
        </w:rPr>
        <w:t xml:space="preserve"> ili drugog akta o prodaji nekretnine</w:t>
      </w:r>
      <w:r w:rsidRPr="00875934">
        <w:rPr>
          <w:color w:val="0D0D0D"/>
          <w:lang w:val="pl-PL"/>
        </w:rPr>
        <w:t>) time da svaka strana snosi svoj trošak</w:t>
      </w:r>
    </w:p>
    <w:p w:rsidRDefault="00920D11" w:rsidP="00920D11" w:rsidR="00920D11">
      <w:pPr>
        <w:jc w:val="both"/>
        <w:rPr>
          <w:color w:val="0D0D0D"/>
          <w:lang w:val="pl-PL"/>
        </w:rPr>
      </w:pPr>
    </w:p>
    <w:p w:rsidRDefault="00920D11" w:rsidP="00920D11" w:rsidR="00920D11" w:rsidRPr="00875934">
      <w:pPr>
        <w:jc w:val="both"/>
        <w:rPr>
          <w:color w:val="0D0D0D"/>
          <w:lang w:val="pl-PL"/>
        </w:rPr>
      </w:pPr>
    </w:p>
    <w:p w:rsidRDefault="00920D11" w:rsidP="00920D11" w:rsidR="00920D11" w:rsidRPr="00875934">
      <w:pPr>
        <w:rPr>
          <w:color w:val="0D0D0D"/>
          <w:lang w:val="pl-PL"/>
        </w:rPr>
      </w:pPr>
      <w:r w:rsidRPr="00875934">
        <w:rPr>
          <w:color w:val="0D0D0D"/>
          <w:lang w:val="pl-PL"/>
        </w:rPr>
        <w:t xml:space="preserve">Ad 5. </w:t>
      </w:r>
    </w:p>
    <w:p w:rsidRDefault="00920D11" w:rsidP="00920D11" w:rsidR="00920D11">
      <w:pPr>
        <w:jc w:val="both"/>
        <w:rPr>
          <w:color w:val="0D0D0D"/>
          <w:lang w:val="pl-PL"/>
        </w:rPr>
      </w:pPr>
      <w:r w:rsidRPr="00875934">
        <w:rPr>
          <w:color w:val="0D0D0D"/>
          <w:lang w:val="pl-PL"/>
        </w:rPr>
        <w:t>Daje se suglasnost stečajnoj upraviteljici da nastavi odnosno sklopi ugovore o zakupu poslovnog prostora sa INESHERC jd.o.o., GAVRANOVIĆ d.o.o. i KTB ALFA TEAM, do prodaje, po dosadašnjim uvjetima odnosno uvjetima koje na ročištu odrede vjerovnici.</w:t>
      </w:r>
    </w:p>
    <w:p w:rsidRDefault="00920D11" w:rsidP="00920D11" w:rsidR="00920D11">
      <w:pPr>
        <w:jc w:val="both"/>
        <w:rPr>
          <w:color w:val="0D0D0D"/>
          <w:lang w:val="pl-PL"/>
        </w:rPr>
      </w:pPr>
    </w:p>
    <w:p w:rsidRDefault="00920D11" w:rsidP="00920D11" w:rsidR="00920D11">
      <w:pPr>
        <w:jc w:val="both"/>
        <w:rPr>
          <w:color w:val="0D0D0D"/>
          <w:lang w:val="pl-PL"/>
        </w:rPr>
      </w:pPr>
      <w:r>
        <w:rPr>
          <w:color w:val="0D0D0D"/>
          <w:lang w:val="pl-PL"/>
        </w:rPr>
        <w:t>Ukoliko vjerovnici smatraju da nastavak zakupa, s obzirom na troškove nesaniranog priključka vode,  nije u interesu stečajnog dužnika, predlaže se da donesu odluku da se zakupi neće nastaviti te da se ovlašćuje stečajna upraviteljica da poduzme radnje radi primopredaje poslovih prostora ranije danih u zakup.</w:t>
      </w:r>
    </w:p>
    <w:p w:rsidRDefault="00920D11" w:rsidP="00920D11" w:rsidR="00920D11" w:rsidRPr="00875934">
      <w:pPr>
        <w:jc w:val="both"/>
        <w:rPr>
          <w:color w:val="0D0D0D"/>
          <w:lang w:val="pl-PL"/>
        </w:rPr>
      </w:pPr>
    </w:p>
    <w:p w:rsidRDefault="00920D11" w:rsidP="00920D11" w:rsidR="00920D11" w:rsidRPr="00875934">
      <w:pPr>
        <w:pBdr>
          <w:bottom w:space="1" w:sz="4" w:color="auto" w:val="single"/>
        </w:pBdr>
        <w:jc w:val="both"/>
        <w:rPr>
          <w:color w:val="0D0D0D"/>
          <w:lang w:val="pl-PL"/>
        </w:rPr>
      </w:pPr>
    </w:p>
    <w:p w:rsidRDefault="00920D11" w:rsidP="00920D11" w:rsidR="00920D11" w:rsidRPr="00875934">
      <w:pPr>
        <w:tabs>
          <w:tab w:pos="6150" w:val="left"/>
        </w:tabs>
        <w:ind w:firstLine="708"/>
        <w:jc w:val="both"/>
        <w:rPr>
          <w:lang w:val="pl-PL"/>
        </w:rPr>
      </w:pPr>
    </w:p>
    <w:p w:rsidRDefault="00920D11" w:rsidP="00920D11" w:rsidR="00920D11" w:rsidRPr="003064E3">
      <w:pPr>
        <w:tabs>
          <w:tab w:pos="6150" w:val="left"/>
        </w:tabs>
        <w:ind w:firstLine="708"/>
        <w:jc w:val="right"/>
      </w:pPr>
      <w:r>
        <w:t>HOTEL VOLTINO</w:t>
      </w:r>
      <w:r w:rsidRPr="003064E3">
        <w:t xml:space="preserve"> d.o.o. u stečaju</w:t>
      </w:r>
    </w:p>
    <w:p w:rsidRDefault="00920D11" w:rsidP="00920D11" w:rsidR="00920D11" w:rsidRPr="003064E3">
      <w:pPr>
        <w:tabs>
          <w:tab w:pos="6150" w:val="left"/>
        </w:tabs>
        <w:ind w:firstLine="708"/>
        <w:jc w:val="right"/>
      </w:pPr>
      <w:r w:rsidRPr="003064E3">
        <w:t>STEČAJNI UPRAVITELJ</w:t>
      </w:r>
    </w:p>
    <w:p w:rsidRDefault="00920D11" w:rsidP="00920D11" w:rsidR="00920D11">
      <w:pPr>
        <w:tabs>
          <w:tab w:pos="6150" w:val="left"/>
        </w:tabs>
        <w:jc w:val="right"/>
      </w:pPr>
      <w:r w:rsidRPr="003064E3">
        <w:t xml:space="preserve"> Martina Grgec</w:t>
      </w:r>
    </w:p>
    <w:p w:rsidRDefault="00920D11" w:rsidP="00920D11" w:rsidR="00920D11" w:rsidRPr="003064E3">
      <w:pPr>
        <w:tabs>
          <w:tab w:pos="6150" w:val="left"/>
        </w:tabs>
        <w:jc w:val="right"/>
      </w:pPr>
      <w:r w:rsidRPr="003064E3">
        <w:t xml:space="preserve">    </w:t>
      </w:r>
      <w:r w:rsidRPr="003064E3">
        <w:tab/>
        <w:t xml:space="preserve">       </w:t>
      </w:r>
    </w:p>
    <w:p w:rsidRDefault="00920D11" w:rsidP="00920D11" w:rsidR="00920D11" w:rsidRPr="009B69E3"/>
    <w:p w:rsidRDefault="00F867E4" w:rsidR="00F867E4"/>
    <w:sectPr w:rsidR="00F867E4">
      <w:headerReference w:type="default" r:id="rId8"/>
      <w:pgSz w:h="16834" w:w="11909"/>
      <w:pgMar w:gutter="0" w:footer="550" w:header="794" w:left="1276" w:bottom="680" w:right="1276" w:top="1077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0C1" w:rsidR="00000000">
      <w:r>
        <w:separator/>
      </w:r>
    </w:p>
  </w:endnote>
  <w:endnote w:id="0" w:type="continuationSeparator">
    <w:p w:rsidRDefault="008760C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0C1" w:rsidR="00000000">
      <w:r>
        <w:separator/>
      </w:r>
    </w:p>
  </w:footnote>
  <w:footnote w:id="0" w:type="continuationSeparator">
    <w:p w:rsidRDefault="008760C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D11" w:rsidR="008F2169" w:rsidRPr="002E7362">
    <w:pPr>
      <w:pStyle w:val="Zaglavlje"/>
      <w:pBdr>
        <w:bottom w:space="1" w:sz="4" w:color="auto" w:val="double"/>
      </w:pBdr>
      <w:jc w:val="center"/>
      <w:rPr>
        <w:rFonts w:cs="Arial" w:hAnsi="Book Antiqua" w:ascii="Book Antiqua"/>
        <w:bCs/>
        <w:sz w:val="22"/>
      </w:rPr>
    </w:pPr>
    <w:r w:rsidRPr="002E7362">
      <w:rPr>
        <w:rFonts w:cs="Arial" w:hAnsi="Book Antiqua" w:ascii="Book Antiqua"/>
        <w:bCs/>
        <w:sz w:val="22"/>
      </w:rPr>
      <w:t>STE</w:t>
    </w:r>
    <w:r w:rsidRPr="002E7362">
      <w:rPr>
        <w:bCs/>
        <w:sz w:val="22"/>
      </w:rPr>
      <w:t>Č</w:t>
    </w:r>
    <w:r w:rsidRPr="002E7362">
      <w:rPr>
        <w:rFonts w:cs="Arial" w:hAnsi="Book Antiqua" w:ascii="Book Antiqua"/>
        <w:bCs/>
        <w:sz w:val="22"/>
      </w:rPr>
      <w:t xml:space="preserve">AJNI UPRAVITELJ MARTINA GRGEC </w:t>
    </w:r>
  </w:p>
  <w:p w:rsidRDefault="00920D11" w:rsidR="008F2169" w:rsidRPr="002E7362">
    <w:pPr>
      <w:pStyle w:val="Zaglavlje"/>
      <w:jc w:val="center"/>
      <w:rPr>
        <w:rFonts w:cs="Arial" w:hAnsi="Book Antiqua" w:ascii="Book Antiqua"/>
        <w:bCs/>
        <w:sz w:val="20"/>
      </w:rPr>
    </w:pPr>
    <w:r w:rsidRPr="002E7362">
      <w:rPr>
        <w:rFonts w:cs="Arial" w:hAnsi="Book Antiqua" w:ascii="Book Antiqua"/>
        <w:bCs/>
        <w:sz w:val="20"/>
      </w:rPr>
      <w:t xml:space="preserve">Bukovačka cesta 51, 10000 Zagreb – Tel/fax: (01) 46-47-823, 46 55 550 - Mob: (091) 46 55 550 </w:t>
    </w:r>
  </w:p>
  <w:p w:rsidRDefault="00920D11" w:rsidR="008F2169" w:rsidRPr="002E7362">
    <w:pPr>
      <w:pStyle w:val="Zaglavlje"/>
      <w:jc w:val="center"/>
      <w:rPr>
        <w:rFonts w:cs="Arial" w:hAnsi="Book Antiqua" w:ascii="Book Antiqua"/>
        <w:bCs/>
        <w:sz w:val="18"/>
      </w:rPr>
    </w:pPr>
    <w:r w:rsidRPr="002E7362">
      <w:rPr>
        <w:rFonts w:cs="Arial" w:hAnsi="Book Antiqua" w:ascii="Book Antiqua"/>
        <w:bCs/>
        <w:sz w:val="18"/>
      </w:rPr>
      <w:t xml:space="preserve">mail: </w:t>
    </w:r>
    <w:r>
      <w:rPr>
        <w:rFonts w:cs="Arial" w:hAnsi="Book Antiqua" w:ascii="Book Antiqua"/>
        <w:bCs/>
        <w:sz w:val="18"/>
      </w:rPr>
      <w:t>stecaj</w:t>
    </w:r>
    <w:r w:rsidRPr="002E7362">
      <w:rPr>
        <w:rFonts w:cs="Arial" w:hAnsi="Book Antiqua" w:ascii="Book Antiqua"/>
        <w:bCs/>
        <w:sz w:val="18"/>
      </w:rPr>
      <w:t xml:space="preserve">.grgec@gmail.com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0D11"/>
    <w:rsid w:val="00844A74"/>
    <w:rsid w:val="008760C1"/>
    <w:rsid w:val="008B2D79"/>
    <w:rsid w:val="00920D11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0D11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920D11"/>
    <w:pPr>
      <w:keepNext/>
      <w:autoSpaceDE w:val="false"/>
      <w:autoSpaceDN w:val="false"/>
      <w:adjustRightInd w:val="false"/>
      <w:ind w:left="1800"/>
      <w:outlineLvl w:val="2"/>
    </w:pPr>
    <w:rPr>
      <w:rFonts w:cs="Tahoma" w:hAnsi="ArialMT" w:ascii="ArialMT"/>
      <w:b/>
      <w:bCs/>
      <w:color w:val="000000"/>
      <w:sz w:val="16"/>
      <w:szCs w:val="1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920D11"/>
    <w:rPr>
      <w:rFonts w:cs="Tahoma" w:eastAsia="Times New Roman" w:hAnsi="ArialMT" w:ascii="ArialMT"/>
      <w:b/>
      <w:bCs/>
      <w:color w:val="000000"/>
      <w:sz w:val="16"/>
      <w:szCs w:val="16"/>
      <w:lang w:eastAsia="hr-HR"/>
    </w:rPr>
  </w:style>
  <w:style w:styleId="Zaglavlje" w:type="paragraph">
    <w:name w:val="header"/>
    <w:basedOn w:val="Normal"/>
    <w:link w:val="ZaglavljeChar"/>
    <w:rsid w:val="00920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0D11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rsid w:val="00920D11"/>
    <w:rPr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920D11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0D11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920D11"/>
    <w:pPr>
      <w:keepNext/>
      <w:autoSpaceDE w:val="0"/>
      <w:autoSpaceDN w:val="0"/>
      <w:adjustRightInd w:val="0"/>
      <w:ind w:left="1800"/>
      <w:outlineLvl w:val="2"/>
    </w:pPr>
    <w:rPr>
      <w:rFonts w:ascii="ArialMT" w:cs="Tahoma" w:hAnsi="ArialMT"/>
      <w:b/>
      <w:bCs/>
      <w:color w:val="000000"/>
      <w:sz w:val="16"/>
      <w:szCs w:val="1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920D11"/>
    <w:rPr>
      <w:rFonts w:ascii="ArialMT" w:cs="Tahoma" w:eastAsia="Times New Roman" w:hAnsi="ArialMT"/>
      <w:b/>
      <w:bCs/>
      <w:color w:val="000000"/>
      <w:sz w:val="16"/>
      <w:szCs w:val="16"/>
      <w:lang w:eastAsia="hr-HR"/>
    </w:rPr>
  </w:style>
  <w:style w:styleId="Zaglavlje" w:type="paragraph">
    <w:name w:val="header"/>
    <w:basedOn w:val="Normal"/>
    <w:link w:val="ZaglavljeChar"/>
    <w:rsid w:val="00920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20D11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rsid w:val="00920D11"/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920D11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868</properties:Words>
  <properties:Characters>4957</properties:Characters>
  <properties:Lines>123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2019-05-06T12:14:00Z</dcterms:created>
  <dc:creator>Nikolina Krunić</dc:creator>
  <cp:lastModifiedBy>Nikolina Krunić</cp:lastModifiedBy>
  <dcterms:modified xmlns:xsi="http://www.w3.org/2001/XMLSchema-instance" xsi:type="dcterms:W3CDTF">2019-05-06T12:17:00Z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St-421/2010-183 / Podnesak - Podnesak (Zagreb.docx)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