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81a23" w14:paraId="e181a23" w:rsidRDefault="00CC40FB" w:rsidP="00CC40FB" w:rsidR="00CC40FB">
      <w:pPr>
        <w:ind w:hanging="720" w:left="360"/>
        <w15:collapsed w:val="false"/>
        <w:rPr>
          <w:sz w:val="22"/>
          <w:szCs w:val="22"/>
        </w:rPr>
      </w:pPr>
      <w:r w:rsidRPr="00B82754">
        <w:rPr>
          <w:sz w:val="22"/>
          <w:szCs w:val="22"/>
        </w:rPr>
        <w:t xml:space="preserve">   </w:t>
      </w:r>
      <w:r>
        <w:rPr>
          <w:sz w:val="22"/>
          <w:szCs w:val="22"/>
        </w:rPr>
        <w:t xml:space="preserve"> </w:t>
      </w:r>
      <w:r w:rsidRPr="00B82754">
        <w:rPr>
          <w:sz w:val="22"/>
          <w:szCs w:val="22"/>
        </w:rPr>
        <w:t xml:space="preserve"> </w:t>
      </w:r>
      <w:r>
        <w:rPr>
          <w:sz w:val="22"/>
          <w:szCs w:val="22"/>
        </w:rPr>
        <w:t xml:space="preserve"> </w:t>
      </w:r>
      <w:r w:rsidR="00FA44BF">
        <w:rPr>
          <w:sz w:val="22"/>
          <w:szCs w:val="22"/>
        </w:rPr>
        <w:t xml:space="preserve">     </w:t>
      </w:r>
      <w:r>
        <w:rPr>
          <w:sz w:val="22"/>
          <w:szCs w:val="22"/>
        </w:rPr>
        <w:t xml:space="preserve">        </w:t>
      </w:r>
      <w:r w:rsidRPr="00B82754">
        <w:rPr>
          <w:sz w:val="22"/>
          <w:szCs w:val="22"/>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14BC5" w:rsidP="0012698F" w:rsidR="00F14BC5">
      <w:pPr>
        <w:jc w:val="right"/>
      </w:pPr>
    </w:p>
    <w:p w:rsidRDefault="0035775A" w:rsidP="0035775A" w:rsidR="0035775A">
      <w:pPr>
        <w:pStyle w:val="Zaglavlje"/>
      </w:pPr>
      <w:r>
        <w:t>REPUBLIKA HRVATSKA</w:t>
      </w:r>
    </w:p>
    <w:p w:rsidRDefault="0035775A" w:rsidP="0035775A" w:rsidR="0035775A">
      <w:pPr>
        <w:pStyle w:val="Zaglavlje"/>
      </w:pPr>
      <w:r>
        <w:t>TRGOVAČKI SUD U OSIJEKU</w:t>
      </w:r>
    </w:p>
    <w:p w:rsidRDefault="00CC40FB" w:rsidP="00CC40FB" w:rsidR="00120F6E">
      <w:pPr>
        <w:tabs>
          <w:tab w:pos="2232" w:val="left"/>
        </w:tabs>
      </w:pPr>
      <w:r>
        <w:tab/>
      </w:r>
    </w:p>
    <w:p w:rsidRDefault="00120F6E" w:rsidP="0012698F" w:rsidR="0012698F">
      <w:pPr>
        <w:jc w:val="center"/>
      </w:pPr>
      <w:r>
        <w:t>U  I M E  R E P U B L I K E  H R V A T S K E</w:t>
      </w:r>
    </w:p>
    <w:p w:rsidRDefault="00EC7A85" w:rsidP="0012698F" w:rsidR="00EC7A85">
      <w:pPr>
        <w:jc w:val="center"/>
      </w:pPr>
    </w:p>
    <w:p w:rsidRDefault="00120F6E" w:rsidP="0012698F" w:rsidR="00120F6E">
      <w:pPr>
        <w:jc w:val="center"/>
      </w:pPr>
      <w:r>
        <w:t>R J E Š E N J E</w:t>
      </w:r>
    </w:p>
    <w:p w:rsidRDefault="00120F6E" w:rsidP="0012698F" w:rsidR="00120F6E">
      <w:pPr>
        <w:jc w:val="center"/>
      </w:pPr>
    </w:p>
    <w:p w:rsidRDefault="00120F6E" w:rsidP="0012698F" w:rsidR="00120F6E">
      <w:pPr>
        <w:jc w:val="center"/>
      </w:pPr>
    </w:p>
    <w:p w:rsidRDefault="00033001" w:rsidP="00120F6E" w:rsidR="00120F6E">
      <w:pPr>
        <w:pStyle w:val="Tijeloteksta"/>
        <w:ind w:firstLine="708"/>
      </w:pPr>
      <w:r>
        <w:t xml:space="preserve">Trgovački sud u Osijeku, po sucu Dubravki Kuveždić, povodom prijedloga FINANCIJSKE AGENCIJE ZAGREB, Regionalni centar Zagreb, Podružnica Zagreb, Trg svibanjskih žrtava 1995. 1, OIB 85821130368 za otvaranje stečajnog postupka nad dužnikom </w:t>
      </w:r>
      <w:r w:rsidR="00957460">
        <w:t xml:space="preserve">AGRAMKRAN d.o.o. za usluge transporta Zagreb, </w:t>
      </w:r>
      <w:proofErr w:type="spellStart"/>
      <w:r w:rsidR="00957460">
        <w:t>Andraševečka</w:t>
      </w:r>
      <w:proofErr w:type="spellEnd"/>
      <w:r w:rsidR="00957460">
        <w:t xml:space="preserve"> 7, OIB 76783828487, MBS080614639</w:t>
      </w:r>
      <w:r>
        <w:t xml:space="preserve">, </w:t>
      </w:r>
      <w:r w:rsidR="00CD0083">
        <w:t xml:space="preserve">dana </w:t>
      </w:r>
      <w:r w:rsidR="0038693C">
        <w:t>2</w:t>
      </w:r>
      <w:r w:rsidR="00957460">
        <w:t>8</w:t>
      </w:r>
      <w:r w:rsidR="0038693C">
        <w:t xml:space="preserve">. studenoga  </w:t>
      </w:r>
      <w:r w:rsidR="00AB6C38">
        <w:t>2018.</w:t>
      </w:r>
    </w:p>
    <w:p w:rsidRDefault="00120F6E" w:rsidP="00120F6E" w:rsidR="00120F6E">
      <w:pPr>
        <w:pStyle w:val="Tijeloteksta"/>
        <w:ind w:firstLine="708"/>
      </w:pPr>
    </w:p>
    <w:p w:rsidRDefault="00120F6E" w:rsidP="00120F6E" w:rsidR="00120F6E">
      <w:pPr>
        <w:pStyle w:val="Tijeloteksta"/>
        <w:ind w:firstLine="708"/>
      </w:pPr>
    </w:p>
    <w:p w:rsidRDefault="00120F6E" w:rsidP="00120F6E" w:rsidR="00120F6E">
      <w:pPr>
        <w:pStyle w:val="Tijeloteksta"/>
        <w:ind w:firstLine="708"/>
        <w:jc w:val="center"/>
      </w:pPr>
      <w:r>
        <w:t>r i j e š i o  j e</w:t>
      </w:r>
    </w:p>
    <w:p w:rsidRDefault="00120F6E" w:rsidP="00120F6E" w:rsidR="00120F6E">
      <w:pPr>
        <w:pStyle w:val="Tijeloteksta"/>
      </w:pPr>
    </w:p>
    <w:p w:rsidRDefault="00F14BC5" w:rsidP="00F14BC5" w:rsidR="00F14BC5">
      <w:pPr>
        <w:jc w:val="both"/>
      </w:pPr>
      <w:r>
        <w:tab/>
      </w:r>
    </w:p>
    <w:p w:rsidRDefault="00EC7A85" w:rsidP="00EC7A85" w:rsidR="00EC7A85" w:rsidRPr="00884FFF">
      <w:pPr>
        <w:pStyle w:val="Tijeloteksta"/>
        <w:numPr>
          <w:ilvl w:val="0"/>
          <w:numId w:val="8"/>
        </w:numPr>
        <w:rPr>
          <w:bCs/>
        </w:rPr>
      </w:pPr>
      <w:r>
        <w:rPr>
          <w:bCs/>
        </w:rPr>
        <w:t>OTVARA SE stečajni postupak nad dužnikom</w:t>
      </w:r>
      <w:r>
        <w:t xml:space="preserve"> </w:t>
      </w:r>
      <w:r w:rsidR="00957460">
        <w:t xml:space="preserve">AGRAMKRAN d.o.o. za usluge transporta Zagreb, </w:t>
      </w:r>
      <w:proofErr w:type="spellStart"/>
      <w:r w:rsidR="00957460">
        <w:t>Andraševečka</w:t>
      </w:r>
      <w:proofErr w:type="spellEnd"/>
      <w:r w:rsidR="00957460">
        <w:t xml:space="preserve"> 7, OIB 76783828487, MBS080614639</w:t>
      </w:r>
      <w:r>
        <w:t>.</w:t>
      </w:r>
    </w:p>
    <w:p w:rsidRDefault="00EC7A85" w:rsidP="00EC7A85" w:rsidR="00EC7A85" w:rsidRPr="002952D6">
      <w:pPr>
        <w:pStyle w:val="Tijeloteksta"/>
        <w:numPr>
          <w:ilvl w:val="0"/>
          <w:numId w:val="8"/>
        </w:numPr>
        <w:rPr>
          <w:bCs/>
        </w:rPr>
      </w:pPr>
      <w:r>
        <w:t>Za stečajn</w:t>
      </w:r>
      <w:r w:rsidR="00957460">
        <w:t xml:space="preserve">u upraviteljicu </w:t>
      </w:r>
      <w:r>
        <w:t>imenuje se</w:t>
      </w:r>
      <w:r w:rsidR="00FE4FB8">
        <w:t xml:space="preserve"> </w:t>
      </w:r>
      <w:r w:rsidR="00957460">
        <w:t>Renata Horvatin iz Našica, Trg dr. F. Tuđmana 12, OIB 45832446829</w:t>
      </w:r>
      <w:r w:rsidR="00FE4FB8">
        <w:t>.</w:t>
      </w:r>
    </w:p>
    <w:p w:rsidRDefault="00EC7A85" w:rsidP="00EC7A85" w:rsidR="00EC7A85" w:rsidRPr="003C352A">
      <w:pPr>
        <w:pStyle w:val="Tijeloteksta"/>
        <w:numPr>
          <w:ilvl w:val="0"/>
          <w:numId w:val="8"/>
        </w:numPr>
        <w:rPr>
          <w:bCs/>
        </w:rPr>
      </w:pPr>
      <w:r>
        <w:rPr>
          <w:bCs/>
        </w:rPr>
        <w:t>ZAKLJUČUJE SE stečajni postupak nad dužnikom</w:t>
      </w:r>
      <w:r w:rsidRPr="00765B88">
        <w:t xml:space="preserve"> </w:t>
      </w:r>
      <w:r w:rsidR="00957460">
        <w:t xml:space="preserve">AGRAMKRAN d.o.o. za usluge transporta Zagreb, </w:t>
      </w:r>
      <w:proofErr w:type="spellStart"/>
      <w:r w:rsidR="00957460">
        <w:t>Andraševečka</w:t>
      </w:r>
      <w:proofErr w:type="spellEnd"/>
      <w:r w:rsidR="00957460">
        <w:t xml:space="preserve"> 7, OIB 76783828487, MBS080614639</w:t>
      </w:r>
      <w:r>
        <w:t>.</w:t>
      </w:r>
    </w:p>
    <w:p w:rsidRDefault="003C352A" w:rsidP="003C352A" w:rsidR="003C352A">
      <w:pPr>
        <w:pStyle w:val="Tijeloteksta"/>
        <w:numPr>
          <w:ilvl w:val="0"/>
          <w:numId w:val="8"/>
        </w:numPr>
        <w:rPr>
          <w:bCs/>
        </w:rPr>
      </w:pPr>
      <w:r>
        <w:t>Nalaže se stečajnom upravitelju u roku od 30 dana od dana primitka ovog zaključka, očitovati se o predaju arhivske građe stečajnog dužnika  Državnom arhivu te  navedeno dokumentirati.</w:t>
      </w:r>
    </w:p>
    <w:p w:rsidRDefault="00EC7A85" w:rsidP="00EC7A85" w:rsidR="00EC7A85">
      <w:pPr>
        <w:pStyle w:val="Tijeloteksta"/>
        <w:numPr>
          <w:ilvl w:val="0"/>
          <w:numId w:val="8"/>
        </w:numPr>
        <w:rPr>
          <w:bCs/>
        </w:rPr>
      </w:pPr>
      <w:r>
        <w:rPr>
          <w:bCs/>
        </w:rPr>
        <w:t>Ovo rješenje objavit će se na mrežnim stranicama e-oglasna ploča suda</w:t>
      </w:r>
      <w:r w:rsidR="00411D00">
        <w:rPr>
          <w:bCs/>
        </w:rPr>
        <w:t>,</w:t>
      </w:r>
      <w:r>
        <w:rPr>
          <w:bCs/>
        </w:rPr>
        <w:t xml:space="preserve"> a nakon pravomoćnosti dostaviti registru radi brisanja  dužnika iz registra pravnih osoba.</w:t>
      </w:r>
    </w:p>
    <w:p w:rsidRDefault="00EC7A85" w:rsidP="00EC7A85" w:rsidR="00EC7A85">
      <w:pPr>
        <w:pStyle w:val="Tijeloteksta"/>
        <w:ind w:left="1065"/>
        <w:rPr>
          <w:bCs/>
        </w:rPr>
      </w:pPr>
    </w:p>
    <w:p w:rsidRDefault="00EC7A85" w:rsidP="00EC7A85" w:rsidR="00EC7A85" w:rsidRPr="00C4635E">
      <w:pPr>
        <w:pStyle w:val="Tijeloteksta"/>
        <w:ind w:left="1065"/>
        <w:rPr>
          <w:bCs/>
        </w:rPr>
      </w:pPr>
    </w:p>
    <w:p w:rsidRDefault="00EC7A85" w:rsidP="00EC7A85" w:rsidR="00EC7A85">
      <w:pPr>
        <w:pStyle w:val="Tijeloteksta"/>
        <w:jc w:val="center"/>
        <w:rPr>
          <w:bCs/>
        </w:rPr>
      </w:pPr>
      <w:r w:rsidRPr="00A010AF">
        <w:rPr>
          <w:bCs/>
        </w:rPr>
        <w:t>Obrazloženje</w:t>
      </w:r>
    </w:p>
    <w:p w:rsidRDefault="00EC7A85" w:rsidP="00EC7A85" w:rsidR="00EC7A85">
      <w:pPr>
        <w:pStyle w:val="Tijeloteksta"/>
        <w:rPr>
          <w:b/>
          <w:bCs/>
        </w:rPr>
      </w:pPr>
    </w:p>
    <w:p w:rsidRDefault="00EC7A85" w:rsidP="00EC7A85" w:rsidR="00EC7A85">
      <w:pPr>
        <w:pStyle w:val="Tijeloteksta"/>
        <w:rPr>
          <w:b/>
          <w:bCs/>
        </w:rPr>
      </w:pPr>
    </w:p>
    <w:p w:rsidRDefault="00EC7A85" w:rsidP="00EC7A85" w:rsidR="00EC7A85">
      <w:pPr>
        <w:pStyle w:val="Tijeloteksta"/>
      </w:pPr>
      <w:r>
        <w:rPr>
          <w:bCs/>
        </w:rPr>
        <w:tab/>
        <w:t>Predlagatelj FINA</w:t>
      </w:r>
      <w:r w:rsidR="00E05087">
        <w:rPr>
          <w:bCs/>
        </w:rPr>
        <w:t xml:space="preserve"> RC Zagreb </w:t>
      </w:r>
      <w:r>
        <w:rPr>
          <w:bCs/>
        </w:rPr>
        <w:t xml:space="preserve">je </w:t>
      </w:r>
      <w:r w:rsidR="00821AB6">
        <w:rPr>
          <w:bCs/>
        </w:rPr>
        <w:t>31. srpnja</w:t>
      </w:r>
      <w:r w:rsidR="00E05087">
        <w:rPr>
          <w:bCs/>
        </w:rPr>
        <w:t xml:space="preserve"> </w:t>
      </w:r>
      <w:r>
        <w:rPr>
          <w:bCs/>
        </w:rPr>
        <w:t xml:space="preserve">2017. podnijela </w:t>
      </w:r>
      <w:r w:rsidR="00AA1807">
        <w:rPr>
          <w:bCs/>
        </w:rPr>
        <w:t>Trgovačkom sudu u Zagrebu</w:t>
      </w:r>
      <w:r>
        <w:rPr>
          <w:bCs/>
        </w:rPr>
        <w:t xml:space="preserve"> prijedlog za otvaranje stečajnog postupka nad </w:t>
      </w:r>
      <w:r w:rsidR="00957460">
        <w:t xml:space="preserve">AGRAMKRAN d.o.o. za usluge transporta Zagreb, </w:t>
      </w:r>
      <w:proofErr w:type="spellStart"/>
      <w:r w:rsidR="00957460">
        <w:t>Andraševečka</w:t>
      </w:r>
      <w:proofErr w:type="spellEnd"/>
      <w:r w:rsidR="00957460">
        <w:t xml:space="preserve"> 7, OIB 76783828487, MBS080614639</w:t>
      </w:r>
      <w:r w:rsidR="00E05087">
        <w:t>, te</w:t>
      </w:r>
      <w:r>
        <w:t xml:space="preserve">meljem odredbe članka </w:t>
      </w:r>
      <w:r w:rsidR="00732321">
        <w:t>110</w:t>
      </w:r>
      <w:r>
        <w:t xml:space="preserve">. stav </w:t>
      </w:r>
      <w:r w:rsidR="00732321">
        <w:t>1</w:t>
      </w:r>
      <w:r>
        <w:t xml:space="preserve">. </w:t>
      </w:r>
      <w:r w:rsidR="00043069">
        <w:t>Stečajnog zakona</w:t>
      </w:r>
      <w:r w:rsidR="00A34B31">
        <w:t xml:space="preserve">. </w:t>
      </w:r>
    </w:p>
    <w:p w:rsidRDefault="00EC7A85" w:rsidP="00EC7A85" w:rsidR="00EC7A85">
      <w:pPr>
        <w:pStyle w:val="Tijeloteksta"/>
      </w:pPr>
    </w:p>
    <w:p w:rsidRDefault="00EC7A85" w:rsidP="00EC7A85" w:rsidR="00B3349A">
      <w:pPr>
        <w:pStyle w:val="Tijeloteksta"/>
        <w:rPr>
          <w:bCs/>
        </w:rPr>
      </w:pPr>
      <w:r>
        <w:tab/>
        <w:t>U prijedlogu navodi da na dan</w:t>
      </w:r>
      <w:r w:rsidR="00AA1807">
        <w:t xml:space="preserve"> </w:t>
      </w:r>
      <w:r w:rsidR="00957460">
        <w:t>27</w:t>
      </w:r>
      <w:r w:rsidR="00043069">
        <w:t>. srpnja</w:t>
      </w:r>
      <w:r w:rsidR="00E05087">
        <w:t xml:space="preserve"> </w:t>
      </w:r>
      <w:r w:rsidR="00732321">
        <w:t xml:space="preserve">2017. dužnik </w:t>
      </w:r>
      <w:r>
        <w:t xml:space="preserve">u Očevidniku redoslijeda osnova za plaćanje ima evidentirane neizvršene osnove za plaćanje u ukupnom iznosu od </w:t>
      </w:r>
      <w:r w:rsidR="00957460">
        <w:t>58.763,78</w:t>
      </w:r>
      <w:r w:rsidR="00796E23">
        <w:t xml:space="preserve"> </w:t>
      </w:r>
      <w:r>
        <w:t xml:space="preserve">kn, u koji iznos je uračunata i kamata i naknada FINE za provedbe ovrhe na novčanim sredstvima dužnika. Nadalje navodi da dužnik ima </w:t>
      </w:r>
      <w:r w:rsidR="00033001">
        <w:t xml:space="preserve">jednog zaposlenog </w:t>
      </w:r>
      <w:r w:rsidR="00411D00">
        <w:t xml:space="preserve">radnika, da </w:t>
      </w:r>
      <w:r>
        <w:lastRenderedPageBreak/>
        <w:t xml:space="preserve">na dan </w:t>
      </w:r>
      <w:r w:rsidR="00043069">
        <w:t>2</w:t>
      </w:r>
      <w:r w:rsidR="00957460">
        <w:t>7</w:t>
      </w:r>
      <w:r w:rsidR="00043069">
        <w:t xml:space="preserve">. srpnja </w:t>
      </w:r>
      <w:r w:rsidR="00732321">
        <w:t>2017.</w:t>
      </w:r>
      <w:r>
        <w:t xml:space="preserve"> dužnik u Jedinstvenom registru računa </w:t>
      </w:r>
      <w:r w:rsidR="00732321">
        <w:t>ima</w:t>
      </w:r>
      <w:r>
        <w:t xml:space="preserve"> otvoren račun</w:t>
      </w:r>
      <w:r w:rsidR="00A34B31">
        <w:t xml:space="preserve"> i oročena novčana sredstva kod</w:t>
      </w:r>
      <w:r w:rsidR="00033001">
        <w:t xml:space="preserve">  </w:t>
      </w:r>
      <w:r w:rsidR="00043069">
        <w:t xml:space="preserve">Zagrebačke banke </w:t>
      </w:r>
      <w:r w:rsidR="00033001">
        <w:t xml:space="preserve">d.d. </w:t>
      </w:r>
    </w:p>
    <w:p w:rsidRDefault="00B3349A" w:rsidP="00EC7A85" w:rsidR="00B3349A">
      <w:pPr>
        <w:pStyle w:val="Tijeloteksta"/>
        <w:rPr>
          <w:bCs/>
        </w:rPr>
      </w:pPr>
    </w:p>
    <w:p w:rsidRDefault="00DC777F" w:rsidP="00EC7A85" w:rsidR="00DC777F">
      <w:pPr>
        <w:pStyle w:val="Tijeloteksta"/>
        <w:rPr>
          <w:bCs/>
        </w:rPr>
      </w:pPr>
      <w:r>
        <w:rPr>
          <w:bCs/>
        </w:rPr>
        <w:tab/>
        <w:t xml:space="preserve">Rješenjem Visokog trgovačkog suda u Zagrebu </w:t>
      </w:r>
      <w:r w:rsidRPr="0038693C">
        <w:rPr>
          <w:bCs/>
        </w:rPr>
        <w:t>broj Su-236/1</w:t>
      </w:r>
      <w:r w:rsidR="0038693C" w:rsidRPr="0038693C">
        <w:rPr>
          <w:bCs/>
        </w:rPr>
        <w:t>8 od 9. ožujka 2018</w:t>
      </w:r>
      <w:r w:rsidR="0038693C">
        <w:rPr>
          <w:b/>
          <w:bCs/>
        </w:rPr>
        <w:t>.</w:t>
      </w:r>
      <w:r>
        <w:rPr>
          <w:bCs/>
        </w:rPr>
        <w:t xml:space="preserve"> Trgovački sud u Osijeku je određen drugim stvarno nadležnim sudom za postupanje u predmetima Trgovačkog suda u Zagrebu. </w:t>
      </w:r>
    </w:p>
    <w:p w:rsidRDefault="00DC777F" w:rsidP="00EC7A85" w:rsidR="00DC777F">
      <w:pPr>
        <w:pStyle w:val="Tijeloteksta"/>
        <w:rPr>
          <w:bCs/>
        </w:rPr>
      </w:pPr>
    </w:p>
    <w:p w:rsidRDefault="00EC7A85" w:rsidP="00EC7A85" w:rsidR="00EC7A85">
      <w:pPr>
        <w:pStyle w:val="Tijeloteksta"/>
        <w:rPr>
          <w:bCs/>
        </w:rPr>
      </w:pPr>
      <w:r>
        <w:rPr>
          <w:bCs/>
        </w:rPr>
        <w:tab/>
        <w:t xml:space="preserve">U smislu članka 5. </w:t>
      </w:r>
      <w:r w:rsidR="00411D00">
        <w:rPr>
          <w:bCs/>
        </w:rPr>
        <w:t xml:space="preserve">Stečajnog zakona (Narodne novine 71/15 i 104/17, dalje SZ-a) </w:t>
      </w:r>
      <w:r>
        <w:rPr>
          <w:bCs/>
        </w:rPr>
        <w:t xml:space="preserve">stečajni postupak se može otvoriti ako sud utvrdi postojanje stečajnog razloga. Stečajni razlozi su: nesposobnost za plaćanje i prezaduženost. </w:t>
      </w:r>
    </w:p>
    <w:p w:rsidRDefault="00EC7A85" w:rsidP="00EC7A85" w:rsidR="00EC7A85">
      <w:pPr>
        <w:pStyle w:val="Tijeloteksta"/>
        <w:rPr>
          <w:bCs/>
        </w:rPr>
      </w:pPr>
    </w:p>
    <w:p w:rsidRDefault="00EC7A85" w:rsidP="00EC7A85" w:rsidR="00EC7A85">
      <w:pPr>
        <w:pStyle w:val="Tijeloteksta"/>
        <w:ind w:firstLine="708"/>
      </w:pPr>
      <w:r>
        <w:rPr>
          <w:bCs/>
        </w:rPr>
        <w:t xml:space="preserve">Prijedlog ne sadrži podatke o imovini dužnika, stečajnoj masi nad kojom je potrebno provoditi stečajni postupak. </w:t>
      </w:r>
    </w:p>
    <w:p w:rsidRDefault="00EC7A85" w:rsidP="00EC7A85" w:rsidR="00EC7A85" w:rsidRPr="006905D0">
      <w:pPr>
        <w:pStyle w:val="Tijeloteksta"/>
        <w:jc w:val="center"/>
      </w:pPr>
    </w:p>
    <w:p w:rsidRDefault="00EC7A85" w:rsidP="00EC7A85" w:rsidR="00EC7A85">
      <w:pPr>
        <w:pStyle w:val="Tijeloteksta"/>
        <w:ind w:firstLine="708"/>
        <w:rPr>
          <w:bCs/>
        </w:rPr>
      </w:pPr>
      <w:r>
        <w:rPr>
          <w:bCs/>
        </w:rPr>
        <w:t>Nad dužnikom je pokrenut prethodni postupak radi utvrđivanja uvjeta za otvaranje stečajnog postupka, tijekom kojeg je za privremen</w:t>
      </w:r>
      <w:r w:rsidR="00786AB0">
        <w:rPr>
          <w:bCs/>
        </w:rPr>
        <w:t xml:space="preserve">u stečajnu upraviteljicu </w:t>
      </w:r>
      <w:r w:rsidR="00043069">
        <w:rPr>
          <w:bCs/>
        </w:rPr>
        <w:t>imenovan</w:t>
      </w:r>
      <w:r w:rsidR="00786AB0">
        <w:rPr>
          <w:bCs/>
        </w:rPr>
        <w:t>a Renata Horvatin iz Našica</w:t>
      </w:r>
      <w:r>
        <w:rPr>
          <w:bCs/>
        </w:rPr>
        <w:t xml:space="preserve"> sa zadatkom da ispita postojanje stečajnih razloga, mogu li se imovinom dužnika pokriti troškovi stečajnog postupka, te kakvi su izgledi za nastavak poslovanja dužnika. </w:t>
      </w:r>
    </w:p>
    <w:p w:rsidRDefault="00EC7A85" w:rsidP="00EC7A85" w:rsidR="00EC7A85">
      <w:pPr>
        <w:pStyle w:val="Tijeloteksta"/>
        <w:rPr>
          <w:bCs/>
        </w:rPr>
      </w:pPr>
    </w:p>
    <w:p w:rsidRDefault="00EC7A85" w:rsidP="00EC7A85" w:rsidR="00EC7A85">
      <w:pPr>
        <w:pStyle w:val="Tijeloteksta"/>
        <w:ind w:firstLine="708"/>
        <w:rPr>
          <w:bCs/>
        </w:rPr>
      </w:pPr>
      <w:r>
        <w:rPr>
          <w:bCs/>
        </w:rPr>
        <w:t xml:space="preserve">Ročište radi rasprave o uvjetima za otvaranje stečajnog postupka nad dužnikom određeno je za dan </w:t>
      </w:r>
      <w:r w:rsidR="00786AB0">
        <w:rPr>
          <w:bCs/>
        </w:rPr>
        <w:t>24</w:t>
      </w:r>
      <w:r w:rsidR="00043069">
        <w:rPr>
          <w:bCs/>
        </w:rPr>
        <w:t>. listopada</w:t>
      </w:r>
      <w:r w:rsidR="00272363">
        <w:rPr>
          <w:bCs/>
        </w:rPr>
        <w:t xml:space="preserve"> 2018.</w:t>
      </w:r>
      <w:r w:rsidR="004335ED">
        <w:rPr>
          <w:bCs/>
        </w:rPr>
        <w:t xml:space="preserve">         </w:t>
      </w:r>
    </w:p>
    <w:p w:rsidRDefault="00EC7A85" w:rsidP="00EC7A85" w:rsidR="00EC7A85">
      <w:pPr>
        <w:pStyle w:val="Tijeloteksta"/>
        <w:rPr>
          <w:bCs/>
        </w:rPr>
      </w:pPr>
    </w:p>
    <w:p w:rsidRDefault="00EC7A85" w:rsidP="00EC7A85" w:rsidR="00EC7A85" w:rsidRPr="00FE4FB8">
      <w:pPr>
        <w:ind w:firstLine="708"/>
        <w:jc w:val="both"/>
        <w:rPr>
          <w:bCs/>
        </w:rPr>
      </w:pPr>
      <w:r>
        <w:rPr>
          <w:bCs/>
        </w:rPr>
        <w:t xml:space="preserve">Na ročištu radi rasprave o </w:t>
      </w:r>
      <w:r w:rsidRPr="00FE4FB8">
        <w:rPr>
          <w:bCs/>
        </w:rPr>
        <w:t>uvjetima za otvaranje stečajnog postupka održanom</w:t>
      </w:r>
      <w:r w:rsidR="00043069">
        <w:rPr>
          <w:bCs/>
        </w:rPr>
        <w:t xml:space="preserve"> </w:t>
      </w:r>
      <w:r w:rsidR="00786AB0">
        <w:rPr>
          <w:bCs/>
        </w:rPr>
        <w:t>24</w:t>
      </w:r>
      <w:r w:rsidR="00043069">
        <w:rPr>
          <w:bCs/>
        </w:rPr>
        <w:t xml:space="preserve">. listopada 2018. </w:t>
      </w:r>
      <w:r w:rsidRPr="00FE4FB8">
        <w:rPr>
          <w:bCs/>
        </w:rPr>
        <w:t xml:space="preserve">u odsutnosti uredno pozvanog predlagatelja FINE Regionalni centar </w:t>
      </w:r>
      <w:r w:rsidR="00FE4FB8">
        <w:rPr>
          <w:bCs/>
        </w:rPr>
        <w:t>Zagreb</w:t>
      </w:r>
      <w:r w:rsidRPr="00FE4FB8">
        <w:rPr>
          <w:bCs/>
        </w:rPr>
        <w:t xml:space="preserve"> i uredno pozvanog dužnika izvršen je uvid u priloženu dokumentaciju</w:t>
      </w:r>
      <w:r w:rsidR="00272363" w:rsidRPr="00FE4FB8">
        <w:rPr>
          <w:bCs/>
        </w:rPr>
        <w:t xml:space="preserve"> i to</w:t>
      </w:r>
      <w:r w:rsidRPr="00FE4FB8">
        <w:rPr>
          <w:bCs/>
        </w:rPr>
        <w:t>:</w:t>
      </w:r>
      <w:r w:rsidRPr="00FE4FB8">
        <w:t xml:space="preserve"> prijedlog od </w:t>
      </w:r>
      <w:r w:rsidR="00B82839">
        <w:t xml:space="preserve">31. srpnja </w:t>
      </w:r>
      <w:r w:rsidR="004335ED" w:rsidRPr="00FE4FB8">
        <w:t>2017.</w:t>
      </w:r>
      <w:r w:rsidRPr="00FE4FB8">
        <w:t xml:space="preserve">, izvadak iz sudskog registra od </w:t>
      </w:r>
      <w:r w:rsidR="008D4B3F">
        <w:t>2</w:t>
      </w:r>
      <w:r w:rsidR="00B82839">
        <w:t>9. kolovoza 2018</w:t>
      </w:r>
      <w:r w:rsidRPr="00FE4FB8">
        <w:t xml:space="preserve">., potvrdu FINE </w:t>
      </w:r>
      <w:r w:rsidR="00AD3790" w:rsidRPr="00FE4FB8">
        <w:t xml:space="preserve">RC </w:t>
      </w:r>
      <w:r w:rsidR="00FE4FB8">
        <w:t>Zagreb</w:t>
      </w:r>
      <w:r w:rsidR="00AD3790" w:rsidRPr="00FE4FB8">
        <w:t xml:space="preserve"> od</w:t>
      </w:r>
      <w:r w:rsidR="00786AB0">
        <w:t xml:space="preserve"> 12. rujna 2018. i</w:t>
      </w:r>
      <w:r w:rsidR="0094271D">
        <w:t xml:space="preserve"> </w:t>
      </w:r>
      <w:r w:rsidR="00786AB0">
        <w:t>24</w:t>
      </w:r>
      <w:r w:rsidR="00B82839">
        <w:t xml:space="preserve">. rujna </w:t>
      </w:r>
      <w:r w:rsidR="00272363" w:rsidRPr="00FE4FB8">
        <w:t>2018</w:t>
      </w:r>
      <w:r w:rsidR="00FE4FB8">
        <w:t>.</w:t>
      </w:r>
      <w:r w:rsidR="00786AB0">
        <w:t xml:space="preserve">, </w:t>
      </w:r>
      <w:proofErr w:type="spellStart"/>
      <w:r w:rsidR="00786AB0">
        <w:t>Prokazni</w:t>
      </w:r>
      <w:proofErr w:type="spellEnd"/>
      <w:r w:rsidR="00786AB0">
        <w:t xml:space="preserve"> popis imovine dužnika od 19. listopada 2018.</w:t>
      </w:r>
      <w:r w:rsidR="00FE4FB8">
        <w:t xml:space="preserve"> i I</w:t>
      </w:r>
      <w:r w:rsidRPr="00FE4FB8">
        <w:t>zv</w:t>
      </w:r>
      <w:r w:rsidR="00FE4FB8">
        <w:t>i</w:t>
      </w:r>
      <w:r w:rsidRPr="00FE4FB8">
        <w:t>ješće privremen</w:t>
      </w:r>
      <w:r w:rsidR="00786AB0">
        <w:t>e</w:t>
      </w:r>
      <w:r w:rsidR="00B82839">
        <w:t xml:space="preserve"> stečajn</w:t>
      </w:r>
      <w:r w:rsidR="00786AB0">
        <w:t xml:space="preserve">e </w:t>
      </w:r>
      <w:r w:rsidR="00B82839">
        <w:t xml:space="preserve"> upravitelj</w:t>
      </w:r>
      <w:r w:rsidR="00786AB0">
        <w:t>ice</w:t>
      </w:r>
      <w:r w:rsidRPr="00FE4FB8">
        <w:t xml:space="preserve"> od</w:t>
      </w:r>
      <w:r w:rsidR="00DB4CB8" w:rsidRPr="00FE4FB8">
        <w:t xml:space="preserve"> </w:t>
      </w:r>
      <w:r w:rsidR="00B82839">
        <w:t>22. listopada 2018.</w:t>
      </w:r>
      <w:r w:rsidR="00272363" w:rsidRPr="00FE4FB8">
        <w:t xml:space="preserve">  </w:t>
      </w:r>
    </w:p>
    <w:p w:rsidRDefault="00EC7A85" w:rsidP="00EC7A85" w:rsidR="00EC7A85" w:rsidRPr="00734C8A">
      <w:pPr>
        <w:jc w:val="both"/>
      </w:pPr>
    </w:p>
    <w:p w:rsidRDefault="0049443B" w:rsidP="0049443B" w:rsidR="0049443B">
      <w:pPr>
        <w:ind w:firstLine="708"/>
        <w:jc w:val="both"/>
        <w:rPr>
          <w:color w:val="000000"/>
        </w:rPr>
      </w:pPr>
      <w:r>
        <w:t>Iz izviješća privremen stečajne upraviteljice je vidljivo da p</w:t>
      </w:r>
      <w:r>
        <w:rPr>
          <w:color w:val="000000"/>
        </w:rPr>
        <w:t>rema javno objavljenim financijskim izvještajima za 2017. i to računu dobiti i gubitka za poduzetnike  i Bilanci na dan 31. prosinca 2017., stečajni dužnik poslovao je  i raspolagao imovinom, kako slijedi:</w:t>
      </w:r>
    </w:p>
    <w:p w:rsidRDefault="0049443B" w:rsidP="0049443B" w:rsidR="0049443B">
      <w:pPr>
        <w:rPr>
          <w:color w:val="000000"/>
        </w:rPr>
      </w:pPr>
    </w:p>
    <w:tbl>
      <w:tblPr>
        <w:tblW w:type="auto" w:w="0"/>
        <w:tblInd w:type="dxa" w:w="790"/>
        <w:tblLayout w:type="fixed"/>
        <w:tblCellMar>
          <w:top w:type="dxa" w:w="55"/>
          <w:left w:type="dxa" w:w="55"/>
          <w:bottom w:type="dxa" w:w="55"/>
          <w:right w:type="dxa" w:w="55"/>
        </w:tblCellMar>
        <w:tblLook w:val="0000" w:noVBand="0" w:noHBand="0" w:lastColumn="0" w:firstColumn="0" w:lastRow="0" w:firstRow="0"/>
      </w:tblPr>
      <w:tblGrid>
        <w:gridCol w:w="1635"/>
        <w:gridCol w:w="2780"/>
      </w:tblGrid>
      <w:tr w:rsidTr="00135878" w:rsidR="0049443B">
        <w:tc>
          <w:tcPr>
            <w:tcW w:type="dxa" w:w="1635"/>
            <w:tcBorders>
              <w:top w:space="0" w:sz="1" w:color="000000" w:val="single"/>
              <w:left w:space="0" w:sz="1" w:color="000000" w:val="single"/>
              <w:bottom w:space="0" w:sz="1" w:color="000000" w:val="single"/>
            </w:tcBorders>
            <w:shd w:fill="auto" w:color="auto" w:val="clear"/>
          </w:tcPr>
          <w:p w:rsidRDefault="0049443B" w:rsidP="00135878" w:rsidR="0049443B">
            <w:pPr>
              <w:pStyle w:val="TableContents"/>
              <w:snapToGrid w:val="false"/>
              <w:jc w:val="center"/>
            </w:pPr>
            <w:r>
              <w:t xml:space="preserve"> </w:t>
            </w:r>
            <w:proofErr w:type="spellStart"/>
            <w:r>
              <w:t>Razdoblje</w:t>
            </w:r>
            <w:proofErr w:type="spellEnd"/>
          </w:p>
        </w:tc>
        <w:tc>
          <w:tcPr>
            <w:tcW w:type="dxa" w:w="2780"/>
            <w:tcBorders>
              <w:top w:space="0" w:sz="1" w:color="000000" w:val="single"/>
              <w:left w:space="0" w:sz="1" w:color="000000" w:val="single"/>
              <w:bottom w:space="0" w:sz="1" w:color="000000" w:val="single"/>
              <w:right w:space="0" w:sz="1" w:color="000000" w:val="single"/>
            </w:tcBorders>
            <w:shd w:fill="auto" w:color="auto" w:val="clear"/>
          </w:tcPr>
          <w:p w:rsidRDefault="0049443B" w:rsidP="00135878" w:rsidR="0049443B">
            <w:pPr>
              <w:pStyle w:val="TableContents"/>
              <w:jc w:val="center"/>
            </w:pPr>
            <w:r>
              <w:t>2017.</w:t>
            </w:r>
          </w:p>
        </w:tc>
      </w:tr>
      <w:tr w:rsidTr="00135878" w:rsidR="0049443B">
        <w:tc>
          <w:tcPr>
            <w:tcW w:type="dxa" w:w="1635"/>
            <w:tcBorders>
              <w:left w:space="0" w:sz="1" w:color="000000" w:val="single"/>
              <w:bottom w:space="0" w:sz="1" w:color="000000" w:val="single"/>
            </w:tcBorders>
            <w:shd w:fill="auto" w:color="auto" w:val="clear"/>
          </w:tcPr>
          <w:p w:rsidRDefault="0049443B" w:rsidP="00135878" w:rsidR="0049443B">
            <w:pPr>
              <w:pStyle w:val="TableContents"/>
            </w:pPr>
            <w:proofErr w:type="spellStart"/>
            <w:r>
              <w:t>Ukupni</w:t>
            </w:r>
            <w:proofErr w:type="spellEnd"/>
            <w:r>
              <w:t xml:space="preserve"> </w:t>
            </w:r>
            <w:proofErr w:type="spellStart"/>
            <w:r>
              <w:t>prihodi</w:t>
            </w:r>
            <w:proofErr w:type="spellEnd"/>
          </w:p>
        </w:tc>
        <w:tc>
          <w:tcPr>
            <w:tcW w:type="dxa" w:w="2780"/>
            <w:tcBorders>
              <w:left w:space="0" w:sz="1" w:color="000000" w:val="single"/>
              <w:bottom w:space="0" w:sz="1" w:color="000000" w:val="single"/>
              <w:right w:space="0" w:sz="1" w:color="000000" w:val="single"/>
            </w:tcBorders>
            <w:shd w:fill="auto" w:color="auto" w:val="clear"/>
          </w:tcPr>
          <w:p w:rsidRDefault="0049443B" w:rsidP="00135878" w:rsidR="0049443B">
            <w:pPr>
              <w:pStyle w:val="TableContents"/>
              <w:jc w:val="center"/>
            </w:pPr>
            <w:r>
              <w:t xml:space="preserve">60.188,00 </w:t>
            </w:r>
            <w:proofErr w:type="spellStart"/>
            <w:r>
              <w:t>kn</w:t>
            </w:r>
            <w:proofErr w:type="spellEnd"/>
          </w:p>
        </w:tc>
      </w:tr>
      <w:tr w:rsidTr="00135878" w:rsidR="0049443B">
        <w:tc>
          <w:tcPr>
            <w:tcW w:type="dxa" w:w="1635"/>
            <w:tcBorders>
              <w:left w:space="0" w:sz="1" w:color="000000" w:val="single"/>
              <w:bottom w:space="0" w:sz="1" w:color="000000" w:val="single"/>
            </w:tcBorders>
            <w:shd w:fill="auto" w:color="auto" w:val="clear"/>
          </w:tcPr>
          <w:p w:rsidRDefault="0049443B" w:rsidP="00135878" w:rsidR="0049443B">
            <w:pPr>
              <w:pStyle w:val="TableContents"/>
            </w:pPr>
            <w:proofErr w:type="spellStart"/>
            <w:r>
              <w:t>Ukupni</w:t>
            </w:r>
            <w:proofErr w:type="spellEnd"/>
            <w:r>
              <w:t xml:space="preserve"> </w:t>
            </w:r>
            <w:proofErr w:type="spellStart"/>
            <w:r>
              <w:t>rashodi</w:t>
            </w:r>
            <w:proofErr w:type="spellEnd"/>
            <w:r>
              <w:t xml:space="preserve"> </w:t>
            </w:r>
          </w:p>
        </w:tc>
        <w:tc>
          <w:tcPr>
            <w:tcW w:type="dxa" w:w="2780"/>
            <w:tcBorders>
              <w:left w:space="0" w:sz="1" w:color="000000" w:val="single"/>
              <w:bottom w:space="0" w:sz="1" w:color="000000" w:val="single"/>
              <w:right w:space="0" w:sz="1" w:color="000000" w:val="single"/>
            </w:tcBorders>
            <w:shd w:fill="auto" w:color="auto" w:val="clear"/>
          </w:tcPr>
          <w:p w:rsidRDefault="0049443B" w:rsidP="00135878" w:rsidR="0049443B">
            <w:pPr>
              <w:pStyle w:val="TableContents"/>
              <w:jc w:val="center"/>
            </w:pPr>
            <w:r>
              <w:t xml:space="preserve">37.985,00 </w:t>
            </w:r>
            <w:proofErr w:type="spellStart"/>
            <w:r>
              <w:t>kn</w:t>
            </w:r>
            <w:proofErr w:type="spellEnd"/>
          </w:p>
        </w:tc>
      </w:tr>
      <w:tr w:rsidTr="00135878" w:rsidR="0049443B">
        <w:tc>
          <w:tcPr>
            <w:tcW w:type="dxa" w:w="1635"/>
            <w:tcBorders>
              <w:left w:space="0" w:sz="1" w:color="000000" w:val="single"/>
              <w:bottom w:space="0" w:sz="1" w:color="000000" w:val="single"/>
            </w:tcBorders>
            <w:shd w:fill="auto" w:color="auto" w:val="clear"/>
          </w:tcPr>
          <w:p w:rsidRDefault="0049443B" w:rsidP="00135878" w:rsidR="0049443B">
            <w:pPr>
              <w:pStyle w:val="TableContents"/>
            </w:pPr>
            <w:proofErr w:type="spellStart"/>
            <w:r>
              <w:t>Dobit</w:t>
            </w:r>
            <w:proofErr w:type="spellEnd"/>
          </w:p>
        </w:tc>
        <w:tc>
          <w:tcPr>
            <w:tcW w:type="dxa" w:w="2780"/>
            <w:tcBorders>
              <w:left w:space="0" w:sz="1" w:color="000000" w:val="single"/>
              <w:bottom w:space="0" w:sz="1" w:color="000000" w:val="single"/>
              <w:right w:space="0" w:sz="1" w:color="000000" w:val="single"/>
            </w:tcBorders>
            <w:shd w:fill="auto" w:color="auto" w:val="clear"/>
          </w:tcPr>
          <w:p w:rsidRDefault="0049443B" w:rsidP="00135878" w:rsidR="0049443B">
            <w:pPr>
              <w:pStyle w:val="TableContents"/>
              <w:jc w:val="center"/>
            </w:pPr>
            <w:r>
              <w:t xml:space="preserve">22.203,00 </w:t>
            </w:r>
            <w:proofErr w:type="spellStart"/>
            <w:r>
              <w:t>kn</w:t>
            </w:r>
            <w:proofErr w:type="spellEnd"/>
          </w:p>
        </w:tc>
      </w:tr>
    </w:tbl>
    <w:p w:rsidRDefault="0049443B" w:rsidP="0049443B" w:rsidR="0049443B"/>
    <w:p w:rsidRDefault="0049443B" w:rsidP="0049443B" w:rsidR="0049443B" w:rsidRPr="0062036D">
      <w:pPr>
        <w:rPr>
          <w:color w:val="000000"/>
        </w:rPr>
      </w:pPr>
      <w:r w:rsidRPr="0062036D">
        <w:rPr>
          <w:bCs/>
          <w:color w:val="000000"/>
        </w:rPr>
        <w:t>Stanje imovine na dan 31. prosinca  2017.  godine</w:t>
      </w:r>
      <w:r w:rsidRPr="0062036D">
        <w:rPr>
          <w:color w:val="000000"/>
        </w:rPr>
        <w:t xml:space="preserve"> </w:t>
      </w:r>
    </w:p>
    <w:p w:rsidRDefault="0049443B" w:rsidP="0049443B" w:rsidR="0049443B">
      <w:pPr>
        <w:rPr>
          <w:color w:val="000000"/>
        </w:rPr>
      </w:pPr>
    </w:p>
    <w:tbl>
      <w:tblPr>
        <w:tblW w:type="auto" w:w="0"/>
        <w:tblInd w:type="dxa" w:w="764"/>
        <w:tblLayout w:type="fixed"/>
        <w:tblCellMar>
          <w:top w:type="dxa" w:w="55"/>
          <w:left w:type="dxa" w:w="55"/>
          <w:bottom w:type="dxa" w:w="55"/>
          <w:right w:type="dxa" w:w="55"/>
        </w:tblCellMar>
        <w:tblLook w:val="0000" w:noVBand="0" w:noHBand="0" w:lastColumn="0" w:firstColumn="0" w:lastRow="0" w:firstRow="0"/>
      </w:tblPr>
      <w:tblGrid>
        <w:gridCol w:w="2976"/>
        <w:gridCol w:w="1600"/>
      </w:tblGrid>
      <w:tr w:rsidTr="00135878" w:rsidR="0049443B">
        <w:tc>
          <w:tcPr>
            <w:tcW w:type="dxa" w:w="2976"/>
            <w:tcBorders>
              <w:top w:space="0" w:sz="1" w:color="000000" w:val="single"/>
              <w:left w:space="0" w:sz="1" w:color="000000" w:val="single"/>
              <w:bottom w:space="0" w:sz="1" w:color="000000" w:val="single"/>
            </w:tcBorders>
            <w:shd w:fill="auto" w:color="auto" w:val="clear"/>
          </w:tcPr>
          <w:p w:rsidRDefault="0049443B" w:rsidP="00135878" w:rsidR="0049443B">
            <w:pPr>
              <w:pStyle w:val="TableContents"/>
              <w:snapToGrid w:val="false"/>
              <w:jc w:val="center"/>
            </w:pPr>
            <w:r>
              <w:t xml:space="preserve"> </w:t>
            </w:r>
            <w:proofErr w:type="spellStart"/>
            <w:r>
              <w:t>Razdoblje</w:t>
            </w:r>
            <w:proofErr w:type="spellEnd"/>
          </w:p>
        </w:tc>
        <w:tc>
          <w:tcPr>
            <w:tcW w:type="dxa" w:w="1600"/>
            <w:tcBorders>
              <w:top w:space="0" w:sz="1" w:color="000000" w:val="single"/>
              <w:left w:space="0" w:sz="1" w:color="000000" w:val="single"/>
              <w:bottom w:space="0" w:sz="1" w:color="000000" w:val="single"/>
              <w:right w:space="0" w:sz="4" w:color="000000" w:val="single"/>
            </w:tcBorders>
            <w:shd w:fill="auto" w:color="auto" w:val="clear"/>
          </w:tcPr>
          <w:p w:rsidRDefault="0049443B" w:rsidP="00135878" w:rsidR="0049443B">
            <w:pPr>
              <w:pStyle w:val="TableContents"/>
              <w:jc w:val="center"/>
            </w:pPr>
            <w:r>
              <w:t>31.12.17</w:t>
            </w:r>
          </w:p>
        </w:tc>
      </w:tr>
      <w:tr w:rsidTr="00135878" w:rsidR="0049443B">
        <w:tc>
          <w:tcPr>
            <w:tcW w:type="dxa" w:w="2976"/>
            <w:tcBorders>
              <w:left w:space="0" w:sz="1" w:color="000000" w:val="single"/>
              <w:bottom w:space="0" w:sz="1" w:color="000000" w:val="single"/>
            </w:tcBorders>
            <w:shd w:fill="auto" w:color="auto" w:val="clear"/>
          </w:tcPr>
          <w:p w:rsidRDefault="0049443B" w:rsidP="00135878" w:rsidR="0049443B">
            <w:pPr>
              <w:pStyle w:val="TableContents"/>
            </w:pPr>
            <w:proofErr w:type="spellStart"/>
            <w:r>
              <w:t>Dugotrajna</w:t>
            </w:r>
            <w:proofErr w:type="spellEnd"/>
            <w:r>
              <w:t xml:space="preserve"> </w:t>
            </w:r>
            <w:proofErr w:type="spellStart"/>
            <w:r>
              <w:t>imovina</w:t>
            </w:r>
            <w:proofErr w:type="spellEnd"/>
          </w:p>
        </w:tc>
        <w:tc>
          <w:tcPr>
            <w:tcW w:type="dxa" w:w="1600"/>
            <w:tcBorders>
              <w:top w:space="0" w:sz="1" w:color="000000" w:val="single"/>
              <w:left w:space="0" w:sz="1" w:color="000000" w:val="single"/>
              <w:bottom w:space="0" w:sz="1" w:color="000000" w:val="single"/>
              <w:right w:space="0" w:sz="4" w:color="000000" w:val="single"/>
            </w:tcBorders>
            <w:shd w:fill="auto" w:color="auto" w:val="clear"/>
          </w:tcPr>
          <w:p w:rsidRDefault="0049443B" w:rsidP="00135878" w:rsidR="0049443B">
            <w:pPr>
              <w:pStyle w:val="TableContents"/>
              <w:jc w:val="center"/>
            </w:pPr>
            <w:r>
              <w:t xml:space="preserve">904.571,00 </w:t>
            </w:r>
            <w:proofErr w:type="spellStart"/>
            <w:r>
              <w:t>kn</w:t>
            </w:r>
            <w:proofErr w:type="spellEnd"/>
          </w:p>
        </w:tc>
      </w:tr>
      <w:tr w:rsidTr="00135878" w:rsidR="0049443B">
        <w:tc>
          <w:tcPr>
            <w:tcW w:type="dxa" w:w="2976"/>
            <w:tcBorders>
              <w:left w:space="0" w:sz="1" w:color="000000" w:val="single"/>
              <w:bottom w:space="0" w:sz="1" w:color="000000" w:val="single"/>
            </w:tcBorders>
            <w:shd w:fill="auto" w:color="auto" w:val="clear"/>
          </w:tcPr>
          <w:p w:rsidRDefault="0049443B" w:rsidP="00135878" w:rsidR="0049443B">
            <w:pPr>
              <w:pStyle w:val="TableContents"/>
            </w:pPr>
            <w:proofErr w:type="spellStart"/>
            <w:r>
              <w:t>Kratkotrajna</w:t>
            </w:r>
            <w:proofErr w:type="spellEnd"/>
            <w:r>
              <w:t xml:space="preserve"> </w:t>
            </w:r>
            <w:proofErr w:type="spellStart"/>
            <w:r>
              <w:t>imovina</w:t>
            </w:r>
            <w:proofErr w:type="spellEnd"/>
            <w:r>
              <w:t xml:space="preserve"> </w:t>
            </w:r>
          </w:p>
        </w:tc>
        <w:tc>
          <w:tcPr>
            <w:tcW w:type="dxa" w:w="1600"/>
            <w:tcBorders>
              <w:top w:space="0" w:sz="1" w:color="000000" w:val="single"/>
              <w:left w:space="0" w:sz="1" w:color="000000" w:val="single"/>
              <w:bottom w:space="0" w:sz="1" w:color="000000" w:val="single"/>
              <w:right w:space="0" w:sz="4" w:color="000000" w:val="single"/>
            </w:tcBorders>
            <w:shd w:fill="auto" w:color="auto" w:val="clear"/>
          </w:tcPr>
          <w:p w:rsidRDefault="0049443B" w:rsidP="00135878" w:rsidR="0049443B">
            <w:pPr>
              <w:pStyle w:val="TableContents"/>
              <w:jc w:val="center"/>
            </w:pPr>
            <w:r>
              <w:t xml:space="preserve">501.798,00 </w:t>
            </w:r>
            <w:proofErr w:type="spellStart"/>
            <w:r>
              <w:t>kn</w:t>
            </w:r>
            <w:proofErr w:type="spellEnd"/>
          </w:p>
        </w:tc>
      </w:tr>
      <w:tr w:rsidTr="0049443B" w:rsidR="0049443B">
        <w:tc>
          <w:tcPr>
            <w:tcW w:type="dxa" w:w="2976"/>
            <w:tcBorders>
              <w:left w:space="0" w:sz="1" w:color="000000" w:val="single"/>
              <w:bottom w:space="0" w:sz="4" w:color="auto" w:val="single"/>
            </w:tcBorders>
            <w:shd w:fill="auto" w:color="auto" w:val="clear"/>
          </w:tcPr>
          <w:p w:rsidRDefault="0049443B" w:rsidP="00135878" w:rsidR="0049443B">
            <w:pPr>
              <w:pStyle w:val="TableContents"/>
            </w:pPr>
            <w:r>
              <w:t xml:space="preserve">- </w:t>
            </w:r>
            <w:proofErr w:type="spellStart"/>
            <w:r>
              <w:t>Zalihe</w:t>
            </w:r>
            <w:proofErr w:type="spellEnd"/>
            <w:r>
              <w:t xml:space="preserve"> </w:t>
            </w:r>
          </w:p>
        </w:tc>
        <w:tc>
          <w:tcPr>
            <w:tcW w:type="dxa" w:w="1600"/>
            <w:tcBorders>
              <w:top w:space="0" w:sz="1" w:color="000000" w:val="single"/>
              <w:left w:space="0" w:sz="1" w:color="000000" w:val="single"/>
              <w:bottom w:space="0" w:sz="1" w:color="000000" w:val="single"/>
              <w:right w:space="0" w:sz="4" w:color="000000" w:val="single"/>
            </w:tcBorders>
            <w:shd w:fill="auto" w:color="auto" w:val="clear"/>
          </w:tcPr>
          <w:p w:rsidRDefault="0049443B" w:rsidP="00135878" w:rsidR="0049443B">
            <w:pPr>
              <w:pStyle w:val="TableContents"/>
              <w:snapToGrid w:val="false"/>
              <w:jc w:val="center"/>
            </w:pPr>
          </w:p>
        </w:tc>
      </w:tr>
      <w:tr w:rsidTr="0049443B" w:rsidR="0049443B">
        <w:tc>
          <w:tcPr>
            <w:tcW w:type="dxa" w:w="2976"/>
            <w:tcBorders>
              <w:top w:space="0" w:sz="4" w:color="auto" w:val="single"/>
              <w:left w:space="0" w:sz="2" w:color="000000" w:val="single"/>
              <w:bottom w:space="0" w:sz="2" w:color="000000" w:val="single"/>
              <w:right w:space="0" w:sz="2" w:color="000000" w:val="single"/>
            </w:tcBorders>
            <w:shd w:fill="auto" w:color="auto" w:val="clear"/>
          </w:tcPr>
          <w:p w:rsidRDefault="0049443B" w:rsidP="00135878" w:rsidR="0049443B">
            <w:pPr>
              <w:pStyle w:val="TableContents"/>
            </w:pPr>
            <w:r>
              <w:t xml:space="preserve">- </w:t>
            </w:r>
            <w:proofErr w:type="spellStart"/>
            <w:r>
              <w:t>Financijska</w:t>
            </w:r>
            <w:proofErr w:type="spellEnd"/>
            <w:r>
              <w:t xml:space="preserve"> </w:t>
            </w:r>
            <w:proofErr w:type="spellStart"/>
            <w:r>
              <w:t>imovina</w:t>
            </w:r>
            <w:proofErr w:type="spellEnd"/>
          </w:p>
        </w:tc>
        <w:tc>
          <w:tcPr>
            <w:tcW w:type="dxa" w:w="1600"/>
            <w:tcBorders>
              <w:top w:space="0" w:sz="1" w:color="000000" w:val="single"/>
              <w:left w:space="0" w:sz="2" w:color="000000" w:val="single"/>
              <w:bottom w:space="0" w:sz="1" w:color="000000" w:val="single"/>
              <w:right w:space="0" w:sz="4" w:color="000000" w:val="single"/>
            </w:tcBorders>
            <w:shd w:fill="auto" w:color="auto" w:val="clear"/>
          </w:tcPr>
          <w:p w:rsidRDefault="0049443B" w:rsidP="00135878" w:rsidR="0049443B">
            <w:pPr>
              <w:pStyle w:val="TableContents"/>
              <w:jc w:val="center"/>
            </w:pPr>
            <w:r>
              <w:t xml:space="preserve">24.500,00 </w:t>
            </w:r>
            <w:proofErr w:type="spellStart"/>
            <w:r>
              <w:t>kn</w:t>
            </w:r>
            <w:proofErr w:type="spellEnd"/>
          </w:p>
        </w:tc>
      </w:tr>
      <w:tr w:rsidTr="0049443B" w:rsidR="0049443B">
        <w:tc>
          <w:tcPr>
            <w:tcW w:type="dxa" w:w="2976"/>
            <w:tcBorders>
              <w:top w:space="0" w:sz="2" w:color="000000" w:val="single"/>
              <w:left w:space="0" w:sz="1" w:color="000000" w:val="single"/>
              <w:bottom w:space="0" w:sz="1" w:color="000000" w:val="single"/>
            </w:tcBorders>
            <w:shd w:fill="auto" w:color="auto" w:val="clear"/>
          </w:tcPr>
          <w:p w:rsidRDefault="0049443B" w:rsidP="00135878" w:rsidR="0049443B">
            <w:pPr>
              <w:pStyle w:val="TableContents"/>
            </w:pPr>
            <w:r>
              <w:lastRenderedPageBreak/>
              <w:t xml:space="preserve">- </w:t>
            </w:r>
            <w:proofErr w:type="spellStart"/>
            <w:r>
              <w:t>Potraživanja</w:t>
            </w:r>
            <w:proofErr w:type="spellEnd"/>
          </w:p>
        </w:tc>
        <w:tc>
          <w:tcPr>
            <w:tcW w:type="dxa" w:w="1600"/>
            <w:tcBorders>
              <w:top w:space="0" w:sz="1" w:color="000000" w:val="single"/>
              <w:left w:space="0" w:sz="1" w:color="000000" w:val="single"/>
              <w:bottom w:space="0" w:sz="1" w:color="000000" w:val="single"/>
              <w:right w:space="0" w:sz="4" w:color="000000" w:val="single"/>
            </w:tcBorders>
            <w:shd w:fill="auto" w:color="auto" w:val="clear"/>
          </w:tcPr>
          <w:p w:rsidRDefault="0049443B" w:rsidP="00135878" w:rsidR="0049443B">
            <w:pPr>
              <w:pStyle w:val="TableContents"/>
              <w:jc w:val="center"/>
            </w:pPr>
            <w:r>
              <w:t xml:space="preserve">466.567,00 </w:t>
            </w:r>
            <w:proofErr w:type="spellStart"/>
            <w:r>
              <w:t>kn</w:t>
            </w:r>
            <w:proofErr w:type="spellEnd"/>
          </w:p>
        </w:tc>
      </w:tr>
      <w:tr w:rsidTr="00135878" w:rsidR="0049443B">
        <w:tc>
          <w:tcPr>
            <w:tcW w:type="dxa" w:w="2976"/>
            <w:tcBorders>
              <w:left w:space="0" w:sz="1" w:color="000000" w:val="single"/>
              <w:bottom w:space="0" w:sz="1" w:color="000000" w:val="single"/>
            </w:tcBorders>
            <w:shd w:fill="auto" w:color="auto" w:val="clear"/>
          </w:tcPr>
          <w:p w:rsidRDefault="0049443B" w:rsidP="00135878" w:rsidR="0049443B">
            <w:pPr>
              <w:pStyle w:val="TableContents"/>
              <w:rPr>
                <w:color w:val="000000"/>
                <w:lang w:val="hr-HR"/>
              </w:rPr>
            </w:pPr>
            <w:r>
              <w:t xml:space="preserve">- </w:t>
            </w:r>
            <w:proofErr w:type="spellStart"/>
            <w:r>
              <w:t>Novac</w:t>
            </w:r>
            <w:proofErr w:type="spellEnd"/>
            <w:r>
              <w:t xml:space="preserve"> u </w:t>
            </w:r>
            <w:proofErr w:type="spellStart"/>
            <w:r>
              <w:t>banci</w:t>
            </w:r>
            <w:proofErr w:type="spellEnd"/>
            <w:r>
              <w:t xml:space="preserve"> i </w:t>
            </w:r>
            <w:proofErr w:type="spellStart"/>
            <w:r>
              <w:t>blagajni</w:t>
            </w:r>
            <w:proofErr w:type="spellEnd"/>
          </w:p>
        </w:tc>
        <w:tc>
          <w:tcPr>
            <w:tcW w:type="dxa" w:w="1600"/>
            <w:tcBorders>
              <w:top w:space="0" w:sz="1" w:color="000000" w:val="single"/>
              <w:left w:space="0" w:sz="1" w:color="000000" w:val="single"/>
              <w:bottom w:space="0" w:sz="1" w:color="000000" w:val="single"/>
              <w:right w:space="0" w:sz="4" w:color="000000" w:val="single"/>
            </w:tcBorders>
            <w:shd w:fill="auto" w:color="auto" w:val="clear"/>
          </w:tcPr>
          <w:p w:rsidRDefault="0049443B" w:rsidP="00135878" w:rsidR="0049443B">
            <w:pPr>
              <w:pStyle w:val="TableContents"/>
              <w:jc w:val="center"/>
              <w:rPr>
                <w:color w:val="000000"/>
                <w:lang w:val="hr-HR"/>
              </w:rPr>
            </w:pPr>
            <w:r>
              <w:rPr>
                <w:color w:val="000000"/>
                <w:lang w:val="hr-HR"/>
              </w:rPr>
              <w:t>10.731,00 kn</w:t>
            </w:r>
          </w:p>
        </w:tc>
      </w:tr>
    </w:tbl>
    <w:p w:rsidRDefault="0049443B" w:rsidP="0049443B" w:rsidR="0049443B">
      <w:pPr>
        <w:pStyle w:val="Bezproreda"/>
        <w:ind w:firstLine="360"/>
        <w:jc w:val="both"/>
        <w:rPr>
          <w:rFonts w:cs="Times New Roman" w:hAnsi="Times New Roman" w:ascii="Times New Roman"/>
          <w:sz w:val="24"/>
          <w:szCs w:val="24"/>
        </w:rPr>
      </w:pPr>
    </w:p>
    <w:p w:rsidRDefault="0049443B" w:rsidP="006E7E0C" w:rsidR="0049443B">
      <w:pPr>
        <w:ind w:firstLine="720"/>
        <w:jc w:val="both"/>
      </w:pPr>
      <w:r>
        <w:rPr>
          <w:color w:val="000000"/>
        </w:rPr>
        <w:t>Također je vidljiv</w:t>
      </w:r>
      <w:r w:rsidR="008F6D12">
        <w:rPr>
          <w:color w:val="000000"/>
        </w:rPr>
        <w:t>o</w:t>
      </w:r>
      <w:r>
        <w:rPr>
          <w:color w:val="000000"/>
        </w:rPr>
        <w:t xml:space="preserve"> da dužnika nema u vlasništvu</w:t>
      </w:r>
      <w:r w:rsidR="008F6D12">
        <w:rPr>
          <w:color w:val="000000"/>
        </w:rPr>
        <w:t xml:space="preserve"> vozila niti nekretnine.</w:t>
      </w:r>
      <w:r w:rsidR="006E7E0C">
        <w:rPr>
          <w:color w:val="000000"/>
        </w:rPr>
        <w:t xml:space="preserve"> </w:t>
      </w:r>
      <w:r w:rsidRPr="008F38B5">
        <w:rPr>
          <w:bCs/>
          <w:color w:val="000000"/>
        </w:rPr>
        <w:t xml:space="preserve">Za dugotrajnu imovinu koja je evidentirana s 31. prosinca 2017. u iznosu od </w:t>
      </w:r>
      <w:r w:rsidRPr="008F38B5">
        <w:t>904.571,00 kn</w:t>
      </w:r>
      <w:r w:rsidRPr="008F38B5">
        <w:rPr>
          <w:bCs/>
          <w:color w:val="000000"/>
        </w:rPr>
        <w:t xml:space="preserve"> direktor navodi da se radi samo o dizalici i motornom vozilu koji su prodani u 2016. i 2017. </w:t>
      </w:r>
      <w:r>
        <w:rPr>
          <w:bCs/>
          <w:color w:val="000000"/>
        </w:rPr>
        <w:t>godini ispod knjigovodstvene vrijednosti zbog vrlo lošeg stanja.</w:t>
      </w:r>
      <w:r w:rsidRPr="008F38B5">
        <w:rPr>
          <w:bCs/>
          <w:color w:val="000000"/>
        </w:rPr>
        <w:t xml:space="preserve"> </w:t>
      </w:r>
      <w:r w:rsidR="006E7E0C">
        <w:rPr>
          <w:bCs/>
          <w:color w:val="000000"/>
        </w:rPr>
        <w:t>Iz izviješća je također vidljivo da p</w:t>
      </w:r>
      <w:r>
        <w:t>rema bilanci na dan 31.12.2017. obveze dužnika u poslovnim k</w:t>
      </w:r>
      <w:r w:rsidR="00B52710">
        <w:t xml:space="preserve">njigama iznose </w:t>
      </w:r>
      <w:r>
        <w:t xml:space="preserve">596.574,00 kn i odnose se na obveze prema dobavljačima za poreze i doprinose, te ostale kratkoročne obveze. Ovaj podatak nije pouzdan jer nisu provedena sva knjiženja po isporukama imovine i kompenzacijama. Obveze za javne prihode se odnose na obveze poreza na dodanu vrijednost, poreza na dobit, porezna na dohodak od nesamostalnog rada i članarinu HGK koja s danom 16.10.2018. iznosi ukupno 63.136,65 kn. </w:t>
      </w:r>
    </w:p>
    <w:p w:rsidRDefault="002E157D" w:rsidP="00734C8A" w:rsidR="002E157D" w:rsidRPr="00C830F2">
      <w:pPr>
        <w:pStyle w:val="Bezproreda"/>
        <w:ind w:firstLine="708"/>
        <w:jc w:val="both"/>
        <w:rPr>
          <w:rFonts w:cs="Times New Roman" w:hAnsi="Times New Roman" w:ascii="Times New Roman"/>
          <w:b/>
          <w:sz w:val="24"/>
          <w:szCs w:val="24"/>
          <w:u w:val="single"/>
        </w:rPr>
      </w:pPr>
    </w:p>
    <w:p w:rsidRDefault="00EC7A85" w:rsidP="00EC7A85" w:rsidR="00EC7A85">
      <w:pPr>
        <w:jc w:val="both"/>
      </w:pPr>
      <w:r>
        <w:tab/>
        <w:t>Na temelju podataka navedenih u izvješću</w:t>
      </w:r>
      <w:r w:rsidR="0090707B">
        <w:t>,</w:t>
      </w:r>
      <w:r>
        <w:t xml:space="preserve"> privremen</w:t>
      </w:r>
      <w:r w:rsidR="0090707B">
        <w:t>a</w:t>
      </w:r>
      <w:r>
        <w:t xml:space="preserve"> stečajn</w:t>
      </w:r>
      <w:r w:rsidR="0090707B">
        <w:t>a upraviteljica</w:t>
      </w:r>
      <w:r>
        <w:t xml:space="preserve"> izvodi zaključak da je stečajni dužnik nesposoban za plaćanje i prezadužen, te budući da su kod dužnika ispunjeni stečajni razlozi predviđeni čl</w:t>
      </w:r>
      <w:r w:rsidR="00B52710">
        <w:t>ankom</w:t>
      </w:r>
      <w:r>
        <w:t xml:space="preserve"> 5. S</w:t>
      </w:r>
      <w:r w:rsidR="0090707B">
        <w:t>Z-a</w:t>
      </w:r>
      <w:r>
        <w:t>, a dužnik nema imovine ni za namiren</w:t>
      </w:r>
      <w:r w:rsidR="002D2048">
        <w:t>je stečajnog postupka, predlaže</w:t>
      </w:r>
      <w:r>
        <w:t xml:space="preserve"> sukladno čl</w:t>
      </w:r>
      <w:r w:rsidR="00B52710">
        <w:t>anku</w:t>
      </w:r>
      <w:r>
        <w:t xml:space="preserve"> 132. S</w:t>
      </w:r>
      <w:r w:rsidR="002D2048">
        <w:t>Z-a</w:t>
      </w:r>
      <w:r>
        <w:t xml:space="preserve"> donošenje rješenja o otvaranju i zaključenju stečajnog postupka nad dužnikom. </w:t>
      </w:r>
    </w:p>
    <w:p w:rsidRDefault="00EC7A85" w:rsidP="00EC7A85" w:rsidR="00EC7A85"/>
    <w:p w:rsidRDefault="00EC7A85" w:rsidP="00A11E6B" w:rsidR="00EC7A85" w:rsidRPr="006D7636">
      <w:pPr>
        <w:ind w:firstLine="708"/>
        <w:jc w:val="both"/>
        <w:rPr>
          <w:bCs/>
        </w:rPr>
      </w:pPr>
      <w:r>
        <w:rPr>
          <w:bCs/>
        </w:rPr>
        <w:t>Kako je tijekom prethodnog postupka rješenjem utvrđeno da imovina koja bi ušla u stečajnu masu   nije   dovoljna   ni   za  namirenje  troškova  postupka,  sukladno  članku  132.  stav 1. Stečajnog zakona, s</w:t>
      </w:r>
      <w:r w:rsidR="00A11E6B">
        <w:rPr>
          <w:bCs/>
        </w:rPr>
        <w:t>ud</w:t>
      </w:r>
      <w:r>
        <w:rPr>
          <w:bCs/>
        </w:rPr>
        <w:t xml:space="preserve"> je rješenjem poslovni broj St-</w:t>
      </w:r>
      <w:r w:rsidR="00B82839">
        <w:rPr>
          <w:bCs/>
        </w:rPr>
        <w:t>70</w:t>
      </w:r>
      <w:r w:rsidR="006E7E0C">
        <w:rPr>
          <w:bCs/>
        </w:rPr>
        <w:t>2</w:t>
      </w:r>
      <w:r w:rsidR="00B82839">
        <w:rPr>
          <w:bCs/>
        </w:rPr>
        <w:t>/18</w:t>
      </w:r>
      <w:r w:rsidR="004E0A82">
        <w:rPr>
          <w:bCs/>
        </w:rPr>
        <w:t xml:space="preserve"> od </w:t>
      </w:r>
      <w:r w:rsidR="006E7E0C">
        <w:rPr>
          <w:bCs/>
        </w:rPr>
        <w:t>24</w:t>
      </w:r>
      <w:r w:rsidR="00C830F2">
        <w:rPr>
          <w:bCs/>
        </w:rPr>
        <w:t>. listopada 20</w:t>
      </w:r>
      <w:r w:rsidR="0090707B">
        <w:rPr>
          <w:bCs/>
        </w:rPr>
        <w:t>18</w:t>
      </w:r>
      <w:r w:rsidR="00A11E6B">
        <w:rPr>
          <w:bCs/>
        </w:rPr>
        <w:t>.</w:t>
      </w:r>
      <w:r>
        <w:rPr>
          <w:bCs/>
        </w:rPr>
        <w:t>, koje  je  objavljeno  na  e-oglasnoj  ploči  suda, pozvao osobe koje imaju pravni interes da se provede stečajni postupak nad dužnikom na solidarnu uplatu iznosa  od</w:t>
      </w:r>
      <w:r w:rsidR="00C830F2">
        <w:rPr>
          <w:bCs/>
        </w:rPr>
        <w:t xml:space="preserve">  31.000</w:t>
      </w:r>
      <w:r w:rsidR="00AF4917">
        <w:rPr>
          <w:bCs/>
        </w:rPr>
        <w:t>,</w:t>
      </w:r>
      <w:r w:rsidR="00C200BF">
        <w:rPr>
          <w:bCs/>
        </w:rPr>
        <w:t>00</w:t>
      </w:r>
      <w:r>
        <w:rPr>
          <w:bCs/>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w:t>
      </w:r>
      <w:r w:rsidRPr="006D7636">
        <w:rPr>
          <w:bCs/>
        </w:rPr>
        <w:t>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C7A85" w:rsidP="00EC7A85" w:rsidR="00EC7A85" w:rsidRPr="006D7636">
      <w:pPr>
        <w:pStyle w:val="Tijeloteksta"/>
        <w:rPr>
          <w:bCs/>
        </w:rPr>
      </w:pPr>
    </w:p>
    <w:p w:rsidRDefault="00EC7A85" w:rsidP="00EC7A85" w:rsidR="00EC7A85" w:rsidRPr="00C4635E">
      <w:pPr>
        <w:pStyle w:val="Tijeloteksta"/>
        <w:ind w:firstLine="708"/>
        <w:rPr>
          <w:bCs/>
        </w:rPr>
      </w:pPr>
      <w:r>
        <w:rPr>
          <w:bCs/>
        </w:rPr>
        <w:t>Budući da stečajni dužnik nema imovine iz koje bi se mogli podmiriti niti troškovi stečajnog postupka, temeljem članka 132. stav 2. S</w:t>
      </w:r>
      <w:r w:rsidR="002F45E5">
        <w:rPr>
          <w:bCs/>
        </w:rPr>
        <w:t>Z-a</w:t>
      </w:r>
      <w:r>
        <w:rPr>
          <w:bCs/>
        </w:rPr>
        <w:t xml:space="preserve"> riješeno je kao u izreci rješenja. </w:t>
      </w:r>
    </w:p>
    <w:p w:rsidRDefault="002F45E5" w:rsidP="002F45E5" w:rsidR="00EC7A85">
      <w:pPr>
        <w:pStyle w:val="Tijeloteksta"/>
        <w:tabs>
          <w:tab w:pos="5220" w:val="left"/>
        </w:tabs>
        <w:rPr>
          <w:sz w:val="20"/>
          <w:szCs w:val="20"/>
        </w:rPr>
      </w:pPr>
      <w:r>
        <w:rPr>
          <w:sz w:val="20"/>
          <w:szCs w:val="20"/>
        </w:rPr>
        <w:tab/>
      </w:r>
    </w:p>
    <w:p w:rsidRDefault="00A942DA" w:rsidP="00A942DA" w:rsidR="003F114F" w:rsidRPr="00524479">
      <w:pPr>
        <w:pStyle w:val="Tijeloteksta"/>
        <w:tabs>
          <w:tab w:pos="3528" w:val="left"/>
        </w:tabs>
        <w:rPr>
          <w:sz w:val="20"/>
          <w:szCs w:val="20"/>
        </w:rPr>
      </w:pPr>
      <w:r>
        <w:rPr>
          <w:sz w:val="20"/>
          <w:szCs w:val="20"/>
        </w:rPr>
        <w:tab/>
      </w:r>
    </w:p>
    <w:p w:rsidRDefault="00EC7A85" w:rsidP="003F114F" w:rsidR="003F114F">
      <w:pPr>
        <w:pStyle w:val="Tijeloteksta"/>
        <w:jc w:val="center"/>
      </w:pPr>
      <w:r>
        <w:t>U Osijeku</w:t>
      </w:r>
      <w:r w:rsidR="005F324F">
        <w:t xml:space="preserve"> </w:t>
      </w:r>
      <w:r w:rsidR="00734C8A">
        <w:t>2</w:t>
      </w:r>
      <w:r w:rsidR="006E7E0C">
        <w:t>8</w:t>
      </w:r>
      <w:r w:rsidR="00734C8A">
        <w:t xml:space="preserve">. studenoga  </w:t>
      </w:r>
      <w:r w:rsidR="005F324F">
        <w:t xml:space="preserve">2018. </w:t>
      </w:r>
    </w:p>
    <w:p w:rsidRDefault="00CC40FB" w:rsidP="003F114F" w:rsidR="00CC40FB">
      <w:pPr>
        <w:pStyle w:val="Tijeloteksta"/>
      </w:pPr>
      <w:r>
        <w:tab/>
      </w:r>
      <w:r>
        <w:tab/>
      </w:r>
      <w:r>
        <w:tab/>
      </w:r>
      <w:r>
        <w:tab/>
      </w:r>
      <w:r>
        <w:tab/>
      </w:r>
      <w:r>
        <w:tab/>
        <w:t xml:space="preserve">   </w:t>
      </w:r>
      <w:r>
        <w:tab/>
        <w:t xml:space="preserve"> </w:t>
      </w:r>
    </w:p>
    <w:p w:rsidRDefault="00EC7A85" w:rsidP="00EC7A85" w:rsidR="00EC7A85">
      <w:pPr>
        <w:pStyle w:val="Tijeloteksta"/>
        <w:jc w:val="center"/>
      </w:pPr>
    </w:p>
    <w:p w:rsidRDefault="00CC40FB" w:rsidP="00EC7A85" w:rsidR="00EC7A85">
      <w:pPr>
        <w:pStyle w:val="Tijeloteksta"/>
        <w:jc w:val="left"/>
      </w:pPr>
      <w:r>
        <w:tab/>
      </w:r>
      <w:r>
        <w:tab/>
      </w:r>
      <w:r>
        <w:tab/>
      </w:r>
      <w:r>
        <w:tab/>
      </w:r>
      <w:r>
        <w:tab/>
      </w:r>
      <w:r>
        <w:tab/>
      </w:r>
      <w:r>
        <w:tab/>
        <w:t xml:space="preserve">    </w:t>
      </w:r>
      <w:r w:rsidR="00A942DA">
        <w:t xml:space="preserve">                        </w:t>
      </w:r>
      <w:bookmarkStart w:name="_GoBack" w:id="0"/>
      <w:bookmarkEnd w:id="0"/>
      <w:r w:rsidR="00A942DA">
        <w:t xml:space="preserve"> </w:t>
      </w:r>
      <w:r>
        <w:t xml:space="preserve"> S</w:t>
      </w:r>
      <w:r w:rsidR="00DC375B">
        <w:t xml:space="preserve"> </w:t>
      </w:r>
      <w:r>
        <w:t>U</w:t>
      </w:r>
      <w:r w:rsidR="00DC375B">
        <w:t xml:space="preserve"> </w:t>
      </w:r>
      <w:r>
        <w:t>D</w:t>
      </w:r>
      <w:r w:rsidR="00DC375B">
        <w:t xml:space="preserve"> </w:t>
      </w:r>
      <w:r>
        <w:t>A</w:t>
      </w:r>
      <w:r w:rsidR="00DC375B">
        <w:t xml:space="preserve"> </w:t>
      </w:r>
      <w:r>
        <w:t>C:</w:t>
      </w:r>
    </w:p>
    <w:p w:rsidRDefault="00CC40FB" w:rsidP="00A942DA" w:rsidR="00EC7A85">
      <w:pPr>
        <w:pStyle w:val="Tijeloteksta"/>
        <w:tabs>
          <w:tab w:pos="6096" w:val="left"/>
        </w:tabs>
        <w:jc w:val="left"/>
      </w:pPr>
      <w:r>
        <w:tab/>
      </w:r>
      <w:r w:rsidR="00A942DA">
        <w:t xml:space="preserve">   D</w:t>
      </w:r>
      <w:r>
        <w:t>ubravka Kuveždić</w:t>
      </w:r>
      <w:r w:rsidR="00A942DA">
        <w:t xml:space="preserve">, v.r. </w:t>
      </w:r>
    </w:p>
    <w:p w:rsidRDefault="00DC375B" w:rsidP="00EC7A85" w:rsidR="00DC375B">
      <w:pPr>
        <w:pStyle w:val="Tijeloteksta"/>
        <w:jc w:val="left"/>
      </w:pPr>
    </w:p>
    <w:p w:rsidRDefault="00EC7A85" w:rsidP="00EC7A85" w:rsidR="00EC7A85">
      <w:pPr>
        <w:pStyle w:val="Tijeloteksta"/>
        <w:jc w:val="left"/>
      </w:pPr>
      <w:r>
        <w:t>UPUTA O PRAVNOM LIJEKU:</w:t>
      </w:r>
    </w:p>
    <w:p w:rsidRDefault="00EC7A85" w:rsidP="00EC7A85" w:rsidR="00EC7A85">
      <w:pPr>
        <w:pStyle w:val="Tijeloteksta"/>
      </w:pPr>
      <w:r>
        <w:t>Protiv ovog rješenja može nezadovoljna stranka uložiti žalbu Visokom trgovačkom sudu Republike Hrvatske u Zagrebu u roku od 8 dana pismeno u 3 primjerka putem ovoga suda.</w:t>
      </w:r>
    </w:p>
    <w:p w:rsidRDefault="00EC7A85" w:rsidP="00EC7A85" w:rsidR="00EC7A85">
      <w:pPr>
        <w:pStyle w:val="Tijeloteksta"/>
        <w:jc w:val="left"/>
      </w:pPr>
    </w:p>
    <w:p w:rsidRDefault="003F114F" w:rsidP="00A942DA" w:rsidR="00EC7A85">
      <w:pPr>
        <w:pStyle w:val="Tijeloteksta"/>
        <w:ind w:firstLine="708" w:left="5664"/>
        <w:jc w:val="left"/>
      </w:pPr>
      <w:r>
        <w:t xml:space="preserve"> </w:t>
      </w:r>
      <w:r w:rsidR="00A942DA">
        <w:t xml:space="preserve">Za točnost </w:t>
      </w:r>
      <w:proofErr w:type="spellStart"/>
      <w:r w:rsidR="00A942DA">
        <w:t>otpravka</w:t>
      </w:r>
      <w:proofErr w:type="spellEnd"/>
    </w:p>
    <w:p w:rsidRDefault="00A942DA" w:rsidP="00A942DA" w:rsidR="00A942DA">
      <w:pPr>
        <w:pStyle w:val="Tijeloteksta"/>
        <w:ind w:firstLine="708" w:left="5664"/>
        <w:jc w:val="left"/>
      </w:pPr>
      <w:r>
        <w:t>ovlašteni službenik:</w:t>
      </w:r>
    </w:p>
    <w:p w:rsidRDefault="00A942DA" w:rsidP="00A942DA" w:rsidR="00A942DA">
      <w:pPr>
        <w:pStyle w:val="Tijeloteksta"/>
        <w:ind w:firstLine="708" w:left="5664"/>
        <w:jc w:val="left"/>
      </w:pPr>
      <w:r>
        <w:t xml:space="preserve">    Darija Miličević  </w:t>
      </w:r>
      <w:r>
        <w:tab/>
      </w:r>
    </w:p>
    <w:p w:rsidRDefault="00A942DA" w:rsidP="00EC7A85" w:rsidR="00A942DA">
      <w:pPr>
        <w:pStyle w:val="Tijeloteksta"/>
        <w:jc w:val="left"/>
      </w:pPr>
    </w:p>
    <w:sectPr w:rsidSect="00FA44BF" w:rsidR="00A942DA">
      <w:headerReference w:type="default" r:id="rId11"/>
      <w:footerReference w:type="default" r:id="rId12"/>
      <w:pgSz w:h="16838" w:w="11906"/>
      <w:pgMar w:gutter="0" w:footer="708" w:header="708" w:left="1417" w:bottom="1702" w:right="141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18FA" w:rsidP="0035775A" w:rsidR="00DB18FA">
      <w:r>
        <w:separator/>
      </w:r>
    </w:p>
  </w:endnote>
  <w:endnote w:id="0" w:type="continuationSeparator">
    <w:p w:rsidRDefault="00DB18FA" w:rsidP="0035775A" w:rsidR="00DB18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600178"/>
      <w:docPartObj>
        <w:docPartGallery w:val="Page Numbers (Bottom of Page)"/>
        <w:docPartUnique/>
      </w:docPartObj>
    </w:sdtPr>
    <w:sdtEndPr/>
    <w:sdtContent>
      <w:p w:rsidRDefault="00971A0E" w:rsidR="00971A0E">
        <w:pPr>
          <w:pStyle w:val="Podnoje"/>
          <w:jc w:val="center"/>
        </w:pPr>
        <w:r>
          <w:fldChar w:fldCharType="begin"/>
        </w:r>
        <w:r>
          <w:instrText>PAGE   \* MERGEFORMAT</w:instrText>
        </w:r>
        <w:r>
          <w:fldChar w:fldCharType="separate"/>
        </w:r>
        <w:r w:rsidR="00A942DA">
          <w:rPr>
            <w:noProof/>
          </w:rPr>
          <w:t>4</w:t>
        </w:r>
        <w:r>
          <w:fldChar w:fldCharType="end"/>
        </w:r>
      </w:p>
    </w:sdtContent>
  </w:sdt>
  <w:p w:rsidRDefault="00971A0E" w:rsidR="00971A0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18FA" w:rsidP="0035775A" w:rsidR="00DB18FA">
      <w:r>
        <w:separator/>
      </w:r>
    </w:p>
  </w:footnote>
  <w:footnote w:id="0" w:type="continuationSeparator">
    <w:p w:rsidRDefault="00DB18FA" w:rsidP="0035775A" w:rsidR="00DB18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40FB" w:rsidP="00CC40FB" w:rsidR="00CC40FB">
    <w:pPr>
      <w:jc w:val="right"/>
    </w:pPr>
    <w:r>
      <w:t>4 St-</w:t>
    </w:r>
    <w:r w:rsidR="00AB6C38">
      <w:t>70</w:t>
    </w:r>
    <w:r w:rsidR="00957460">
      <w:t>2</w:t>
    </w:r>
    <w:r w:rsidR="00AB6C38">
      <w:t>/18-1</w:t>
    </w:r>
    <w:r w:rsidR="00957460">
      <w:t>2</w:t>
    </w:r>
    <w:r w:rsidR="00AB6C38">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CD84D7C"/>
    <w:multiLevelType w:val="hybridMultilevel"/>
    <w:tmpl w:val="9B520D02"/>
    <w:lvl w:tplc="041A000F" w:ilvl="0">
      <w:start w:val="1"/>
      <w:numFmt w:val="decimal"/>
      <w:lvlText w:val="%1."/>
      <w:lvlJc w:val="left"/>
      <w:pPr>
        <w:ind w:hanging="360" w:left="1920"/>
      </w:pPr>
    </w:lvl>
    <w:lvl w:tplc="041A0019" w:ilvl="1">
      <w:start w:val="1"/>
      <w:numFmt w:val="lowerLetter"/>
      <w:lvlText w:val="%2."/>
      <w:lvlJc w:val="left"/>
      <w:pPr>
        <w:ind w:hanging="360" w:left="2640"/>
      </w:pPr>
    </w:lvl>
    <w:lvl w:tplc="041A001B" w:ilvl="2">
      <w:start w:val="1"/>
      <w:numFmt w:val="lowerRoman"/>
      <w:lvlText w:val="%3."/>
      <w:lvlJc w:val="right"/>
      <w:pPr>
        <w:ind w:hanging="180" w:left="3360"/>
      </w:pPr>
    </w:lvl>
    <w:lvl w:tplc="041A000F" w:ilvl="3">
      <w:start w:val="1"/>
      <w:numFmt w:val="decimal"/>
      <w:lvlText w:val="%4."/>
      <w:lvlJc w:val="left"/>
      <w:pPr>
        <w:ind w:hanging="360" w:left="4080"/>
      </w:pPr>
    </w:lvl>
    <w:lvl w:tplc="041A0019" w:ilvl="4">
      <w:start w:val="1"/>
      <w:numFmt w:val="lowerLetter"/>
      <w:lvlText w:val="%5."/>
      <w:lvlJc w:val="left"/>
      <w:pPr>
        <w:ind w:hanging="360" w:left="4800"/>
      </w:pPr>
    </w:lvl>
    <w:lvl w:tplc="041A001B" w:ilvl="5">
      <w:start w:val="1"/>
      <w:numFmt w:val="lowerRoman"/>
      <w:lvlText w:val="%6."/>
      <w:lvlJc w:val="right"/>
      <w:pPr>
        <w:ind w:hanging="180" w:left="5520"/>
      </w:pPr>
    </w:lvl>
    <w:lvl w:tplc="041A000F" w:ilvl="6">
      <w:start w:val="1"/>
      <w:numFmt w:val="decimal"/>
      <w:lvlText w:val="%7."/>
      <w:lvlJc w:val="left"/>
      <w:pPr>
        <w:ind w:hanging="360" w:left="6240"/>
      </w:pPr>
    </w:lvl>
    <w:lvl w:tplc="041A0019" w:ilvl="7">
      <w:start w:val="1"/>
      <w:numFmt w:val="lowerLetter"/>
      <w:lvlText w:val="%8."/>
      <w:lvlJc w:val="left"/>
      <w:pPr>
        <w:ind w:hanging="360" w:left="6960"/>
      </w:pPr>
    </w:lvl>
    <w:lvl w:tplc="041A001B" w:ilvl="8">
      <w:start w:val="1"/>
      <w:numFmt w:val="lowerRoman"/>
      <w:lvlText w:val="%9."/>
      <w:lvlJc w:val="right"/>
      <w:pPr>
        <w:ind w:hanging="180" w:left="7680"/>
      </w:p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plc="041A0019" w:ilvl="1">
      <w:start w:val="1"/>
      <w:numFmt w:val="lowerLetter"/>
      <w:lvlText w:val="%2."/>
      <w:lvlJc w:val="left"/>
      <w:pPr>
        <w:tabs>
          <w:tab w:pos="2205" w:val="num"/>
        </w:tabs>
        <w:ind w:hanging="360" w:left="2205"/>
      </w:pPr>
    </w:lvl>
    <w:lvl w:tplc="041A001B" w:ilvl="2">
      <w:start w:val="1"/>
      <w:numFmt w:val="lowerRoman"/>
      <w:lvlText w:val="%3."/>
      <w:lvlJc w:val="right"/>
      <w:pPr>
        <w:tabs>
          <w:tab w:pos="2925" w:val="num"/>
        </w:tabs>
        <w:ind w:hanging="180" w:left="2925"/>
      </w:pPr>
    </w:lvl>
    <w:lvl w:tplc="041A000F" w:ilvl="3">
      <w:start w:val="1"/>
      <w:numFmt w:val="decimal"/>
      <w:lvlText w:val="%4."/>
      <w:lvlJc w:val="left"/>
      <w:pPr>
        <w:tabs>
          <w:tab w:pos="3645" w:val="num"/>
        </w:tabs>
        <w:ind w:hanging="360" w:left="3645"/>
      </w:pPr>
    </w:lvl>
    <w:lvl w:tplc="041A0019" w:ilvl="4">
      <w:start w:val="1"/>
      <w:numFmt w:val="lowerLetter"/>
      <w:lvlText w:val="%5."/>
      <w:lvlJc w:val="left"/>
      <w:pPr>
        <w:tabs>
          <w:tab w:pos="4365" w:val="num"/>
        </w:tabs>
        <w:ind w:hanging="360" w:left="4365"/>
      </w:pPr>
    </w:lvl>
    <w:lvl w:tplc="041A001B" w:ilvl="5">
      <w:start w:val="1"/>
      <w:numFmt w:val="lowerRoman"/>
      <w:lvlText w:val="%6."/>
      <w:lvlJc w:val="right"/>
      <w:pPr>
        <w:tabs>
          <w:tab w:pos="5085" w:val="num"/>
        </w:tabs>
        <w:ind w:hanging="180" w:left="5085"/>
      </w:pPr>
    </w:lvl>
    <w:lvl w:tplc="041A000F" w:ilvl="6">
      <w:start w:val="1"/>
      <w:numFmt w:val="decimal"/>
      <w:lvlText w:val="%7."/>
      <w:lvlJc w:val="left"/>
      <w:pPr>
        <w:tabs>
          <w:tab w:pos="5805" w:val="num"/>
        </w:tabs>
        <w:ind w:hanging="360" w:left="5805"/>
      </w:pPr>
    </w:lvl>
    <w:lvl w:tplc="041A0019" w:ilvl="7">
      <w:start w:val="1"/>
      <w:numFmt w:val="lowerLetter"/>
      <w:lvlText w:val="%8."/>
      <w:lvlJc w:val="left"/>
      <w:pPr>
        <w:tabs>
          <w:tab w:pos="6525" w:val="num"/>
        </w:tabs>
        <w:ind w:hanging="360" w:left="6525"/>
      </w:pPr>
    </w:lvl>
    <w:lvl w:tplc="041A001B" w:ilvl="8">
      <w:start w:val="1"/>
      <w:numFmt w:val="lowerRoman"/>
      <w:lvlText w:val="%9."/>
      <w:lvlJc w:val="right"/>
      <w:pPr>
        <w:tabs>
          <w:tab w:pos="7245" w:val="num"/>
        </w:tabs>
        <w:ind w:hanging="180" w:left="7245"/>
      </w:pPr>
    </w:lvl>
  </w:abstractNum>
  <w:abstractNum w:abstractNumId="3">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61287BA3"/>
    <w:multiLevelType w:val="hybridMultilevel"/>
    <w:tmpl w:val="6A1E9CCA"/>
    <w:lvl w:tplc="CA50E1B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BFD18EF"/>
    <w:multiLevelType w:val="hybridMultilevel"/>
    <w:tmpl w:val="8FB6A5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767E0293"/>
    <w:multiLevelType w:val="hybridMultilevel"/>
    <w:tmpl w:val="ED02027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15F3"/>
    <w:rsid w:val="00033001"/>
    <w:rsid w:val="00043069"/>
    <w:rsid w:val="00050C0E"/>
    <w:rsid w:val="00101679"/>
    <w:rsid w:val="00120F6E"/>
    <w:rsid w:val="0012698F"/>
    <w:rsid w:val="00165C06"/>
    <w:rsid w:val="00183BC0"/>
    <w:rsid w:val="00187EA1"/>
    <w:rsid w:val="00272363"/>
    <w:rsid w:val="002A5D5C"/>
    <w:rsid w:val="002D2048"/>
    <w:rsid w:val="002E157D"/>
    <w:rsid w:val="002F45E5"/>
    <w:rsid w:val="0035775A"/>
    <w:rsid w:val="0038346C"/>
    <w:rsid w:val="0038693C"/>
    <w:rsid w:val="003951B2"/>
    <w:rsid w:val="003C352A"/>
    <w:rsid w:val="003F114F"/>
    <w:rsid w:val="00406FCA"/>
    <w:rsid w:val="00411D00"/>
    <w:rsid w:val="004335ED"/>
    <w:rsid w:val="0047054A"/>
    <w:rsid w:val="0049443B"/>
    <w:rsid w:val="004B159E"/>
    <w:rsid w:val="004E0A82"/>
    <w:rsid w:val="004F07B7"/>
    <w:rsid w:val="005326AA"/>
    <w:rsid w:val="00542C54"/>
    <w:rsid w:val="0058148A"/>
    <w:rsid w:val="00590092"/>
    <w:rsid w:val="005B71F8"/>
    <w:rsid w:val="005C15F3"/>
    <w:rsid w:val="005C3FD2"/>
    <w:rsid w:val="005C587C"/>
    <w:rsid w:val="005D4A64"/>
    <w:rsid w:val="005E6D1B"/>
    <w:rsid w:val="005F324F"/>
    <w:rsid w:val="00631625"/>
    <w:rsid w:val="00641704"/>
    <w:rsid w:val="0066353D"/>
    <w:rsid w:val="00672F51"/>
    <w:rsid w:val="0067423D"/>
    <w:rsid w:val="006C5484"/>
    <w:rsid w:val="006D7636"/>
    <w:rsid w:val="006E6836"/>
    <w:rsid w:val="006E7E0C"/>
    <w:rsid w:val="006F0422"/>
    <w:rsid w:val="00732321"/>
    <w:rsid w:val="00734C8A"/>
    <w:rsid w:val="00776E0C"/>
    <w:rsid w:val="00786AB0"/>
    <w:rsid w:val="00796E23"/>
    <w:rsid w:val="007E2AC9"/>
    <w:rsid w:val="007E39E2"/>
    <w:rsid w:val="00807D42"/>
    <w:rsid w:val="00821AB6"/>
    <w:rsid w:val="008411E1"/>
    <w:rsid w:val="00857191"/>
    <w:rsid w:val="008836E5"/>
    <w:rsid w:val="008C6808"/>
    <w:rsid w:val="008D4B3F"/>
    <w:rsid w:val="008F6D12"/>
    <w:rsid w:val="0090707B"/>
    <w:rsid w:val="0094271D"/>
    <w:rsid w:val="00957460"/>
    <w:rsid w:val="00971A0E"/>
    <w:rsid w:val="00980439"/>
    <w:rsid w:val="00A11E6B"/>
    <w:rsid w:val="00A34B31"/>
    <w:rsid w:val="00A70608"/>
    <w:rsid w:val="00A942DA"/>
    <w:rsid w:val="00AA1807"/>
    <w:rsid w:val="00AB6C38"/>
    <w:rsid w:val="00AD3790"/>
    <w:rsid w:val="00AE6C22"/>
    <w:rsid w:val="00AF4917"/>
    <w:rsid w:val="00B17C29"/>
    <w:rsid w:val="00B3349A"/>
    <w:rsid w:val="00B52710"/>
    <w:rsid w:val="00B61465"/>
    <w:rsid w:val="00B82839"/>
    <w:rsid w:val="00B91856"/>
    <w:rsid w:val="00BE7DD1"/>
    <w:rsid w:val="00BF6667"/>
    <w:rsid w:val="00C200BF"/>
    <w:rsid w:val="00C35A9E"/>
    <w:rsid w:val="00C55B62"/>
    <w:rsid w:val="00C57049"/>
    <w:rsid w:val="00C60701"/>
    <w:rsid w:val="00C830F2"/>
    <w:rsid w:val="00C838CF"/>
    <w:rsid w:val="00CA58C3"/>
    <w:rsid w:val="00CB6453"/>
    <w:rsid w:val="00CC2F7B"/>
    <w:rsid w:val="00CC40FB"/>
    <w:rsid w:val="00CD0083"/>
    <w:rsid w:val="00D12523"/>
    <w:rsid w:val="00D14CF5"/>
    <w:rsid w:val="00D54948"/>
    <w:rsid w:val="00D659D6"/>
    <w:rsid w:val="00DB18FA"/>
    <w:rsid w:val="00DB4CB8"/>
    <w:rsid w:val="00DC375B"/>
    <w:rsid w:val="00DC777F"/>
    <w:rsid w:val="00E05087"/>
    <w:rsid w:val="00E50644"/>
    <w:rsid w:val="00E552C6"/>
    <w:rsid w:val="00E60B8D"/>
    <w:rsid w:val="00E803D6"/>
    <w:rsid w:val="00EB21A8"/>
    <w:rsid w:val="00EC4183"/>
    <w:rsid w:val="00EC7A85"/>
    <w:rsid w:val="00F14BC5"/>
    <w:rsid w:val="00F209FF"/>
    <w:rsid w:val="00F61466"/>
    <w:rsid w:val="00F6569F"/>
    <w:rsid w:val="00F720E1"/>
    <w:rsid w:val="00F80256"/>
    <w:rsid w:val="00FA44BF"/>
    <w:rsid w:val="00FD5A26"/>
    <w:rsid w:val="00FE4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4BC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14BC5"/>
    <w:rPr>
      <w:rFonts w:cs="Times New Roman" w:eastAsia="Times New Roman" w:hAnsi="Times New Roman" w:asci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true" w:styleId="TijelotekstaChar" w:type="character">
    <w:name w:val="Tijelo teksta Char"/>
    <w:basedOn w:val="Zadanifontodlomka"/>
    <w:link w:val="Tijeloteksta"/>
    <w:semiHidden/>
    <w:rsid w:val="00F14BC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locked/>
    <w:rsid w:val="00F14BC5"/>
    <w:rPr>
      <w:rFonts w:eastAsia="SimSun" w:hAnsi="Calibri" w:ascii="Calibri"/>
      <w:lang w:eastAsia="zh-CN"/>
    </w:rPr>
  </w:style>
  <w:style w:styleId="Odlomakpopisa" w:type="paragraph">
    <w:name w:val="List Paragraph"/>
    <w:basedOn w:val="Normal"/>
    <w:link w:val="OdlomakpopisaChar"/>
    <w:uiPriority w:val="34"/>
    <w:qFormat/>
    <w:rsid w:val="00F14BC5"/>
    <w:pPr>
      <w:spacing w:lineRule="auto" w:line="276" w:after="200"/>
      <w:ind w:left="720"/>
      <w:contextualSpacing/>
    </w:pPr>
    <w:rPr>
      <w:rFonts w:cstheme="minorBidi" w:eastAsia="SimSun" w:hAnsi="Calibri" w:asci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true" w:styleId="ZaglavljeChar" w:type="character">
    <w:name w:val="Zaglavlje Char"/>
    <w:basedOn w:val="Zadanifontodlomka"/>
    <w:link w:val="Zaglavlje"/>
    <w:uiPriority w:val="99"/>
    <w:rsid w:val="0035775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true" w:styleId="PodnojeChar" w:type="character">
    <w:name w:val="Podnožje Char"/>
    <w:basedOn w:val="Zadanifontodlomka"/>
    <w:link w:val="Podnoje"/>
    <w:uiPriority w:val="99"/>
    <w:rsid w:val="0035775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F209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09FF"/>
    <w:rPr>
      <w:rFonts w:cs="Tahoma" w:eastAsia="Times New Roman" w:hAnsi="Tahoma" w:ascii="Tahoma"/>
      <w:sz w:val="16"/>
      <w:szCs w:val="16"/>
      <w:lang w:eastAsia="hr-HR"/>
    </w:rPr>
  </w:style>
  <w:style w:styleId="Bezproreda" w:type="paragraph">
    <w:name w:val="No Spacing"/>
    <w:uiPriority w:val="1"/>
    <w:qFormat/>
    <w:rsid w:val="00406FCA"/>
    <w:pPr>
      <w:spacing w:lineRule="auto" w:line="240" w:after="0"/>
    </w:pPr>
  </w:style>
  <w:style w:customStyle="true" w:styleId="TableContents" w:type="paragraph">
    <w:name w:val="Table Contents"/>
    <w:basedOn w:val="Normal"/>
    <w:rsid w:val="0049443B"/>
    <w:pPr>
      <w:suppressLineNumbers/>
      <w:suppressAutoHyphens/>
    </w:pPr>
    <w:rPr>
      <w:lang w:eastAsia="ar-SA" w:val="en-US"/>
    </w:rPr>
  </w:style>
  <w:style w:styleId="Tekstrezerviranogmjesta" w:type="character">
    <w:name w:val="Placeholder Text"/>
    <w:basedOn w:val="Zadanifontodlomka"/>
    <w:uiPriority w:val="99"/>
    <w:semiHidden/>
    <w:rsid w:val="00A942DA"/>
    <w:rPr>
      <w:color w:val="808080"/>
      <w:bdr w:space="0" w:sz="0" w:color="auto" w:val="none"/>
      <w:shd w:fill="CCFFFF" w:color="auto" w:val="clear"/>
    </w:rPr>
  </w:style>
  <w:style w:customStyle="true" w:styleId="eSPISCCParagraphDefaultFont" w:type="character">
    <w:name w:val="eSPIS_CC_Paragraph Default Font"/>
    <w:basedOn w:val="Zadanifontodlomka"/>
    <w:rsid w:val="00A942D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942D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942D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942D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4BC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14BC5"/>
    <w:rPr>
      <w:rFonts w:ascii="Times New Roman" w:cs="Times New Roman" w:eastAsia="Times New Roman" w:hAns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1" w:styleId="TijelotekstaChar" w:type="character">
    <w:name w:val="Tijelo teksta Char"/>
    <w:basedOn w:val="Zadanifontodlomka"/>
    <w:link w:val="Tijeloteksta"/>
    <w:semiHidden/>
    <w:rsid w:val="00F14BC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locked/>
    <w:rsid w:val="00F14BC5"/>
    <w:rPr>
      <w:rFonts w:ascii="Calibri" w:eastAsia="SimSun" w:hAnsi="Calibri"/>
      <w:lang w:eastAsia="zh-CN"/>
    </w:rPr>
  </w:style>
  <w:style w:styleId="Odlomakpopisa" w:type="paragraph">
    <w:name w:val="List Paragraph"/>
    <w:basedOn w:val="Normal"/>
    <w:link w:val="OdlomakpopisaChar"/>
    <w:uiPriority w:val="34"/>
    <w:qFormat/>
    <w:rsid w:val="00F14BC5"/>
    <w:pPr>
      <w:spacing w:after="200" w:line="276" w:lineRule="auto"/>
      <w:ind w:left="720"/>
      <w:contextualSpacing/>
    </w:pPr>
    <w:rPr>
      <w:rFonts w:ascii="Calibri" w:cstheme="minorBidi" w:eastAsia="SimSun" w:hAns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1" w:styleId="ZaglavljeChar" w:type="character">
    <w:name w:val="Zaglavlje Char"/>
    <w:basedOn w:val="Zadanifontodlomka"/>
    <w:link w:val="Zaglavlje"/>
    <w:uiPriority w:val="99"/>
    <w:rsid w:val="003577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1" w:styleId="PodnojeChar" w:type="character">
    <w:name w:val="Podnožje Char"/>
    <w:basedOn w:val="Zadanifontodlomka"/>
    <w:link w:val="Podnoje"/>
    <w:uiPriority w:val="99"/>
    <w:rsid w:val="0035775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F209FF"/>
    <w:rPr>
      <w:rFonts w:ascii="Tahoma" w:cs="Tahoma" w:hAnsi="Tahoma"/>
      <w:sz w:val="16"/>
      <w:szCs w:val="16"/>
    </w:rPr>
  </w:style>
  <w:style w:customStyle="1" w:styleId="TekstbaloniaChar" w:type="character">
    <w:name w:val="Tekst balončića Char"/>
    <w:basedOn w:val="Zadanifontodlomka"/>
    <w:link w:val="Tekstbalonia"/>
    <w:uiPriority w:val="99"/>
    <w:semiHidden/>
    <w:rsid w:val="00F209FF"/>
    <w:rPr>
      <w:rFonts w:ascii="Tahoma" w:cs="Tahoma" w:eastAsia="Times New Roman" w:hAnsi="Tahoma"/>
      <w:sz w:val="16"/>
      <w:szCs w:val="16"/>
      <w:lang w:eastAsia="hr-HR"/>
    </w:rPr>
  </w:style>
  <w:style w:styleId="Bezproreda" w:type="paragraph">
    <w:name w:val="No Spacing"/>
    <w:uiPriority w:val="1"/>
    <w:qFormat/>
    <w:rsid w:val="00406FCA"/>
    <w:pPr>
      <w:spacing w:after="0" w:line="240" w:lineRule="auto"/>
    </w:pPr>
  </w:style>
  <w:style w:customStyle="1" w:styleId="TableContents" w:type="paragraph">
    <w:name w:val="Table Contents"/>
    <w:basedOn w:val="Normal"/>
    <w:rsid w:val="0049443B"/>
    <w:pPr>
      <w:suppressLineNumbers/>
      <w:suppressAutoHyphens/>
    </w:pPr>
    <w:rPr>
      <w:lang w:eastAsia="ar-SA" w:val="en-US"/>
    </w:rPr>
  </w:style>
  <w:style w:styleId="Tekstrezerviranogmjesta" w:type="character">
    <w:name w:val="Placeholder Text"/>
    <w:basedOn w:val="Zadanifontodlomka"/>
    <w:uiPriority w:val="99"/>
    <w:semiHidden/>
    <w:rsid w:val="00A942DA"/>
    <w:rPr>
      <w:color w:val="808080"/>
      <w:bdr w:color="auto" w:space="0" w:sz="0" w:val="none"/>
      <w:shd w:color="auto" w:fill="CCFFFF" w:val="clear"/>
    </w:rPr>
  </w:style>
  <w:style w:customStyle="1" w:styleId="eSPISCCParagraphDefaultFont" w:type="character">
    <w:name w:val="eSPIS_CC_Paragraph Default Font"/>
    <w:basedOn w:val="Zadanifontodlomka"/>
    <w:rsid w:val="00A942D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942D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942D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942D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368393">
      <w:bodyDiv w:val="true"/>
      <w:marLeft w:val="0"/>
      <w:marRight w:val="0"/>
      <w:marTop w:val="0"/>
      <w:marBottom w:val="0"/>
      <w:divBdr>
        <w:top w:space="0" w:sz="0" w:color="auto" w:val="none"/>
        <w:left w:space="0" w:sz="0" w:color="auto" w:val="none"/>
        <w:bottom w:space="0" w:sz="0" w:color="auto" w:val="none"/>
        <w:right w:space="0" w:sz="0" w:color="auto" w:val="none"/>
      </w:divBdr>
    </w:div>
    <w:div w:id="234243401">
      <w:bodyDiv w:val="true"/>
      <w:marLeft w:val="0"/>
      <w:marRight w:val="0"/>
      <w:marTop w:val="0"/>
      <w:marBottom w:val="0"/>
      <w:divBdr>
        <w:top w:space="0" w:sz="0" w:color="auto" w:val="none"/>
        <w:left w:space="0" w:sz="0" w:color="auto" w:val="none"/>
        <w:bottom w:space="0" w:sz="0" w:color="auto" w:val="none"/>
        <w:right w:space="0" w:sz="0" w:color="auto" w:val="none"/>
      </w:divBdr>
    </w:div>
    <w:div w:id="12115716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702</izvorni_sadrzaj>
    <derivirana_varijabla naziv="DomainObject.Predmet.Broj_1">702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St-702/2018</izvorni_sadrzaj>
    <derivirana_varijabla naziv="DomainObject.Predmet.OznakaBroj_1">St-702/2018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AGRAMKRAN d.o.o. zastupanog po punomoćniku Dijana Matas; Marko Karuza; Miljenko Matas; TIHOMIR ZEC</izvorni_sadrzaj>
    <derivirana_varijabla naziv="DomainObject.Predmet.ProtustrankaFormated_1">  AGRAMKRAN d.o.o. zastupanog po punomoćniku Dijana Matas; Marko Karuza; Miljenko Matas; TIHOMIR ZEC</derivirana_varijabla>
  </DomainObject.Predmet.ProtustrankaFormated>
  <DomainObject.Predmet.ProtustrankaFormatedOIB>
    <izvorni_sadrzaj>  AGRAMKRAN d.o.o., OIB 76783828487 zastupanog po punomoćniku Dijana Matas; Marko Karuza; Miljenko Matas; TIHOMIR ZEC</izvorni_sadrzaj>
    <derivirana_varijabla naziv="DomainObject.Predmet.ProtustrankaFormatedOIB_1">  AGRAMKRAN d.o.o., OIB 76783828487 zastupanog po punomoćniku Dijana Matas; Marko Karuza; Miljenko Matas; TIHOMIR ZEC</derivirana_varijabla>
  </DomainObject.Predmet.ProtustrankaFormatedOIB>
  <DomainObject.Predmet.ProtustrankaFormatedWithAdress>
    <izvorni_sadrzaj> AGRAMKRAN d.o.o., Andraševečka 7, 10000 Zagreb zastupanog po punomoćniku Dijana Matas; Marko Karuza; Miljenko Matas; TIHOMIR ZEC</izvorni_sadrzaj>
    <derivirana_varijabla naziv="DomainObject.Predmet.ProtustrankaFormatedWithAdress_1"> AGRAMKRAN d.o.o., Andraševečka 7, 10000 Zagreb zastupanog po punomoćniku Dijana Matas; Marko Karuza; Miljenko Matas; TIHOMIR ZEC</derivirana_varijabla>
  </DomainObject.Predmet.ProtustrankaFormatedWithAdress>
  <DomainObject.Predmet.ProtustrankaFormatedWithAdressOIB>
    <izvorni_sadrzaj> AGRAMKRAN d.o.o., OIB 76783828487, Andraševečka 7, 10000 Zagreb zastupanog po punomoćniku Dijana Matas; Marko Karuza; Miljenko Matas; TIHOMIR ZEC</izvorni_sadrzaj>
    <derivirana_varijabla naziv="DomainObject.Predmet.ProtustrankaFormatedWithAdressOIB_1"> AGRAMKRAN d.o.o., OIB 76783828487, Andraševečka 7, 10000 Zagreb zastupanog po punomoćniku Dijana Matas; Marko Karuza; Miljenko Matas; TIHOMIR ZEC</derivirana_varijabla>
  </DomainObject.Predmet.ProtustrankaFormatedWithAdressOIB>
  <DomainObject.Predmet.ProtustrankaWithAdress>
    <izvorni_sadrzaj>AGRAMKRAN d.o.o. Andraševečka 7, 10000 Zagreb</izvorni_sadrzaj>
    <derivirana_varijabla naziv="DomainObject.Predmet.ProtustrankaWithAdress_1">AGRAMKRAN d.o.o. Andraševečka 7, 10000 Zagreb</derivirana_varijabla>
  </DomainObject.Predmet.ProtustrankaWithAdress>
  <DomainObject.Predmet.ProtustrankaWithAdressOIB>
    <izvorni_sadrzaj>AGRAMKRAN d.o.o., OIB 76783828487, Andraševečka 7, 10000 Zagreb</izvorni_sadrzaj>
    <derivirana_varijabla naziv="DomainObject.Predmet.ProtustrankaWithAdressOIB_1">AGRAMKRAN d.o.o., OIB 76783828487, Andraševečka 7, 10000 Zagreb</derivirana_varijabla>
  </DomainObject.Predmet.ProtustrankaWithAdressOIB>
  <DomainObject.Predmet.ProtustrankaNazivFormated>
    <izvorni_sadrzaj>AGRAMKRAN d.o.o.</izvorni_sadrzaj>
    <derivirana_varijabla naziv="DomainObject.Predmet.ProtustrankaNazivFormated_1">AGRAMKRAN d.o.o.</derivirana_varijabla>
  </DomainObject.Predmet.ProtustrankaNazivFormated>
  <DomainObject.Predmet.ProtustrankaNazivFormatedOIB>
    <izvorni_sadrzaj>AGRAMKRAN d.o.o., OIB 76783828487</izvorni_sadrzaj>
    <derivirana_varijabla naziv="DomainObject.Predmet.ProtustrankaNazivFormatedOIB_1">AGRAMKRAN d.o.o., OIB 76783828487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AGRAMKRAN d.o.o. zastupanog po punomoćniku Dijana Matas; Marko Karuza; Miljenko Matas; TIHOMIR ZEC</item>
    </izvorni_sadrzaj>
    <derivirana_varijabla naziv="DomainObject.Predmet.ProtuStrankaListFormated_1">
      <item>AGRAMKRAN d.o.o. zastupanog po punomoćniku Dijana Matas; Marko Karuza; Miljenko Matas; TIHOMIR ZEC</item>
    </derivirana_varijabla>
  </DomainObject.Predmet.ProtuStrankaListFormated>
  <DomainObject.Predmet.ProtuStrankaListFormatedOIB>
    <izvorni_sadrzaj>
      <item>AGRAMKRAN d.o.o., OIB 76783828487 zastupanog po punomoćniku Dijana Matas; Marko Karuza; Miljenko Matas; TIHOMIR ZEC</item>
    </izvorni_sadrzaj>
    <derivirana_varijabla naziv="DomainObject.Predmet.ProtuStrankaListFormatedOIB_1">
      <item>AGRAMKRAN d.o.o., OIB 76783828487 zastupanog po punomoćniku Dijana Matas; Marko Karuza; Miljenko Matas; TIHOMIR ZEC</item>
    </derivirana_varijabla>
  </DomainObject.Predmet.ProtuStrankaListFormatedOIB>
  <DomainObject.Predmet.ProtuStrankaListFormatedWithAdress>
    <izvorni_sadrzaj>
      <item>AGRAMKRAN d.o.o., Andraševečka 7, 10000 Zagreb zastupanog po punomoćniku Dijana Matas; Marko Karuza; Miljenko Matas; TIHOMIR ZEC</item>
    </izvorni_sadrzaj>
    <derivirana_varijabla naziv="DomainObject.Predmet.ProtuStrankaListFormatedWithAdress_1">
      <item>AGRAMKRAN d.o.o., Andraševečka 7, 10000 Zagreb zastupanog po punomoćniku Dijana Matas; Marko Karuza; Miljenko Matas; TIHOMIR ZEC</item>
    </derivirana_varijabla>
  </DomainObject.Predmet.ProtuStrankaListFormatedWithAdress>
  <DomainObject.Predmet.ProtuStrankaListFormatedWithAdressOIB>
    <izvorni_sadrzaj>
      <item>AGRAMKRAN d.o.o., OIB 76783828487, Andraševečka 7, 10000 Zagreb zastupanog po punomoćniku Dijana Matas; Marko Karuza; Miljenko Matas; TIHOMIR ZEC</item>
    </izvorni_sadrzaj>
    <derivirana_varijabla naziv="DomainObject.Predmet.ProtuStrankaListFormatedWithAdressOIB_1">
      <item>AGRAMKRAN d.o.o., OIB 76783828487, Andraševečka 7, 10000 Zagreb zastupanog po punomoćniku Dijana Matas; Marko Karuza; Miljenko Matas; TIHOMIR ZEC</item>
    </derivirana_varijabla>
  </DomainObject.Predmet.ProtuStrankaListFormatedWithAdressOIB>
  <DomainObject.Predmet.ProtuStrankaListNazivFormated>
    <izvorni_sadrzaj>
      <item>AGRAMKRAN d.o.o.</item>
    </izvorni_sadrzaj>
    <derivirana_varijabla naziv="DomainObject.Predmet.ProtuStrankaListNazivFormated_1">
      <item>AGRAMKRAN d.o.o.</item>
    </derivirana_varijabla>
  </DomainObject.Predmet.ProtuStrankaListNazivFormated>
  <DomainObject.Predmet.ProtuStrankaListNazivFormatedOIB>
    <izvorni_sadrzaj>
      <item>AGRAMKRAN d.o.o., OIB 76783828487</item>
    </izvorni_sadrzaj>
    <derivirana_varijabla naziv="DomainObject.Predmet.ProtuStrankaListNazivFormatedOIB_1">
      <item>AGRAMKRAN d.o.o., OIB 76783828487</item>
    </derivirana_varijabla>
  </DomainObject.Predmet.ProtuStrankaListNazivFormatedOIB>
  <DomainObject.Predmet.OstaliListFormated>
    <izvorni_sadrzaj>
      <item>Dijana Matas punomoćnica sudionika u postupku AGRAMKRAN d.o.o.</item>
      <item>Marko Karuza punomoćnik sudionika u postupku AGRAMKRAN d.o.o.</item>
      <item>Miljenko Matas punomoćnik sudionika u postupku AGRAMKRAN d.o.o.</item>
      <item>TIHOMIR ZEC punomoćnik sudionika u postupku AGRAMKRAN d.o.o.</item>
    </izvorni_sadrzaj>
    <derivirana_varijabla naziv="DomainObject.Predmet.OstaliListFormated_1">
      <item>Dijana Matas punomoćnica sudionika u postupku AGRAMKRAN d.o.o.</item>
      <item>Marko Karuza punomoćnik sudionika u postupku AGRAMKRAN d.o.o.</item>
      <item>Miljenko Matas punomoćnik sudionika u postupku AGRAMKRAN d.o.o.</item>
      <item>TIHOMIR ZEC punomoćnik sudionika u postupku AGRAMKRAN d.o.o.</item>
    </derivirana_varijabla>
  </DomainObject.Predmet.OstaliListFormated>
  <DomainObject.Predmet.OstaliListFormatedOIB>
    <izvorni_sadrzaj>
      <item>Dijana Matas, OIB 45282454490 punomoćnica sudionika u postupku AGRAMKRAN d.o.o.</item>
      <item>Marko Karuza, OIB 16123360188 punomoćnik sudionika u postupku AGRAMKRAN d.o.o.</item>
      <item>Miljenko Matas punomoćnik sudionika u postupku AGRAMKRAN d.o.o.</item>
      <item>TIHOMIR ZEC punomoćnik sudionika u postupku AGRAMKRAN d.o.o.</item>
    </izvorni_sadrzaj>
    <derivirana_varijabla naziv="DomainObject.Predmet.OstaliListFormatedOIB_1">
      <item>Dijana Matas, OIB 45282454490 punomoćnica sudionika u postupku AGRAMKRAN d.o.o.</item>
      <item>Marko Karuza, OIB 16123360188 punomoćnik sudionika u postupku AGRAMKRAN d.o.o.</item>
      <item>Miljenko Matas punomoćnik sudionika u postupku AGRAMKRAN d.o.o.</item>
      <item>TIHOMIR ZEC punomoćnik sudionika u postupku AGRAMKRAN d.o.o.</item>
    </derivirana_varijabla>
  </DomainObject.Predmet.OstaliListFormatedOIB>
  <DomainObject.Predmet.OstaliListFormatedWithAdress>
    <izvorni_sadrzaj>
      <item>Dijana Matas, Andraševečka 7, 10000 Zagreb punomoćnica sudionika u postupku AGRAMKRAN d.o.o.</item>
      <item>Marko Karuza, Andraševečka Ulica 7, 10000 Zagreb punomoćnik sudionika u postupku AGRAMKRAN d.o.o.</item>
      <item>Miljenko Matas punomoćnik sudionika u postupku AGRAMKRAN d.o.o.</item>
      <item>TIHOMIR ZEC punomoćnik sudionika u postupku AGRAMKRAN d.o.o.</item>
    </izvorni_sadrzaj>
    <derivirana_varijabla naziv="DomainObject.Predmet.OstaliListFormatedWithAdress_1">
      <item>Dijana Matas, Andraševečka 7, 10000 Zagreb punomoćnica sudionika u postupku AGRAMKRAN d.o.o.</item>
      <item>Marko Karuza, Andraševečka Ulica 7, 10000 Zagreb punomoćnik sudionika u postupku AGRAMKRAN d.o.o.</item>
      <item>Miljenko Matas punomoćnik sudionika u postupku AGRAMKRAN d.o.o.</item>
      <item>TIHOMIR ZEC punomoćnik sudionika u postupku AGRAMKRAN d.o.o.</item>
    </derivirana_varijabla>
  </DomainObject.Predmet.OstaliListFormatedWithAdress>
  <DomainObject.Predmet.OstaliListFormatedWithAdressOIB>
    <izvorni_sadrzaj>
      <item>Dijana Matas, OIB 45282454490, Andraševečka 7, 10000 Zagreb punomoćnica sudionika u postupku AGRAMKRAN d.o.o.</item>
      <item>Marko Karuza, OIB 16123360188, Andraševečka Ulica 7, 10000 Zagreb punomoćnik sudionika u postupku AGRAMKRAN d.o.o.</item>
      <item>Miljenko Matas punomoćnik sudionika u postupku AGRAMKRAN d.o.o.</item>
      <item>TIHOMIR ZEC punomoćnik sudionika u postupku AGRAMKRAN d.o.o.</item>
    </izvorni_sadrzaj>
    <derivirana_varijabla naziv="DomainObject.Predmet.OstaliListFormatedWithAdressOIB_1">
      <item>Dijana Matas, OIB 45282454490, Andraševečka 7, 10000 Zagreb punomoćnica sudionika u postupku AGRAMKRAN d.o.o.</item>
      <item>Marko Karuza, OIB 16123360188, Andraševečka Ulica 7, 10000 Zagreb punomoćnik sudionika u postupku AGRAMKRAN d.o.o.</item>
      <item>Miljenko Matas punomoćnik sudionika u postupku AGRAMKRAN d.o.o.</item>
      <item>TIHOMIR ZEC punomoćnik sudionika u postupku AGRAMKRAN d.o.o.</item>
    </derivirana_varijabla>
  </DomainObject.Predmet.OstaliListFormatedWithAdressOIB>
  <DomainObject.Predmet.OstaliListNazivFormated>
    <izvorni_sadrzaj>
      <item>Dijana Matas</item>
      <item>Marko Karuza</item>
      <item>Miljenko Matas</item>
      <item>TIHOMIR ZEC</item>
    </izvorni_sadrzaj>
    <derivirana_varijabla naziv="DomainObject.Predmet.OstaliListNazivFormated_1">
      <item>Dijana Matas</item>
      <item>Marko Karuza</item>
      <item>Miljenko Matas</item>
      <item>TIHOMIR ZEC</item>
    </derivirana_varijabla>
  </DomainObject.Predmet.OstaliListNazivFormated>
  <DomainObject.Predmet.OstaliListNazivFormatedOIB>
    <izvorni_sadrzaj>
      <item>Dijana Matas, OIB 45282454490</item>
      <item>Marko Karuza, OIB 16123360188</item>
      <item>Miljenko Matas</item>
      <item>TIHOMIR ZEC</item>
    </izvorni_sadrzaj>
    <derivirana_varijabla naziv="DomainObject.Predmet.OstaliListNazivFormatedOIB_1">
      <item>Dijana Matas, OIB 45282454490</item>
      <item>Marko Karuza, OIB 16123360188</item>
      <item>Miljenko Matas</item>
      <item>TIHOMIR ZEC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AGRAMKRAN d.o.o.</izvorni_sadrzaj>
    <derivirana_varijabla naziv="DomainObject.Predmet.ProtustrankaIDrugi_1">AGRAMKRAN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AGRAMKRAN d.o.o., OIB 76783828487, Andraševečka 7, 10000 Zagreb</izvorni_sadrzaj>
    <derivirana_varijabla naziv="DomainObject.Predmet.ProtustrankaIDrugiAdressOIB_1">AGRAMKRAN d.o.o., OIB 76783828487, Andraševečka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AGRAMKRAN d.o.o.</item>
      <item>FINA Regionalni centar Zagreb</item>
      <item>Dijana Matas</item>
      <item>Marko Karuza</item>
      <item>Miljenko Matas</item>
      <item>TIHOMIR ZEC</item>
    </izvorni_sadrzaj>
    <derivirana_varijabla naziv="DomainObject.Predmet.SudioniciListNaziv_1">
      <item>AGRAMKRAN d.o.o.</item>
      <item>FINA Regionalni centar Zagreb</item>
      <item>Dijana Matas</item>
      <item>Marko Karuza</item>
      <item>Miljenko Matas</item>
      <item>TIHOMIR ZEC</item>
    </derivirana_varijabla>
  </DomainObject.Predmet.SudioniciListNaziv>
  <DomainObject.Predmet.SudioniciListAdressOIB>
    <izvorni_sadrzaj>
      <item>AGRAMKRAN d.o.o., OIB 76783828487, Andraševečka 7,10000 Zagreb</item>
      <item>FINA Regionalni centar Zagreb, OIB 85821130368, Trg svibanjskih žrtava 1995. 1,10000 Zagreb</item>
      <item>Dijana Matas, OIB 45282454490, Andraševečka 7,10000 Zagreb</item>
      <item>Marko Karuza, OIB 16123360188, Andraševečka Ulica 7,10000 Zagreb</item>
      <item>Miljenko Matas</item>
      <item>TIHOMIR ZEC</item>
    </izvorni_sadrzaj>
    <derivirana_varijabla naziv="DomainObject.Predmet.SudioniciListAdressOIB_1">
      <item>AGRAMKRAN d.o.o., OIB 76783828487, Andraševečka 7,10000 Zagreb</item>
      <item>FINA Regionalni centar Zagreb, OIB 85821130368, Trg svibanjskih žrtava 1995. 1,10000 Zagreb</item>
      <item>Dijana Matas, OIB 45282454490, Andraševečka 7,10000 Zagreb</item>
      <item>Marko Karuza, OIB 16123360188, Andraševečka Ulica 7,10000 Zagreb</item>
      <item>Miljenko Matas</item>
      <item>TIHOMIR ZEC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76783828487</item>
      <item>, OIB 85821130368</item>
      <item>, OIB 45282454490</item>
      <item>, OIB 16123360188</item>
      <item>, OIB null</item>
      <item>, OIB null</item>
    </izvorni_sadrzaj>
    <derivirana_varijabla naziv="DomainObject.Predmet.SudioniciListNazivOIB_1">
      <item>, OIB 76783828487</item>
      <item>, OIB 85821130368</item>
      <item>, OIB 45282454490</item>
      <item>, OIB 16123360188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Renata Horvatin, OIB 45832446829, Trg dr. Franje Tuđmana 12 Našice</item>
    </izvorni_sadrzaj>
    <derivirana_varijabla naziv="DomainObject.Predmet.StecajniUpraviteljiListAddressOIB_1">
      <item>Renata Horvatin, OIB 45832446829, Trg dr. Franje Tuđmana 12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listopada 2018.</izvorni_sadrzaj>
    <derivirana_varijabla naziv="DomainObject.Predmet.DatumZadnjeOdrzaneSudskeRadnje_1">24. listopada 2018.</derivirana_varijabla>
  </DomainObject.Predmet.DatumZadnjeOdrzaneSudskeRadnje>
  <DomainObject.PredzadnjaOdlukaIzPredmeta.DatumDonosenjaOdluke>
    <izvorni_sadrzaj>14. rujna 2018.</izvorni_sadrzaj>
    <derivirana_varijabla naziv="DomainObject.PredzadnjaOdlukaIzPredmeta.DatumDonosenjaOdluke_1">14. rujna 2018.</derivirana_varijabla>
  </DomainObject.PredzadnjaOdlukaIzPredmeta.DatumDonosenjaOdluke>
  <DomainObject.PredzadnjaOdlukaIzPredmeta.Oznaka>
    <izvorni_sadrzaj>St-702/2018-5</izvorni_sadrzaj>
    <derivirana_varijabla naziv="DomainObject.PredzadnjaOdlukaIzPredmeta.Oznaka_1">St-702/2018-5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4B5436-34DC-4A70-AB4B-757854F6A5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1037</properties:Words>
  <properties:Characters>5761</properties:Characters>
  <properties:Lines>151</properties:Lines>
  <properties:Paragraphs>55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2018-11-28T07:42:00Z</dcterms:created>
  <dc:creator>Darija Miličević</dc:creator>
  <cp:lastModifiedBy>Darija Miličević</cp:lastModifiedBy>
  <cp:lastPrinted>2018-11-28T10:18:00Z</cp:lastPrinted>
  <dcterms:modified xmlns:xsi="http://www.w3.org/2001/XMLSchema-instance" xsi:type="dcterms:W3CDTF">2018-11-28T10:18:00Z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(St-702-18 OTVORI I ZATVORI.docx)</vt:lpwstr>
  </prop:property>
  <prop:property name="CC_coloring" pid="4" fmtid="{D5CDD505-2E9C-101B-9397-08002B2CF9AE}">
    <vt:bool>true</vt:bool>
  </prop:property>
  <prop:property name="BrojStranica" pid="5" fmtid="{D5CDD505-2E9C-101B-9397-08002B2CF9AE}">
    <vt:i4>4</vt:i4>
  </prop:property>
</prop:Properties>
</file>