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69d3" w14:paraId="c3369d3" w:rsidRDefault="000260CF" w:rsidP="000260CF" w:rsidR="000260CF" w:rsidRPr="00BA2292">
      <w:pPr>
        <w15:collapsed w:val="false"/>
        <w:rPr>
          <w:rFonts w:hAnsi="Times New Roman" w:ascii="Times New Roman"/>
          <w:color w:val="auto"/>
          <w:sz w:val="24"/>
          <w:szCs w:val="24"/>
        </w:rPr>
      </w:pPr>
      <w:bookmarkStart w:name="_GoBack" w:id="0"/>
      <w:bookmarkEnd w:id="0"/>
      <w:r w:rsidRPr="00BA229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BA2292">
      <w:pPr>
        <w:rPr>
          <w:rFonts w:hAnsi="Times New Roman" w:ascii="Times New Roman"/>
          <w:color w:val="auto"/>
          <w:sz w:val="24"/>
          <w:szCs w:val="24"/>
        </w:rPr>
      </w:pPr>
      <w:r w:rsidRPr="00BA2292">
        <w:rPr>
          <w:rFonts w:hAnsi="Times New Roman" w:ascii="Times New Roman"/>
          <w:color w:val="auto"/>
          <w:sz w:val="24"/>
          <w:szCs w:val="24"/>
        </w:rPr>
        <w:t>REPUBLIKA HRVATSKA</w:t>
      </w:r>
    </w:p>
    <w:p w:rsidRDefault="000260CF" w:rsidP="000260CF" w:rsidR="000260CF" w:rsidRPr="00BA2292">
      <w:pPr>
        <w:rPr>
          <w:rFonts w:hAnsi="Times New Roman" w:ascii="Times New Roman"/>
          <w:color w:val="auto"/>
          <w:sz w:val="24"/>
          <w:szCs w:val="24"/>
        </w:rPr>
      </w:pPr>
      <w:r w:rsidRPr="00BA2292">
        <w:rPr>
          <w:rFonts w:hAnsi="Times New Roman" w:ascii="Times New Roman"/>
          <w:color w:val="auto"/>
          <w:sz w:val="24"/>
          <w:szCs w:val="24"/>
        </w:rPr>
        <w:t>TRGOVAČKI SUD U ZAGREBU</w:t>
      </w:r>
    </w:p>
    <w:p w:rsidRDefault="000260CF" w:rsidP="000260CF" w:rsidR="000260CF" w:rsidRPr="00BA229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>158/10-</w:t>
      </w:r>
      <w:r w:rsidR="00527D0C">
        <w:rPr>
          <w:rFonts w:hAnsi="Times New Roman" w:ascii="Times New Roman"/>
          <w:color w:val="auto"/>
          <w:sz w:val="24"/>
          <w:szCs w:val="24"/>
          <w:lang w:val="hr-HR"/>
        </w:rPr>
        <w:t>439</w:t>
      </w:r>
    </w:p>
    <w:p w:rsidRDefault="000260CF" w:rsidP="000260CF" w:rsidR="000260CF" w:rsidRPr="00BA229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BA22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0260CF" w:rsidP="000260CF" w:rsidR="000260CF" w:rsidRPr="00BA22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BA22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BA2292" w:rsidR="00BA2292" w:rsidRPr="00BA229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A2292">
        <w:rPr>
          <w:rFonts w:hAnsi="Times New Roman" w:ascii="Times New Roman"/>
          <w:color w:val="auto"/>
          <w:sz w:val="24"/>
          <w:szCs w:val="24"/>
        </w:rPr>
        <w:tab/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TRGOVA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KI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SUD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ZAGREBU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po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sucu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pojedincu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Vesni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Malenica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kao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ajnom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sucu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u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ste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ajnom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postupku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nad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du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pl-PL"/>
        </w:rPr>
        <w:t>nikom</w:t>
      </w:r>
      <w:r w:rsidR="00BA2292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A2292" w:rsidRPr="00BA2292">
        <w:rPr>
          <w:rFonts w:hAnsi="Times New Roman" w:ascii="Times New Roman"/>
          <w:color w:val="auto"/>
          <w:sz w:val="24"/>
          <w:szCs w:val="24"/>
        </w:rPr>
        <w:t xml:space="preserve">BBS d. o. o. u stečaju, Zagreb, Frane Petrića 3, OIB 85115884915, </w:t>
      </w:r>
      <w:r w:rsidR="00BA2292">
        <w:rPr>
          <w:rFonts w:hAnsi="Times New Roman" w:ascii="Times New Roman"/>
          <w:color w:val="auto"/>
          <w:sz w:val="24"/>
          <w:szCs w:val="24"/>
        </w:rPr>
        <w:t>2. studenog</w:t>
      </w:r>
      <w:r w:rsidR="00BA2292" w:rsidRPr="00BA2292">
        <w:rPr>
          <w:rFonts w:hAnsi="Times New Roman" w:ascii="Times New Roman"/>
          <w:color w:val="auto"/>
          <w:sz w:val="24"/>
          <w:szCs w:val="24"/>
        </w:rPr>
        <w:t xml:space="preserve"> 2017.</w:t>
      </w:r>
    </w:p>
    <w:p w:rsidRDefault="000260CF" w:rsidP="000260CF" w:rsidR="000260CF" w:rsidRPr="00BA22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D1904" w:rsidP="000260CF" w:rsidR="000260CF" w:rsidRPr="00BA22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BA22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BA2292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>1. Stečajnom upravitelju</w:t>
      </w:r>
      <w:r w:rsidR="000E632C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E2257" w:rsidRPr="00BA2292">
        <w:rPr>
          <w:rFonts w:hAnsi="Times New Roman" w:ascii="Times New Roman"/>
          <w:color w:val="auto"/>
          <w:sz w:val="24"/>
          <w:szCs w:val="24"/>
          <w:lang w:val="pl-PL"/>
        </w:rPr>
        <w:t>Mariji</w:t>
      </w:r>
      <w:r w:rsidR="00EE2257" w:rsidRPr="00BA2292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EE2257" w:rsidRPr="00BA2292">
        <w:rPr>
          <w:rFonts w:hAnsi="Times New Roman" w:ascii="Times New Roman"/>
          <w:color w:val="auto"/>
          <w:sz w:val="24"/>
          <w:szCs w:val="24"/>
          <w:lang w:val="pl-PL"/>
        </w:rPr>
        <w:t>Vuj</w:t>
      </w:r>
      <w:r w:rsidR="00EE2257" w:rsidRPr="00BA2292">
        <w:rPr>
          <w:rFonts w:hAnsi="Times New Roman" w:ascii="Times New Roman"/>
          <w:color w:val="auto"/>
          <w:sz w:val="24"/>
          <w:szCs w:val="24"/>
        </w:rPr>
        <w:t>č</w:t>
      </w:r>
      <w:r w:rsidR="00EE2257" w:rsidRPr="00BA2292">
        <w:rPr>
          <w:rFonts w:hAnsi="Times New Roman" w:ascii="Times New Roman"/>
          <w:color w:val="auto"/>
          <w:sz w:val="24"/>
          <w:szCs w:val="24"/>
          <w:lang w:val="pl-PL"/>
        </w:rPr>
        <w:t>i</w:t>
      </w:r>
      <w:r w:rsidR="00EE2257" w:rsidRPr="00BA2292">
        <w:rPr>
          <w:rFonts w:hAnsi="Times New Roman" w:ascii="Times New Roman"/>
          <w:color w:val="auto"/>
          <w:sz w:val="24"/>
          <w:szCs w:val="24"/>
        </w:rPr>
        <w:t xml:space="preserve">ć </w:t>
      </w:r>
      <w:r w:rsidR="00EE2257" w:rsidRPr="00BA2292">
        <w:rPr>
          <w:rFonts w:hAnsi="Times New Roman" w:ascii="Times New Roman"/>
          <w:color w:val="auto"/>
          <w:sz w:val="24"/>
          <w:szCs w:val="24"/>
          <w:lang w:val="pl-PL"/>
        </w:rPr>
        <w:t>Turkulin</w:t>
      </w:r>
      <w:r w:rsidR="00EE2257" w:rsidRPr="00BA2292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EE2257" w:rsidRPr="00BA2292">
        <w:rPr>
          <w:rFonts w:hAnsi="Times New Roman" w:ascii="Times New Roman"/>
          <w:color w:val="auto"/>
          <w:sz w:val="24"/>
          <w:szCs w:val="24"/>
          <w:lang w:val="pl-PL"/>
        </w:rPr>
        <w:t>iz</w:t>
      </w:r>
      <w:r w:rsidR="00EE2257" w:rsidRPr="00BA2292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EE2257" w:rsidRPr="00BA2292">
        <w:rPr>
          <w:rFonts w:hAnsi="Times New Roman" w:ascii="Times New Roman"/>
          <w:color w:val="auto"/>
          <w:sz w:val="24"/>
          <w:szCs w:val="24"/>
          <w:lang w:val="pl-PL"/>
        </w:rPr>
        <w:t>Zagreba</w:t>
      </w:r>
      <w:r w:rsidR="00EE2257" w:rsidRPr="00BA2292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EE2257" w:rsidRPr="00BA2292">
        <w:rPr>
          <w:rFonts w:hAnsi="Times New Roman" w:ascii="Times New Roman"/>
          <w:color w:val="auto"/>
          <w:sz w:val="24"/>
          <w:szCs w:val="24"/>
          <w:lang w:val="pl-PL"/>
        </w:rPr>
        <w:t>Vrtlarska</w:t>
      </w:r>
      <w:r w:rsidR="00EE2257" w:rsidRPr="00BA2292">
        <w:rPr>
          <w:rFonts w:hAnsi="Times New Roman" w:ascii="Times New Roman"/>
          <w:color w:val="auto"/>
          <w:sz w:val="24"/>
          <w:szCs w:val="24"/>
        </w:rPr>
        <w:t xml:space="preserve"> 3, </w:t>
      </w:r>
      <w:r w:rsidR="00EE2257" w:rsidRPr="00BA2292">
        <w:rPr>
          <w:rFonts w:hAnsi="Times New Roman" w:ascii="Times New Roman"/>
          <w:color w:val="auto"/>
          <w:sz w:val="24"/>
          <w:szCs w:val="24"/>
          <w:lang w:val="pl-PL"/>
        </w:rPr>
        <w:t>OIB</w:t>
      </w:r>
      <w:r w:rsidR="00EE2257" w:rsidRPr="00BA2292">
        <w:rPr>
          <w:rFonts w:hAnsi="Times New Roman" w:ascii="Times New Roman"/>
          <w:color w:val="auto"/>
          <w:sz w:val="24"/>
          <w:szCs w:val="24"/>
        </w:rPr>
        <w:t xml:space="preserve"> 22593287559, </w:t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određuje se </w:t>
      </w:r>
      <w:r w:rsidR="00EE2257" w:rsidRPr="00BA2292">
        <w:rPr>
          <w:rFonts w:hAnsi="Times New Roman" w:ascii="Times New Roman"/>
          <w:color w:val="auto"/>
          <w:sz w:val="24"/>
          <w:szCs w:val="24"/>
          <w:lang w:val="hr-HR"/>
        </w:rPr>
        <w:t>dio nagrade</w:t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za unovčenu imovinu stečajnog dužnika, u bruto iznosu od </w:t>
      </w:r>
      <w:r w:rsidR="0068185B">
        <w:rPr>
          <w:rFonts w:hAnsi="Times New Roman" w:ascii="Times New Roman"/>
          <w:color w:val="auto"/>
          <w:sz w:val="24"/>
          <w:szCs w:val="24"/>
          <w:lang w:val="hr-HR"/>
        </w:rPr>
        <w:t>80.000,00</w:t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0E632C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bruto.</w:t>
      </w:r>
    </w:p>
    <w:p w:rsidRDefault="000260CF" w:rsidP="000260CF" w:rsidR="000260CF" w:rsidRPr="00BA2292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>2. Obavijest o određivanju nagrade i naknade objavljuje se na e-oglasnoj ploči.</w:t>
      </w:r>
    </w:p>
    <w:p w:rsidRDefault="000260CF" w:rsidP="000260CF" w:rsidR="000260CF" w:rsidRPr="00BA22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BA22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BA22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260CF" w:rsidP="000260CF" w:rsidR="000260CF" w:rsidRPr="00BA2292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U ovom stečajnom postupku unovčena je imovina stečajnog dužnika u iznosu od </w:t>
      </w:r>
      <w:r w:rsidR="0068185B">
        <w:rPr>
          <w:rFonts w:hAnsi="Times New Roman" w:ascii="Times New Roman"/>
          <w:color w:val="auto"/>
          <w:sz w:val="24"/>
          <w:szCs w:val="24"/>
          <w:lang w:val="hr-HR"/>
        </w:rPr>
        <w:t>16.700.000,00</w:t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0260CF" w:rsidP="000260CF" w:rsidR="000260CF" w:rsidRPr="00BA22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uzimajući u obzir vrijednost unovčene imovine, a temeljem odredbe čl. 94 Stečajnog zakona i Uredbe o kriterijima i načinu obračuna plaćanja nagrada stečajnim upraviteljima (NN 105/15).</w:t>
      </w:r>
    </w:p>
    <w:p w:rsidRDefault="000260CF" w:rsidP="000260CF" w:rsidR="000260CF" w:rsidRPr="00BA22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Primjenom kriterija iz čl. 7 Uredbe, nagrada stečajnom upravitelju s osnove vrijednosti unovčene stečajne mase obračunata je primjenom tablice vrijednosti unovčene stečajne mase i nagrade u postocima, a prema prijedlogu stečajnog upravitelja od </w:t>
      </w:r>
      <w:r w:rsidR="00D26A0E">
        <w:rPr>
          <w:rFonts w:hAnsi="Times New Roman" w:ascii="Times New Roman"/>
          <w:color w:val="auto"/>
          <w:sz w:val="24"/>
          <w:szCs w:val="24"/>
          <w:lang w:val="hr-HR"/>
        </w:rPr>
        <w:t>18. listopada</w:t>
      </w:r>
      <w:r w:rsidR="00C45407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632C" w:rsidRPr="00BA229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72ED8" w:rsidP="000260CF" w:rsidR="000260CF" w:rsidRPr="00BA22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  <w:t>Na taj način obračunat je dio nagrade</w:t>
      </w:r>
      <w:r w:rsidR="000260CF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za unovčenu imovinu iznosi </w:t>
      </w:r>
      <w:r w:rsidR="00D26A0E">
        <w:rPr>
          <w:rFonts w:hAnsi="Times New Roman" w:ascii="Times New Roman"/>
          <w:color w:val="auto"/>
          <w:sz w:val="24"/>
          <w:szCs w:val="24"/>
          <w:lang w:val="hr-HR"/>
        </w:rPr>
        <w:t>80.000,00</w:t>
      </w:r>
      <w:r w:rsidR="000260CF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kn u bruto iznosu.</w:t>
      </w:r>
    </w:p>
    <w:p w:rsidRDefault="000260CF" w:rsidP="000260CF" w:rsidR="000260CF" w:rsidRPr="00BA22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D26A0E">
        <w:rPr>
          <w:rFonts w:hAnsi="Times New Roman" w:ascii="Times New Roman"/>
          <w:color w:val="auto"/>
          <w:sz w:val="24"/>
          <w:szCs w:val="24"/>
          <w:lang w:val="hr-HR"/>
        </w:rPr>
        <w:t>2. studeni</w:t>
      </w:r>
      <w:r w:rsidR="00C45407" w:rsidRPr="00BA22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260CF" w:rsidP="000260CF" w:rsidR="000260CF" w:rsidRPr="00BA22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BA22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BA22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45238D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BA22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BA22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A22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BA22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5238D" w:rsidP="00AB7A2F" w:rsidR="0045238D" w:rsidRPr="0045238D">
      <w:pPr>
        <w:ind w:firstLine="708" w:left="4248"/>
        <w:jc w:val="both"/>
        <w:rPr>
          <w:rFonts w:hAnsi="Times New Roman" w:ascii="Times New Roman"/>
          <w:color w:val="auto"/>
          <w:sz w:val="22"/>
          <w:szCs w:val="22"/>
          <w:lang w:val="pl-PL"/>
        </w:rPr>
      </w:pPr>
      <w:r w:rsidRPr="0045238D">
        <w:rPr>
          <w:rFonts w:hAnsi="Times New Roman" w:ascii="Times New Roman"/>
          <w:color w:val="auto"/>
          <w:sz w:val="22"/>
          <w:szCs w:val="22"/>
          <w:lang w:val="pl-PL"/>
        </w:rPr>
        <w:t>Za točnost otpravka – ovl. službenik</w:t>
      </w:r>
    </w:p>
    <w:p w:rsidRDefault="0045238D" w:rsidP="00995CE9" w:rsidR="0045238D" w:rsidRPr="0045238D">
      <w:pPr>
        <w:jc w:val="both"/>
        <w:rPr>
          <w:rFonts w:hAnsi="Times New Roman" w:ascii="Times New Roman"/>
          <w:color w:val="auto"/>
          <w:sz w:val="22"/>
          <w:szCs w:val="22"/>
        </w:rPr>
      </w:pPr>
      <w:r w:rsidRPr="0045238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45238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45238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45238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45238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45238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45238D">
        <w:rPr>
          <w:rFonts w:hAnsi="Times New Roman" w:ascii="Times New Roman"/>
          <w:color w:val="auto"/>
          <w:sz w:val="22"/>
          <w:szCs w:val="22"/>
          <w:lang w:val="pl-PL"/>
        </w:rPr>
        <w:tab/>
      </w:r>
      <w:r w:rsidRPr="0045238D">
        <w:rPr>
          <w:rFonts w:hAnsi="Times New Roman" w:ascii="Times New Roman"/>
          <w:color w:val="auto"/>
          <w:sz w:val="22"/>
          <w:szCs w:val="22"/>
          <w:lang w:val="pl-PL"/>
        </w:rPr>
        <w:tab/>
        <w:t>Kristina Švajger</w:t>
      </w:r>
    </w:p>
    <w:p w:rsidRDefault="000260CF" w:rsidP="000260CF" w:rsidR="000260CF" w:rsidRPr="0045238D">
      <w:pPr>
        <w:ind w:firstLine="26" w:left="-26"/>
        <w:jc w:val="both"/>
        <w:rPr>
          <w:rFonts w:hAnsi="Times New Roman" w:ascii="Times New Roman"/>
          <w:color w:val="auto"/>
          <w:sz w:val="22"/>
          <w:szCs w:val="22"/>
          <w:lang w:val="hr-HR"/>
        </w:rPr>
      </w:pPr>
    </w:p>
    <w:p w:rsidRDefault="000260CF" w:rsidP="000260CF" w:rsidR="000260CF" w:rsidRPr="00BA2292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BA2292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BA229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BA229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BA2292">
      <w:pPr>
        <w:rPr>
          <w:rFonts w:hAnsi="Times New Roman" w:ascii="Times New Roman"/>
          <w:color w:val="auto"/>
          <w:sz w:val="24"/>
          <w:szCs w:val="24"/>
        </w:rPr>
      </w:pPr>
    </w:p>
    <w:p w:rsidRDefault="00FA2933" w:rsidP="000260CF" w:rsidR="00FA2933" w:rsidRPr="00BA2292">
      <w:pPr>
        <w:rPr>
          <w:rFonts w:hAnsi="Times New Roman" w:ascii="Times New Roman"/>
          <w:color w:val="auto"/>
          <w:sz w:val="24"/>
          <w:szCs w:val="24"/>
        </w:rPr>
      </w:pPr>
    </w:p>
    <w:sectPr w:rsidSect="001A6B42" w:rsidR="00FA2933" w:rsidRPr="00BA2292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238D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</w:p>
  <w:p w:rsidRDefault="0045238D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2ED8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238D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27D0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18D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185B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B40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2292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3D40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5407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1E60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6A0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257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Podnoje" w:type="paragraph">
    <w:name w:val="footer"/>
    <w:basedOn w:val="Normal"/>
    <w:link w:val="PodnojeChar"/>
    <w:rsid w:val="00CC1E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E60"/>
    <w:rPr>
      <w:rFonts w:hAnsi="Arial" w:asci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52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38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38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38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38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Podnoje" w:type="paragraph">
    <w:name w:val="footer"/>
    <w:basedOn w:val="Normal"/>
    <w:link w:val="PodnojeChar"/>
    <w:rsid w:val="00CC1E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E60"/>
    <w:rPr>
      <w:rFonts w:ascii="Arial" w:hAns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52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38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38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38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38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dio nagrade</izvorni_sadrzaj>
    <derivirana_varijabla naziv="DomainObject.Primjedba_1">dio nagrade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2010.</izvorni_sadrzaj>
    <derivirana_varijabla naziv="DomainObject.Predmet.DatumOsnivanja_1">29.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1-8. dio spisa -  ormar broj 9 Izv.pis.
9-10 dio spisa</izvorni_sadrzaj>
    <derivirana_varijabla naziv="DomainObject.Predmet.Opis_1">1-8. dio spisa -  ormar broj 9 Izv.pis.
9-10 dio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St-158/2010</izvorni_sadrzaj>
    <derivirana_varijabla naziv="DomainObject.Predmet.OznakaBroj_1">St-158/2010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BBS d.o.o.</izvorni_sadrzaj>
    <derivirana_varijabla naziv="DomainObject.Predmet.ProtustrankaFormated_1">  BBS d.o.o.</derivirana_varijabla>
  </DomainObject.Predmet.ProtustrankaFormated>
  <DomainObject.Predmet.ProtustrankaFormatedOIB>
    <izvorni_sadrzaj>  BBS d.o.o., OIB 85115884915</izvorni_sadrzaj>
    <derivirana_varijabla naziv="DomainObject.Predmet.ProtustrankaFormatedOIB_1">  BBS d.o.o., OIB 85115884915</derivirana_varijabla>
  </DomainObject.Predmet.ProtustrankaFormatedOIB>
  <DomainObject.Predmet.ProtustrankaFormatedWithAdress>
    <izvorni_sadrzaj> BBS d.o.o., FRANE PETRIĆA 3, 10000 Zagreb</izvorni_sadrzaj>
    <derivirana_varijabla naziv="DomainObject.Predmet.ProtustrankaFormatedWithAdress_1"> BBS d.o.o., FRANE PETRIĆA 3, 10000 Zagreb</derivirana_varijabla>
  </DomainObject.Predmet.ProtustrankaFormatedWithAdress>
  <DomainObject.Predmet.ProtustrankaFormatedWithAdressOIB>
    <izvorni_sadrzaj> BBS d.o.o., OIB 85115884915, FRANE PETRIĆA 3, 10000 Zagreb</izvorni_sadrzaj>
    <derivirana_varijabla naziv="DomainObject.Predmet.ProtustrankaFormatedWithAdressOIB_1"> BBS d.o.o., OIB 85115884915, FRANE PETRIĆA 3, 10000 Zagreb</derivirana_varijabla>
  </DomainObject.Predmet.ProtustrankaFormatedWithAdressOIB>
  <DomainObject.Predmet.ProtustrankaWithAdress>
    <izvorni_sadrzaj>BBS d.o.o. FRANE PETRIĆA 3, 10000 Zagreb</izvorni_sadrzaj>
    <derivirana_varijabla naziv="DomainObject.Predmet.ProtustrankaWithAdress_1">BBS d.o.o. FRANE PETRIĆA 3, 10000 Zagreb</derivirana_varijabla>
  </DomainObject.Predmet.ProtustrankaWithAdress>
  <DomainObject.Predmet.ProtustrankaWithAdressOIB>
    <izvorni_sadrzaj>BBS d.o.o., OIB 85115884915, FRANE PETRIĆA 3, 10000 Zagreb</izvorni_sadrzaj>
    <derivirana_varijabla naziv="DomainObject.Predmet.ProtustrankaWithAdressOIB_1">BBS d.o.o., OIB 85115884915, FRANE PETRIĆA 3, 10000 Zagreb</derivirana_varijabla>
  </DomainObject.Predmet.ProtustrankaWithAdressOIB>
  <DomainObject.Predmet.ProtustrankaNazivFormated>
    <izvorni_sadrzaj>BBS d.o.o.</izvorni_sadrzaj>
    <derivirana_varijabla naziv="DomainObject.Predmet.ProtustrankaNazivFormated_1">BBS d.o.o.</derivirana_varijabla>
  </DomainObject.Predmet.ProtustrankaNazivFormated>
  <DomainObject.Predmet.ProtustrankaNazivFormatedOIB>
    <izvorni_sadrzaj>BBS d.o.o., OIB 85115884915</izvorni_sadrzaj>
    <derivirana_varijabla naziv="DomainObject.Predmet.ProtustrankaNazivFormatedOIB_1">BBS d.o.o., OIB 85115884915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Pofuk; Omega d.o.o.</izvorni_sadrzaj>
    <derivirana_varijabla naziv="DomainObject.Predmet.StrankaFormated_1"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Pofuk; Omega d.o.o.</derivirana_varijabla>
  </DomainObject.Predmet.StrankaFormated>
  <DomainObject.Predmet.StrankaFormatedOIB>
    <izvorni_sadrzaj>  FOND ZA RAZVOJ I ZAPOŠLJAVANJE, OIB 00000000001;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00319145560; Omega d.o.o.</izvorni_sadrzaj>
    <derivirana_varijabla naziv="DomainObject.Predmet.StrankaFormatedOIB_1">  FOND ZA RAZVOJ I ZAPOŠLJAVANJE, OIB 00000000001;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00319145560; Omega d.o.o.</derivirana_varijabla>
  </DomainObject.Predmet.StrankaFormatedOIB>
  <DomainObject.Predmet.StrankaFormatedWithAdress>
    <izvorni_sadrzaj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Kneginec; Omega d.o.o.</izvorni_sadrzaj>
    <derivirana_varijabla naziv="DomainObject.Predmet.StrankaFormatedWithAdress_1"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Kneginec; Omega d.o.o.</derivirana_varijabla>
  </DomainObject.Predmet.StrankaFormatedWithAdress>
  <DomainObject.Predmet.StrankaFormatedWithAdressOIB>
    <izvorni_sadrzaj> FOND ZA RAZVOJ I ZAPOŠLJAVANJE, OIB 00000000001,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Kneginec; Omega d.o.o.</izvorni_sadrzaj>
    <derivirana_varijabla naziv="DomainObject.Predmet.StrankaFormatedWithAdressOIB_1"> FOND ZA RAZVOJ I ZAPOŠLJAVANJE, OIB 00000000001,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Kneginec; Omega d.o.o.</derivirana_varijabla>
  </DomainObject.Predmet.StrankaFormatedWithAdressOIB>
  <DomainObject.Predmet.StrankaWithAdress>
    <izvorni_sadrzaj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Kneginec,Omega d.o.o. </izvorni_sadrzaj>
    <derivirana_varijabla naziv="DomainObject.Predmet.StrankaWithAdress_1"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Kneginec,Omega d.o.o. </derivirana_varijabla>
  </DomainObject.Predmet.StrankaWithAdress>
  <DomainObject.Predmet.StrankaWithAdressOIB>
    <izvorni_sadrzaj>FOND ZA RAZVOJ I ZAPOŠLJAVANJE, OIB 00000000001,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Kneginec,Omega d.o.o.</izvorni_sadrzaj>
    <derivirana_varijabla naziv="DomainObject.Predmet.StrankaWithAdressOIB_1">FOND ZA RAZVOJ I ZAPOŠLJAVANJE, OIB 00000000001,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Kneginec,Omega d.o.o.</derivirana_varijabla>
  </DomainObject.Predmet.StrankaWithAdressOIB>
  <DomainObject.Predmet.StrankaNazivFormated>
    <izvorni_sadrzaj>FOND ZA RAZVOJ I ZAPOŠLJAVANJE,MINISTARSTVO GOSPODARSTVA, RADA I PODUZETNIŠTVA,ŠOŠTARIĆ USLUGE,ZIVA D.O.O.,EKO FLOR PLUS,ZVONKO PROMET,GREENFIBER INTER.,A.M.S. BIOMASA D.O.O,FRANJO HORVATIČEK,REKPLASTIKA,ZE-TRA d.o.o.,OMORIKAP E.T. d.o.o.,Josip Bosilj,Mladen Pofuk,Omega d.o.o.</izvorni_sadrzaj>
    <derivirana_varijabla naziv="DomainObject.Predmet.StrankaNazivFormated_1">FOND ZA RAZVOJ I ZAPOŠLJAVANJE,MINISTARSTVO GOSPODARSTVA, RADA I PODUZETNIŠTVA,ŠOŠTARIĆ USLUGE,ZIVA D.O.O.,EKO FLOR PLUS,ZVONKO PROMET,GREENFIBER INTER.,A.M.S. BIOMASA D.O.O,FRANJO HORVATIČEK,REKPLASTIKA,ZE-TRA d.o.o.,OMORIKAP E.T. d.o.o.,Josip Bosilj,Mladen Pofuk,Omega d.o.o.</derivirana_varijabla>
  </DomainObject.Predmet.StrankaNazivFormated>
  <DomainObject.Predmet.StrankaNazivFormatedOIB>
    <izvorni_sadrzaj>FOND ZA RAZVOJ I ZAPOŠLJAVANJE, OIB 00000000001,MINISTARSTVO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00319145560,Omega d.o.o.</izvorni_sadrzaj>
    <derivirana_varijabla naziv="DomainObject.Predmet.StrankaNazivFormatedOIB_1">FOND ZA RAZVOJ I ZAPOŠLJAVANJE, OIB 00000000001,MINISTARSTVO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00319145560,Omega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  <item>Omega d.o.o.</item>
    </izvorni_sadrzaj>
    <derivirana_varijabla naziv="DomainObject.Predmet.StrankaList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  <item>Omega d.o.o.</item>
    </derivirana_varijabla>
  </DomainObject.Predmet.StrankaListFormated>
  <DomainObject.Predmet.StrankaListFormatedOIB>
    <izvorni_sadrzaj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  <item>Omega d.o.o.</item>
    </izvorni_sadrzaj>
    <derivirana_varijabla naziv="DomainObject.Predmet.StrankaListFormatedOIB_1"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  <item>Omega d.o.o.</item>
    </derivirana_varijabla>
  </DomainObject.Predmet.StrankaListFormatedOIB>
  <DomainObject.Predmet.StrankaListFormatedWithAdress>
    <izvorni_sadrzaj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  <item>Omega d.o.o.</item>
    </izvorni_sadrzaj>
    <derivirana_varijabla naziv="DomainObject.Predmet.StrankaListFormatedWithAdress_1"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  <item>Omega d.o.o.</item>
    </derivirana_varijabla>
  </DomainObject.Predmet.StrankaListFormatedWithAdress>
  <DomainObject.Predmet.StrankaListFormatedWithAdressOIB>
    <izvorni_sadrzaj>
      <item>FOND ZA RAZVOJ I ZAPOŠLJAVANJE, OIB 00000000001,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  <item>Omega d.o.o.</item>
    </izvorni_sadrzaj>
    <derivirana_varijabla naziv="DomainObject.Predmet.StrankaListFormatedWithAdressOIB_1">
      <item>FOND ZA RAZVOJ I ZAPOŠLJAVANJE, OIB 00000000001,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  <item>Omega d.o.o.</item>
    </derivirana_varijabla>
  </DomainObject.Predmet.StrankaListFormatedWithAdressOIB>
  <DomainObject.Predmet.StrankaListNaziv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  <item>Omega d.o.o.</item>
    </izvorni_sadrzaj>
    <derivirana_varijabla naziv="DomainObject.Predmet.StrankaListNaziv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  <item>Omega d.o.o.</item>
    </derivirana_varijabla>
  </DomainObject.Predmet.StrankaListNazivFormated>
  <DomainObject.Predmet.StrankaListNazivFormatedOIB>
    <izvorni_sadrzaj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  <item>Omega d.o.o.</item>
    </izvorni_sadrzaj>
    <derivirana_varijabla naziv="DomainObject.Predmet.StrankaListNazivFormatedOIB_1"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  <item>Omega d.o.o.</item>
    </derivirana_varijabla>
  </DomainObject.Predmet.StrankaListNazivFormatedOIB>
  <DomainObject.Predmet.ProtuStrankaListFormated>
    <izvorni_sadrzaj>
      <item>BBS d.o.o.</item>
    </izvorni_sadrzaj>
    <derivirana_varijabla naziv="DomainObject.Predmet.ProtuStrankaListFormated_1">
      <item>BBS d.o.o.</item>
    </derivirana_varijabla>
  </DomainObject.Predmet.ProtuStrankaListFormated>
  <DomainObject.Predmet.ProtuStrankaListFormatedOIB>
    <izvorni_sadrzaj>
      <item>BBS d.o.o., OIB 85115884915</item>
    </izvorni_sadrzaj>
    <derivirana_varijabla naziv="DomainObject.Predmet.ProtuStrankaListFormatedOIB_1">
      <item>BBS d.o.o., OIB 85115884915</item>
    </derivirana_varijabla>
  </DomainObject.Predmet.ProtuStrankaListFormatedOIB>
  <DomainObject.Predmet.ProtuStrankaListFormatedWithAdress>
    <izvorni_sadrzaj>
      <item>BBS d.o.o., FRANE PETRIĆA 3, 10000 Zagreb</item>
    </izvorni_sadrzaj>
    <derivirana_varijabla naziv="DomainObject.Predmet.ProtuStrankaListFormatedWithAdress_1">
      <item>BBS d.o.o., FRANE PETRIĆA 3, 10000 Zagreb</item>
    </derivirana_varijabla>
  </DomainObject.Predmet.ProtuStrankaListFormatedWithAdress>
  <DomainObject.Predmet.ProtuStrankaListFormatedWithAdressOIB>
    <izvorni_sadrzaj>
      <item>BBS d.o.o., OIB 85115884915, FRANE PETRIĆA 3, 10000 Zagreb</item>
    </izvorni_sadrzaj>
    <derivirana_varijabla naziv="DomainObject.Predmet.ProtuStrankaListFormatedWithAdressOIB_1">
      <item>BBS d.o.o., OIB 85115884915, FRANE PETRIĆA 3, 10000 Zagreb</item>
    </derivirana_varijabla>
  </DomainObject.Predmet.ProtuStrankaListFormatedWithAdressOIB>
  <DomainObject.Predmet.ProtuStrankaListNazivFormated>
    <izvorni_sadrzaj>
      <item>BBS d.o.o.</item>
    </izvorni_sadrzaj>
    <derivirana_varijabla naziv="DomainObject.Predmet.ProtuStrankaListNazivFormated_1">
      <item>BBS d.o.o.</item>
    </derivirana_varijabla>
  </DomainObject.Predmet.ProtuStrankaListNazivFormated>
  <DomainObject.Predmet.ProtuStrankaListNazivFormatedOIB>
    <izvorni_sadrzaj>
      <item>BBS d.o.o., OIB 85115884915</item>
    </izvorni_sadrzaj>
    <derivirana_varijabla naziv="DomainObject.Predmet.ProtuStrankaListNazivFormatedOIB_1">
      <item>BBS d.o.o., OIB 85115884915</item>
    </derivirana_varijabla>
  </DomainObject.Predmet.ProtuStrankaListNazivFormatedOIB>
  <DomainObject.Predmet.OstaliList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Formated>
  <DomainObject.Predmet.OstaliList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FormatedOIB>
  <DomainObject.Predmet.OstaliListFormatedWithAdress>
    <izvorni_sadrzaj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_1"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OIB_1"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derivirana_varijabla>
  </DomainObject.Predmet.OstaliListFormatedWithAdressOIB>
  <DomainObject.Predmet.OstaliListNaziv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Naziv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NazivFormated>
  <DomainObject.Predmet.OstaliListNaziv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Naziv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RAZVOJ I ZAPOŠLJAVANJE i dr.</izvorni_sadrzaj>
    <derivirana_varijabla naziv="DomainObject.Predmet.StrankaIDrugi_1">FOND ZA RAZVOJ I ZAPOŠLJAVANJE i dr.</derivirana_varijabla>
  </DomainObject.Predmet.StrankaIDrugi>
  <DomainObject.Predmet.ProtustrankaIDrugi>
    <izvorni_sadrzaj>BBS d.o.o.</izvorni_sadrzaj>
    <derivirana_varijabla naziv="DomainObject.Predmet.ProtustrankaIDrugi_1">BBS d.o.o.</derivirana_varijabla>
  </DomainObject.Predmet.ProtustrankaIDrugi>
  <DomainObject.Predmet.StrankaIDrugiAdressOIB>
    <izvorni_sadrzaj>FOND ZA RAZVOJ I ZAPOŠLJAVANJE, OIB 00000000001, FRANKOPANSKA 11/III, 10000 Zagreb i dr.</izvorni_sadrzaj>
    <derivirana_varijabla naziv="DomainObject.Predmet.StrankaIDrugiAdressOIB_1">FOND ZA RAZVOJ I ZAPOŠLJAVANJE, OIB 00000000001, FRANKOPANSKA 11/III, 10000 Zagreb i dr.</derivirana_varijabla>
  </DomainObject.Predmet.StrankaIDrugiAdressOIB>
  <DomainObject.Predmet.ProtustrankaIDrugiAdressOIB>
    <izvorni_sadrzaj>BBS d.o.o., OIB 85115884915, FRANE PETRIĆA 3, 10000 Zagreb</izvorni_sadrzaj>
    <derivirana_varijabla naziv="DomainObject.Predmet.ProtustrankaIDrugiAdressOIB_1">BBS d.o.o., OIB 85115884915,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  <item>Omega d.o.o.</item>
    </izvorni_sadrzaj>
    <derivirana_varijabla naziv="DomainObject.Predmet.SudioniciListNaziv_1"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  <item>Omega d.o.o.</item>
    </derivirana_varijabla>
  </DomainObject.Predmet.SudioniciListNaziv>
  <DomainObject.Predmet.SudioniciListAdressOIB>
    <izvorni_sadrzaj>
      <item>BBS d.o.o., OIB 85115884915, FRANE PETRIĆA 3,10000 Zagreb</item>
      <item>FOND ZA RAZVOJ I ZAPOŠLJAVANJE, OIB 00000000001,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  <item>Omega d.o.o.</item>
    </izvorni_sadrzaj>
    <derivirana_varijabla naziv="DomainObject.Predmet.SudioniciListAdressOIB_1">
      <item>BBS d.o.o., OIB 85115884915, FRANE PETRIĆA 3,10000 Zagreb</item>
      <item>FOND ZA RAZVOJ I ZAPOŠLJAVANJE, OIB 00000000001,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  <item>Omega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85115884915</item>
      <item>, OIB 00000000001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  <item>, OIB null</item>
    </izvorni_sadrzaj>
    <derivirana_varijabla naziv="DomainObject.Predmet.SudioniciListNazivOIB_1">
      <item>, OIB 85115884915</item>
      <item>, OIB 00000000001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1397</properties:Characters>
  <properties:Lines>48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2017-11-02T13:26:00Z</dcterms:created>
  <dc:creator>malenicav</dc:creator>
  <cp:lastModifiedBy>Kristina Švajger</cp:lastModifiedBy>
  <cp:lastPrinted>2017-11-02T13:32:00Z</cp:lastPrinted>
  <dcterms:modified xmlns:xsi="http://www.w3.org/2001/XMLSchema-instance" xsi:type="dcterms:W3CDTF">2017-11-02T13:32:00Z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