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a666" w14:paraId="874a666" w:rsidRDefault="00FF0485" w:rsidP="00DC0444" w:rsidR="00FF0485">
      <w:pPr>
        <w:ind w:firstLine="708" w:left="708"/>
        <w15:collapsed w:val="false"/>
        <w:rPr>
          <w:color w:val="000000"/>
          <w:sz w:val="22"/>
          <w:szCs w:val="22"/>
        </w:rPr>
      </w:pPr>
      <w:bookmarkStart w:name="_GoBack" w:id="0"/>
      <w:bookmarkEnd w:id="0"/>
    </w:p>
    <w:p w:rsidRDefault="003B674A" w:rsidP="000A7794" w:rsidR="00FF0485" w:rsidRPr="008D27E7">
      <w:pPr>
        <w:ind w:firstLine="426" w:left="708"/>
        <w:rPr>
          <w:color w:val="000000"/>
          <w:sz w:val="22"/>
          <w:szCs w:val="22"/>
        </w:rPr>
      </w:pPr>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A442E2">
        <w:rPr>
          <w:b/>
          <w:sz w:val="22"/>
          <w:szCs w:val="22"/>
        </w:rPr>
        <w:t>448</w:t>
      </w:r>
      <w:r w:rsidRPr="000A7794">
        <w:rPr>
          <w:b/>
          <w:sz w:val="22"/>
          <w:szCs w:val="22"/>
        </w:rPr>
        <w:t>/</w:t>
      </w:r>
      <w:r>
        <w:rPr>
          <w:b/>
          <w:sz w:val="22"/>
          <w:szCs w:val="22"/>
        </w:rPr>
        <w:t>20</w:t>
      </w:r>
      <w:r w:rsidRPr="000A7794">
        <w:rPr>
          <w:b/>
          <w:sz w:val="22"/>
          <w:szCs w:val="22"/>
        </w:rPr>
        <w:t>1</w:t>
      </w:r>
      <w:r w:rsidR="00BA7821">
        <w:rPr>
          <w:b/>
          <w:sz w:val="22"/>
          <w:szCs w:val="22"/>
        </w:rPr>
        <w:t>6</w:t>
      </w:r>
      <w:r w:rsidRPr="000A7794">
        <w:rPr>
          <w:b/>
          <w:sz w:val="22"/>
          <w:szCs w:val="22"/>
        </w:rPr>
        <w:t>-</w:t>
      </w:r>
      <w:r w:rsidR="00A442E2">
        <w:rPr>
          <w:b/>
          <w:sz w:val="22"/>
          <w:szCs w:val="22"/>
        </w:rPr>
        <w:t>217</w:t>
      </w:r>
    </w:p>
    <w:p w:rsidRDefault="00FF0485" w:rsidP="0087591A" w:rsidR="00FF0485"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FF0485" w:rsidP="00D045C8" w:rsidR="00D045C8">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A442E2" w:rsidRPr="00A442E2">
        <w:rPr>
          <w:sz w:val="22"/>
          <w:szCs w:val="22"/>
        </w:rPr>
        <w:t>MONTMONTAŽA-GREBEN d.o.o. za gradnju i popravak brodova i čamaca "u stečaju", Vela Luka, Obala 4 50,  MBS: 090005549, OIB: 68547761103, zastupano po stečajnom upravitelju Vlahu Monkoviću iz Cavtata, izvan ročišta, dana 26. srpnja 2017. godine</w:t>
      </w:r>
    </w:p>
    <w:p w:rsidRDefault="00FF0485" w:rsidR="00FF0485" w:rsidRPr="004E4469">
      <w:pPr>
        <w:jc w:val="both"/>
        <w:rPr>
          <w:sz w:val="16"/>
          <w:szCs w:val="16"/>
        </w:rPr>
      </w:pPr>
    </w:p>
    <w:p w:rsidRDefault="00FF0485" w:rsidR="00FF0485" w:rsidRPr="004E4469">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D045C8" w:rsidP="00EB760A" w:rsidR="00EB760A" w:rsidRPr="00EB760A">
      <w:pPr>
        <w:ind w:firstLine="705"/>
        <w:jc w:val="both"/>
        <w:rPr>
          <w:sz w:val="22"/>
          <w:szCs w:val="22"/>
        </w:rPr>
      </w:pPr>
      <w:r w:rsidRPr="00B6272C">
        <w:rPr>
          <w:sz w:val="22"/>
          <w:szCs w:val="22"/>
        </w:rPr>
        <w:t xml:space="preserve">Određuje se ročište skupštine vjerovnika za </w:t>
      </w:r>
      <w:r w:rsidR="00365091" w:rsidRPr="00365091">
        <w:rPr>
          <w:b/>
          <w:sz w:val="22"/>
          <w:szCs w:val="22"/>
        </w:rPr>
        <w:t>2</w:t>
      </w:r>
      <w:r w:rsidR="00A442E2">
        <w:rPr>
          <w:b/>
          <w:sz w:val="22"/>
          <w:szCs w:val="22"/>
        </w:rPr>
        <w:t>4</w:t>
      </w:r>
      <w:r w:rsidR="002508BD" w:rsidRPr="00365091">
        <w:rPr>
          <w:b/>
          <w:sz w:val="22"/>
          <w:szCs w:val="22"/>
        </w:rPr>
        <w:t>.</w:t>
      </w:r>
      <w:r w:rsidR="002508BD" w:rsidRPr="002508BD">
        <w:rPr>
          <w:b/>
          <w:sz w:val="22"/>
          <w:szCs w:val="22"/>
        </w:rPr>
        <w:t xml:space="preserve"> </w:t>
      </w:r>
      <w:r w:rsidR="00A442E2">
        <w:rPr>
          <w:b/>
          <w:sz w:val="22"/>
          <w:szCs w:val="22"/>
        </w:rPr>
        <w:t xml:space="preserve">kolovoza </w:t>
      </w:r>
      <w:r w:rsidR="002508BD" w:rsidRPr="002508BD">
        <w:rPr>
          <w:b/>
          <w:sz w:val="22"/>
          <w:szCs w:val="22"/>
        </w:rPr>
        <w:t xml:space="preserve">2017. godine u </w:t>
      </w:r>
      <w:r w:rsidR="00A442E2">
        <w:rPr>
          <w:b/>
          <w:sz w:val="22"/>
          <w:szCs w:val="22"/>
        </w:rPr>
        <w:t>10,00</w:t>
      </w:r>
      <w:r w:rsidR="002508BD" w:rsidRPr="002508BD">
        <w:rPr>
          <w:b/>
          <w:sz w:val="22"/>
          <w:szCs w:val="22"/>
        </w:rPr>
        <w:t xml:space="preserve"> sati </w:t>
      </w:r>
      <w:r w:rsidR="00EB760A" w:rsidRPr="00EB760A">
        <w:rPr>
          <w:sz w:val="22"/>
          <w:szCs w:val="22"/>
        </w:rPr>
        <w:t xml:space="preserve">u prostorijama Trgovačkog suda u Splitu, Stalna služba u Dubrovniku, Dr. Ante Starčevića 23, sudnica br. </w:t>
      </w:r>
      <w:r w:rsidR="00EB760A">
        <w:rPr>
          <w:sz w:val="22"/>
          <w:szCs w:val="22"/>
        </w:rPr>
        <w:t>2</w:t>
      </w:r>
      <w:r w:rsidR="00EB760A" w:rsidRPr="00EB760A">
        <w:rPr>
          <w:sz w:val="22"/>
          <w:szCs w:val="22"/>
        </w:rPr>
        <w:t xml:space="preserve">, sa slijedećim dnevnim redom: </w:t>
      </w:r>
    </w:p>
    <w:p w:rsidRDefault="00D4390C" w:rsidP="00D045C8" w:rsidR="00D045C8" w:rsidRPr="004653CB">
      <w:pPr>
        <w:jc w:val="both"/>
        <w:rPr>
          <w:sz w:val="22"/>
          <w:szCs w:val="22"/>
          <w:u w:val="single"/>
        </w:rPr>
      </w:pPr>
      <w:r w:rsidRPr="0013748D">
        <w:rPr>
          <w:sz w:val="22"/>
          <w:szCs w:val="22"/>
        </w:rPr>
        <w:t>1.</w:t>
      </w:r>
      <w:r w:rsidR="00D045C8">
        <w:rPr>
          <w:sz w:val="22"/>
          <w:szCs w:val="22"/>
        </w:rPr>
        <w:t xml:space="preserve"> </w:t>
      </w:r>
      <w:r w:rsidR="003636E0">
        <w:rPr>
          <w:sz w:val="22"/>
          <w:szCs w:val="22"/>
        </w:rPr>
        <w:t>I</w:t>
      </w:r>
      <w:r w:rsidR="00D045C8" w:rsidRPr="009362AB">
        <w:rPr>
          <w:sz w:val="22"/>
          <w:szCs w:val="22"/>
        </w:rPr>
        <w:t>zvješće stečajnog upravitelja o tijeku stečajnog postupka i stanju stečajne mase,</w:t>
      </w:r>
    </w:p>
    <w:p w:rsidRDefault="00D4390C" w:rsidP="00764ACA" w:rsidR="0013748D">
      <w:pPr>
        <w:jc w:val="both"/>
        <w:rPr>
          <w:sz w:val="22"/>
          <w:szCs w:val="22"/>
        </w:rPr>
      </w:pPr>
      <w:r w:rsidRPr="00EE42E0">
        <w:rPr>
          <w:b/>
          <w:sz w:val="22"/>
          <w:szCs w:val="22"/>
        </w:rPr>
        <w:t>2.</w:t>
      </w:r>
      <w:r>
        <w:rPr>
          <w:sz w:val="22"/>
          <w:szCs w:val="22"/>
        </w:rPr>
        <w:t xml:space="preserve"> </w:t>
      </w:r>
      <w:r w:rsidR="003636E0">
        <w:rPr>
          <w:sz w:val="22"/>
          <w:szCs w:val="22"/>
        </w:rPr>
        <w:t>O</w:t>
      </w:r>
      <w:r w:rsidR="00D045C8" w:rsidRPr="007F6050">
        <w:rPr>
          <w:sz w:val="22"/>
          <w:szCs w:val="22"/>
        </w:rPr>
        <w:t xml:space="preserve">dluka </w:t>
      </w:r>
      <w:r w:rsidR="0013748D">
        <w:rPr>
          <w:sz w:val="22"/>
          <w:szCs w:val="22"/>
        </w:rPr>
        <w:t>o izmjeni odluke o prodaji imovine dužnika kao cjeline,</w:t>
      </w:r>
    </w:p>
    <w:p w:rsidRDefault="0013748D" w:rsidP="00764ACA" w:rsidR="0013748D">
      <w:pPr>
        <w:jc w:val="both"/>
        <w:rPr>
          <w:sz w:val="22"/>
          <w:szCs w:val="22"/>
        </w:rPr>
      </w:pPr>
      <w:r>
        <w:rPr>
          <w:sz w:val="22"/>
          <w:szCs w:val="22"/>
        </w:rPr>
        <w:t>3. Odluka o davanju u zakup brodogradilišta.</w:t>
      </w:r>
    </w:p>
    <w:p w:rsidRDefault="0013748D" w:rsidP="00764ACA" w:rsidR="0013748D">
      <w:pPr>
        <w:jc w:val="both"/>
        <w:rPr>
          <w:sz w:val="22"/>
          <w:szCs w:val="22"/>
        </w:rPr>
      </w:pPr>
    </w:p>
    <w:p w:rsidRDefault="00764ACA" w:rsidP="00D045C8" w:rsidR="00764ACA" w:rsidRPr="00B6272C">
      <w:pPr>
        <w:jc w:val="both"/>
        <w:rPr>
          <w:sz w:val="16"/>
          <w:szCs w:val="16"/>
        </w:rPr>
      </w:pPr>
    </w:p>
    <w:p w:rsidRDefault="00D045C8" w:rsidP="00D045C8" w:rsidR="00D045C8" w:rsidRPr="00B6272C">
      <w:pPr>
        <w:jc w:val="center"/>
        <w:rPr>
          <w:b/>
          <w:sz w:val="22"/>
          <w:szCs w:val="22"/>
        </w:rPr>
      </w:pPr>
      <w:r w:rsidRPr="00B6272C">
        <w:rPr>
          <w:b/>
          <w:sz w:val="22"/>
          <w:szCs w:val="22"/>
        </w:rPr>
        <w:t>Obrazloženje</w:t>
      </w:r>
    </w:p>
    <w:p w:rsidRDefault="00D045C8" w:rsidP="00D045C8" w:rsidR="00D045C8" w:rsidRPr="00B6272C">
      <w:pPr>
        <w:jc w:val="center"/>
        <w:rPr>
          <w:b/>
          <w:sz w:val="22"/>
          <w:szCs w:val="22"/>
        </w:rPr>
      </w:pPr>
    </w:p>
    <w:p w:rsidRDefault="00D045C8" w:rsidP="00D045C8" w:rsidR="009969F7">
      <w:pPr>
        <w:jc w:val="both"/>
        <w:rPr>
          <w:sz w:val="22"/>
          <w:szCs w:val="22"/>
        </w:rPr>
      </w:pPr>
      <w:r w:rsidRPr="00B6272C">
        <w:rPr>
          <w:sz w:val="22"/>
          <w:szCs w:val="22"/>
        </w:rPr>
        <w:tab/>
      </w:r>
      <w:r w:rsidR="007F6050">
        <w:rPr>
          <w:sz w:val="22"/>
          <w:szCs w:val="22"/>
        </w:rPr>
        <w:t xml:space="preserve">Stečajni upravitelj predložio </w:t>
      </w:r>
      <w:r w:rsidR="003C28D3">
        <w:rPr>
          <w:sz w:val="22"/>
          <w:szCs w:val="22"/>
        </w:rPr>
        <w:t xml:space="preserve">podneskom predanim 18. srpnja 2017. godine s dopunom od 21. srpnja 2017. godine </w:t>
      </w:r>
      <w:r>
        <w:rPr>
          <w:sz w:val="22"/>
          <w:szCs w:val="22"/>
        </w:rPr>
        <w:t>sazivanje skupštine vjerovnika radi donošenj</w:t>
      </w:r>
      <w:r w:rsidR="007F6050">
        <w:rPr>
          <w:sz w:val="22"/>
          <w:szCs w:val="22"/>
        </w:rPr>
        <w:t>a</w:t>
      </w:r>
      <w:r>
        <w:rPr>
          <w:sz w:val="22"/>
          <w:szCs w:val="22"/>
        </w:rPr>
        <w:t xml:space="preserve"> odluk</w:t>
      </w:r>
      <w:r w:rsidR="003C28D3">
        <w:rPr>
          <w:sz w:val="22"/>
          <w:szCs w:val="22"/>
        </w:rPr>
        <w:t>a kako je navedeno u izreci ovog rješenja, u bitnome nav</w:t>
      </w:r>
      <w:r w:rsidR="00DA1737">
        <w:rPr>
          <w:sz w:val="22"/>
          <w:szCs w:val="22"/>
        </w:rPr>
        <w:t>o</w:t>
      </w:r>
      <w:r w:rsidR="003C28D3">
        <w:rPr>
          <w:sz w:val="22"/>
          <w:szCs w:val="22"/>
        </w:rPr>
        <w:t xml:space="preserve">deći da je </w:t>
      </w:r>
      <w:r w:rsidR="007D395D">
        <w:rPr>
          <w:sz w:val="22"/>
          <w:szCs w:val="22"/>
        </w:rPr>
        <w:t>zaustavljena prodaja imovine dužnika kao cjeline zbog uočenih ner</w:t>
      </w:r>
      <w:r w:rsidR="00B863AD">
        <w:rPr>
          <w:sz w:val="22"/>
          <w:szCs w:val="22"/>
        </w:rPr>
        <w:t>i</w:t>
      </w:r>
      <w:r w:rsidR="007D395D">
        <w:rPr>
          <w:sz w:val="22"/>
          <w:szCs w:val="22"/>
        </w:rPr>
        <w:t xml:space="preserve">ješenih imovinsko-pravnih odnosa zbog kojih bi trebalo odluku o prodaji imovine kao cjeline izmijeniti na način da se nastavi prodavati imovina dužnika </w:t>
      </w:r>
      <w:r w:rsidR="00B863AD">
        <w:rPr>
          <w:sz w:val="22"/>
          <w:szCs w:val="22"/>
        </w:rPr>
        <w:t xml:space="preserve">kao cjelina uz oglašavanje detaljno svih činjenica i prava koja ulaze u imovinu dužnika ili teretu istu imovinu, odnosno da se sukladno iskazanim ponudama za zakup brodogradilišta donese odluka o zakupu </w:t>
      </w:r>
      <w:r w:rsidR="00CF2D10">
        <w:rPr>
          <w:sz w:val="22"/>
          <w:szCs w:val="22"/>
        </w:rPr>
        <w:t>i što sa zalihama.</w:t>
      </w:r>
    </w:p>
    <w:p w:rsidRDefault="00D045C8" w:rsidP="00D045C8" w:rsidR="00D045C8" w:rsidRPr="00B6272C">
      <w:pPr>
        <w:jc w:val="both"/>
        <w:rPr>
          <w:sz w:val="16"/>
          <w:szCs w:val="16"/>
        </w:rPr>
      </w:pPr>
    </w:p>
    <w:p w:rsidRDefault="00D045C8" w:rsidP="00D045C8" w:rsidR="00D045C8">
      <w:pPr>
        <w:jc w:val="both"/>
        <w:rPr>
          <w:sz w:val="22"/>
          <w:szCs w:val="22"/>
        </w:rPr>
      </w:pPr>
      <w:r w:rsidRPr="00B6272C">
        <w:rPr>
          <w:sz w:val="22"/>
          <w:szCs w:val="22"/>
        </w:rPr>
        <w:tab/>
        <w:t>Sukladno čl. 103. Stečajnog zakona (NN 71/2015) skupštinu vjerovnika saziva sud,</w:t>
      </w:r>
      <w:r>
        <w:rPr>
          <w:sz w:val="22"/>
          <w:szCs w:val="22"/>
        </w:rPr>
        <w:t xml:space="preserve"> na obrazloženi prijedlog </w:t>
      </w:r>
      <w:r w:rsidR="00062205">
        <w:rPr>
          <w:sz w:val="22"/>
          <w:szCs w:val="22"/>
        </w:rPr>
        <w:t>stečajnog upravitelja</w:t>
      </w:r>
      <w:r>
        <w:rPr>
          <w:sz w:val="22"/>
          <w:szCs w:val="22"/>
        </w:rPr>
        <w:t xml:space="preserve"> (čl. 104. SZ). </w:t>
      </w:r>
    </w:p>
    <w:p w:rsidRDefault="00062205" w:rsidP="00D045C8" w:rsidR="00062205" w:rsidRPr="003E2912">
      <w:pPr>
        <w:jc w:val="both"/>
        <w:rPr>
          <w:sz w:val="16"/>
          <w:szCs w:val="16"/>
        </w:rPr>
      </w:pPr>
    </w:p>
    <w:p w:rsidRDefault="00D045C8" w:rsidP="00D045C8" w:rsidR="00D045C8" w:rsidRPr="00B6272C">
      <w:pPr>
        <w:ind w:firstLine="720"/>
        <w:jc w:val="both"/>
        <w:rPr>
          <w:sz w:val="22"/>
          <w:szCs w:val="22"/>
        </w:rPr>
      </w:pPr>
      <w:r w:rsidRPr="00B6272C">
        <w:rPr>
          <w:sz w:val="22"/>
          <w:szCs w:val="22"/>
        </w:rPr>
        <w:t xml:space="preserve">Zbog navedenog, na temelju spomenutih propisa, odlučeno je kao u izreci. </w:t>
      </w:r>
    </w:p>
    <w:p w:rsidRDefault="00D045C8" w:rsidP="00D045C8" w:rsidR="00D045C8" w:rsidRPr="00B6272C">
      <w:pPr>
        <w:jc w:val="both"/>
        <w:rPr>
          <w:sz w:val="22"/>
          <w:szCs w:val="22"/>
        </w:rPr>
      </w:pPr>
    </w:p>
    <w:p w:rsidRDefault="00CF2D10" w:rsidP="00D045C8" w:rsidR="00D045C8" w:rsidRPr="00B6272C">
      <w:pPr>
        <w:keepNext/>
        <w:jc w:val="center"/>
        <w:outlineLvl w:val="0"/>
        <w:rPr>
          <w:b/>
          <w:sz w:val="22"/>
          <w:szCs w:val="22"/>
        </w:rPr>
      </w:pPr>
      <w:r>
        <w:rPr>
          <w:b/>
          <w:sz w:val="22"/>
          <w:szCs w:val="22"/>
        </w:rPr>
        <w:t>U Dubrovniku, 26</w:t>
      </w:r>
      <w:r w:rsidR="00F55744">
        <w:rPr>
          <w:b/>
          <w:sz w:val="22"/>
          <w:szCs w:val="22"/>
        </w:rPr>
        <w:t xml:space="preserve">. </w:t>
      </w:r>
      <w:r>
        <w:rPr>
          <w:b/>
          <w:sz w:val="22"/>
          <w:szCs w:val="22"/>
        </w:rPr>
        <w:t xml:space="preserve">srpnja </w:t>
      </w:r>
      <w:r w:rsidR="00D045C8" w:rsidRPr="00B6272C">
        <w:rPr>
          <w:b/>
          <w:sz w:val="22"/>
          <w:szCs w:val="22"/>
        </w:rPr>
        <w:t>201</w:t>
      </w:r>
      <w:r w:rsidR="00D045C8">
        <w:rPr>
          <w:b/>
          <w:sz w:val="22"/>
          <w:szCs w:val="22"/>
        </w:rPr>
        <w:t>7</w:t>
      </w:r>
      <w:r w:rsidR="00D045C8" w:rsidRPr="00B6272C">
        <w:rPr>
          <w:b/>
          <w:sz w:val="22"/>
          <w:szCs w:val="22"/>
        </w:rPr>
        <w:t>. godine</w:t>
      </w:r>
    </w:p>
    <w:p w:rsidRDefault="00D045C8" w:rsidP="00D045C8" w:rsidR="00D045C8" w:rsidRPr="00F76CE4">
      <w:pPr>
        <w:jc w:val="both"/>
      </w:pPr>
    </w:p>
    <w:p w:rsidRDefault="004F65FB" w:rsidP="004F65FB" w:rsidR="00D045C8" w:rsidRPr="00C41C3B">
      <w:pPr>
        <w:ind w:firstLine="720" w:left="5040"/>
        <w:jc w:val="both"/>
        <w:rPr>
          <w:b/>
          <w:sz w:val="22"/>
          <w:szCs w:val="22"/>
        </w:rPr>
      </w:pPr>
      <w:r>
        <w:rPr>
          <w:b/>
          <w:sz w:val="22"/>
          <w:szCs w:val="22"/>
        </w:rPr>
        <w:t>S</w:t>
      </w:r>
      <w:r w:rsidR="00D045C8" w:rsidRPr="00C41C3B">
        <w:rPr>
          <w:b/>
          <w:sz w:val="22"/>
          <w:szCs w:val="22"/>
        </w:rPr>
        <w:t>tečajni sudac:</w:t>
      </w:r>
    </w:p>
    <w:p w:rsidRDefault="00D045C8" w:rsidP="00D045C8" w:rsidR="00D045C8" w:rsidRPr="00C41C3B">
      <w:pPr>
        <w:jc w:val="both"/>
        <w:rPr>
          <w:b/>
          <w:sz w:val="22"/>
          <w:szCs w:val="22"/>
        </w:rPr>
      </w:pPr>
    </w:p>
    <w:p w:rsidRDefault="00D045C8" w:rsidP="00D045C8" w:rsidR="00D045C8">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CF2D10" w:rsidP="00D045C8" w:rsidR="00CF2D10">
      <w:pPr>
        <w:jc w:val="both"/>
        <w:rPr>
          <w:b/>
          <w:sz w:val="22"/>
          <w:szCs w:val="22"/>
        </w:rPr>
      </w:pPr>
    </w:p>
    <w:p w:rsidRDefault="00D045C8" w:rsidP="00D045C8" w:rsidR="00D045C8" w:rsidRPr="00B40911">
      <w:pPr>
        <w:jc w:val="both"/>
        <w:rPr>
          <w:b/>
          <w:sz w:val="22"/>
          <w:szCs w:val="22"/>
        </w:rPr>
      </w:pPr>
      <w:r w:rsidRPr="00B40911">
        <w:rPr>
          <w:b/>
          <w:sz w:val="22"/>
          <w:szCs w:val="22"/>
        </w:rPr>
        <w:lastRenderedPageBreak/>
        <w:t>POUKA O PRAVNOM LIJEKU:</w:t>
      </w:r>
    </w:p>
    <w:p w:rsidRDefault="00D045C8" w:rsidP="00D045C8" w:rsidR="00D045C8" w:rsidRPr="00042C45">
      <w:pPr>
        <w:jc w:val="both"/>
        <w:rPr>
          <w:sz w:val="22"/>
          <w:szCs w:val="22"/>
        </w:rPr>
      </w:pPr>
      <w:r w:rsidRPr="00042C4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w:t>
      </w:r>
      <w:r w:rsidR="009969F7">
        <w:rPr>
          <w:sz w:val="22"/>
          <w:szCs w:val="22"/>
        </w:rPr>
        <w:t>lba ne odgađa provedbu rješenja</w:t>
      </w:r>
      <w:r w:rsidRPr="00042C45">
        <w:rPr>
          <w:sz w:val="22"/>
          <w:szCs w:val="22"/>
        </w:rPr>
        <w:t>.</w:t>
      </w:r>
    </w:p>
    <w:p w:rsidRDefault="00D045C8" w:rsidP="00D045C8" w:rsidR="00D045C8">
      <w:pPr>
        <w:jc w:val="both"/>
        <w:rPr>
          <w:sz w:val="16"/>
          <w:szCs w:val="16"/>
        </w:rPr>
      </w:pPr>
    </w:p>
    <w:p w:rsidRDefault="00D045C8" w:rsidP="00D045C8" w:rsidR="00D045C8">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3C7A53">
        <w:rPr>
          <w:sz w:val="22"/>
          <w:szCs w:val="22"/>
        </w:rPr>
        <w:t>26</w:t>
      </w:r>
      <w:r w:rsidR="00F55744">
        <w:rPr>
          <w:sz w:val="22"/>
          <w:szCs w:val="22"/>
        </w:rPr>
        <w:t>.0</w:t>
      </w:r>
      <w:r w:rsidR="003C7A53">
        <w:rPr>
          <w:sz w:val="22"/>
          <w:szCs w:val="22"/>
        </w:rPr>
        <w:t>7</w:t>
      </w:r>
      <w:r w:rsidRPr="007F4F17">
        <w:rPr>
          <w:sz w:val="22"/>
          <w:szCs w:val="22"/>
        </w:rPr>
        <w:t>.201</w:t>
      </w:r>
      <w:r>
        <w:rPr>
          <w:sz w:val="22"/>
          <w:szCs w:val="22"/>
        </w:rPr>
        <w:t>7</w:t>
      </w:r>
      <w:r w:rsidRPr="007F4F17">
        <w:rPr>
          <w:sz w:val="22"/>
          <w:szCs w:val="22"/>
        </w:rPr>
        <w:t>.)</w:t>
      </w:r>
      <w:r>
        <w:rPr>
          <w:sz w:val="22"/>
          <w:szCs w:val="22"/>
        </w:rPr>
        <w:t xml:space="preserve">: </w:t>
      </w:r>
    </w:p>
    <w:p w:rsidRDefault="00D045C8" w:rsidP="00D045C8" w:rsidR="00D045C8">
      <w:pPr>
        <w:jc w:val="both"/>
        <w:rPr>
          <w:sz w:val="22"/>
          <w:szCs w:val="22"/>
        </w:rPr>
      </w:pPr>
      <w:r>
        <w:rPr>
          <w:sz w:val="22"/>
          <w:szCs w:val="22"/>
        </w:rPr>
        <w:t xml:space="preserve">- </w:t>
      </w:r>
      <w:r w:rsidR="004F65FB">
        <w:rPr>
          <w:sz w:val="22"/>
          <w:szCs w:val="22"/>
        </w:rPr>
        <w:t>stečajni upravitelj, putem e oglasne ploče,</w:t>
      </w:r>
    </w:p>
    <w:p w:rsidRDefault="00D045C8" w:rsidP="00D71EBD" w:rsidR="00FF0485" w:rsidRPr="00E71E24">
      <w:pPr>
        <w:jc w:val="both"/>
        <w:rPr>
          <w:sz w:val="22"/>
          <w:szCs w:val="22"/>
        </w:rPr>
      </w:pPr>
      <w:r>
        <w:rPr>
          <w:sz w:val="22"/>
          <w:szCs w:val="22"/>
        </w:rPr>
        <w:t xml:space="preserve">- e oglasna ploča. </w:t>
      </w:r>
      <w:r w:rsidR="00D71EBD">
        <w:rPr>
          <w:sz w:val="22"/>
          <w:szCs w:val="22"/>
        </w:rPr>
        <w:t xml:space="preserve"> </w:t>
      </w:r>
    </w:p>
    <w:sectPr w:rsidSect="003636E0" w:rsidR="00FF0485" w:rsidRPr="00E71E24">
      <w:headerReference w:type="even" r:id="rId11"/>
      <w:headerReference w:type="default" r:id="rId12"/>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5361">
      <w:rPr>
        <w:rStyle w:val="Brojstranice"/>
        <w:noProof/>
      </w:rPr>
      <w:t>2</w:t>
    </w:r>
    <w:r>
      <w:rPr>
        <w:rStyle w:val="Brojstranice"/>
      </w:rPr>
      <w:fldChar w:fldCharType="end"/>
    </w:r>
  </w:p>
  <w:p w:rsidRDefault="003636E0" w:rsidP="003636E0" w:rsidR="003636E0" w:rsidRPr="003636E0">
    <w:pPr>
      <w:jc w:val="right"/>
      <w:rPr>
        <w:b/>
        <w:sz w:val="22"/>
        <w:szCs w:val="22"/>
      </w:rPr>
    </w:pPr>
    <w:r w:rsidRPr="003636E0">
      <w:rPr>
        <w:b/>
        <w:sz w:val="22"/>
        <w:szCs w:val="22"/>
      </w:rPr>
      <w:t>Posl. br. 6-St.</w:t>
    </w:r>
    <w:r w:rsidR="00CF2D10">
      <w:rPr>
        <w:b/>
        <w:sz w:val="22"/>
        <w:szCs w:val="22"/>
      </w:rPr>
      <w:t>448</w:t>
    </w:r>
    <w:r w:rsidRPr="003636E0">
      <w:rPr>
        <w:b/>
        <w:sz w:val="22"/>
        <w:szCs w:val="22"/>
      </w:rPr>
      <w:t>/2016-</w:t>
    </w:r>
    <w:r w:rsidR="00CF2D10">
      <w:rPr>
        <w:b/>
        <w:sz w:val="22"/>
        <w:szCs w:val="22"/>
      </w:rPr>
      <w:t>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33F5E"/>
    <w:rsid w:val="00044DAA"/>
    <w:rsid w:val="0004732F"/>
    <w:rsid w:val="000562AE"/>
    <w:rsid w:val="00061B86"/>
    <w:rsid w:val="00062205"/>
    <w:rsid w:val="000868E3"/>
    <w:rsid w:val="00095535"/>
    <w:rsid w:val="000A7794"/>
    <w:rsid w:val="000B1094"/>
    <w:rsid w:val="000B2D08"/>
    <w:rsid w:val="000C0694"/>
    <w:rsid w:val="000C44BD"/>
    <w:rsid w:val="000C554D"/>
    <w:rsid w:val="000F5361"/>
    <w:rsid w:val="00111E73"/>
    <w:rsid w:val="00134DFA"/>
    <w:rsid w:val="0013748D"/>
    <w:rsid w:val="0014662E"/>
    <w:rsid w:val="00151B09"/>
    <w:rsid w:val="00166A92"/>
    <w:rsid w:val="00172B0D"/>
    <w:rsid w:val="00174C3B"/>
    <w:rsid w:val="00183773"/>
    <w:rsid w:val="00187B39"/>
    <w:rsid w:val="00190710"/>
    <w:rsid w:val="00191607"/>
    <w:rsid w:val="001966E0"/>
    <w:rsid w:val="001A3F48"/>
    <w:rsid w:val="001D4B7D"/>
    <w:rsid w:val="001E7DF6"/>
    <w:rsid w:val="002147A9"/>
    <w:rsid w:val="00217C60"/>
    <w:rsid w:val="00223A24"/>
    <w:rsid w:val="00226880"/>
    <w:rsid w:val="002508BD"/>
    <w:rsid w:val="00255F16"/>
    <w:rsid w:val="002745B0"/>
    <w:rsid w:val="00277007"/>
    <w:rsid w:val="00277161"/>
    <w:rsid w:val="00283EC4"/>
    <w:rsid w:val="002939B2"/>
    <w:rsid w:val="002C0D1E"/>
    <w:rsid w:val="002C62C6"/>
    <w:rsid w:val="002F136B"/>
    <w:rsid w:val="003133ED"/>
    <w:rsid w:val="00331A8E"/>
    <w:rsid w:val="00332E2D"/>
    <w:rsid w:val="0033338C"/>
    <w:rsid w:val="00356F82"/>
    <w:rsid w:val="003636E0"/>
    <w:rsid w:val="00365091"/>
    <w:rsid w:val="003909FE"/>
    <w:rsid w:val="003B6714"/>
    <w:rsid w:val="003B674A"/>
    <w:rsid w:val="003C28D3"/>
    <w:rsid w:val="003C4C98"/>
    <w:rsid w:val="003C7A53"/>
    <w:rsid w:val="003D4853"/>
    <w:rsid w:val="003D79D1"/>
    <w:rsid w:val="003D7AAA"/>
    <w:rsid w:val="003E6558"/>
    <w:rsid w:val="0040120B"/>
    <w:rsid w:val="0042201E"/>
    <w:rsid w:val="0044039E"/>
    <w:rsid w:val="004435F6"/>
    <w:rsid w:val="00445657"/>
    <w:rsid w:val="00464608"/>
    <w:rsid w:val="00465E11"/>
    <w:rsid w:val="00476C93"/>
    <w:rsid w:val="004A28C4"/>
    <w:rsid w:val="004B0720"/>
    <w:rsid w:val="004B213D"/>
    <w:rsid w:val="004B4944"/>
    <w:rsid w:val="004C4109"/>
    <w:rsid w:val="004D1228"/>
    <w:rsid w:val="004E4469"/>
    <w:rsid w:val="004E512C"/>
    <w:rsid w:val="004E7116"/>
    <w:rsid w:val="004F65FB"/>
    <w:rsid w:val="005066E0"/>
    <w:rsid w:val="00517F5D"/>
    <w:rsid w:val="005301C6"/>
    <w:rsid w:val="00537B9C"/>
    <w:rsid w:val="0055570A"/>
    <w:rsid w:val="005668F7"/>
    <w:rsid w:val="00590EBF"/>
    <w:rsid w:val="0059249C"/>
    <w:rsid w:val="00594FEB"/>
    <w:rsid w:val="0059573A"/>
    <w:rsid w:val="005D71AF"/>
    <w:rsid w:val="005E767C"/>
    <w:rsid w:val="005F79D0"/>
    <w:rsid w:val="00614F56"/>
    <w:rsid w:val="006245A9"/>
    <w:rsid w:val="006323E3"/>
    <w:rsid w:val="006443F8"/>
    <w:rsid w:val="00646CBB"/>
    <w:rsid w:val="0064790B"/>
    <w:rsid w:val="006604E9"/>
    <w:rsid w:val="00664590"/>
    <w:rsid w:val="00683F27"/>
    <w:rsid w:val="0069097D"/>
    <w:rsid w:val="0069583E"/>
    <w:rsid w:val="006979E2"/>
    <w:rsid w:val="006B204E"/>
    <w:rsid w:val="006C0566"/>
    <w:rsid w:val="006C26AF"/>
    <w:rsid w:val="007245FA"/>
    <w:rsid w:val="007254CE"/>
    <w:rsid w:val="007332C7"/>
    <w:rsid w:val="00751DA5"/>
    <w:rsid w:val="00754E83"/>
    <w:rsid w:val="00755A91"/>
    <w:rsid w:val="00764ACA"/>
    <w:rsid w:val="00765C59"/>
    <w:rsid w:val="00791383"/>
    <w:rsid w:val="007B0E34"/>
    <w:rsid w:val="007C62C8"/>
    <w:rsid w:val="007D395D"/>
    <w:rsid w:val="007E20A2"/>
    <w:rsid w:val="007E54D6"/>
    <w:rsid w:val="007E66B4"/>
    <w:rsid w:val="007F6050"/>
    <w:rsid w:val="0080096C"/>
    <w:rsid w:val="00810257"/>
    <w:rsid w:val="00810398"/>
    <w:rsid w:val="008218B7"/>
    <w:rsid w:val="00842204"/>
    <w:rsid w:val="0085661E"/>
    <w:rsid w:val="0087591A"/>
    <w:rsid w:val="00885E4F"/>
    <w:rsid w:val="008972F9"/>
    <w:rsid w:val="008A0AC2"/>
    <w:rsid w:val="008B5AF1"/>
    <w:rsid w:val="008D27E7"/>
    <w:rsid w:val="008E012A"/>
    <w:rsid w:val="008F2E2C"/>
    <w:rsid w:val="008F4B06"/>
    <w:rsid w:val="008F6F47"/>
    <w:rsid w:val="00921F4D"/>
    <w:rsid w:val="0092309B"/>
    <w:rsid w:val="00924635"/>
    <w:rsid w:val="009608E4"/>
    <w:rsid w:val="009626E1"/>
    <w:rsid w:val="00980AA3"/>
    <w:rsid w:val="009969F7"/>
    <w:rsid w:val="009A329A"/>
    <w:rsid w:val="009A38F6"/>
    <w:rsid w:val="009C6833"/>
    <w:rsid w:val="009D403B"/>
    <w:rsid w:val="009E7517"/>
    <w:rsid w:val="00A05E49"/>
    <w:rsid w:val="00A064E2"/>
    <w:rsid w:val="00A30AAA"/>
    <w:rsid w:val="00A360FC"/>
    <w:rsid w:val="00A442E2"/>
    <w:rsid w:val="00A52F0F"/>
    <w:rsid w:val="00A67AD6"/>
    <w:rsid w:val="00A82D0A"/>
    <w:rsid w:val="00AA24E3"/>
    <w:rsid w:val="00AD25E6"/>
    <w:rsid w:val="00AE0822"/>
    <w:rsid w:val="00B109D3"/>
    <w:rsid w:val="00B10EAD"/>
    <w:rsid w:val="00B3729B"/>
    <w:rsid w:val="00B44B3B"/>
    <w:rsid w:val="00B67F71"/>
    <w:rsid w:val="00B80A11"/>
    <w:rsid w:val="00B81F93"/>
    <w:rsid w:val="00B827A1"/>
    <w:rsid w:val="00B863AD"/>
    <w:rsid w:val="00B9368C"/>
    <w:rsid w:val="00BA0B87"/>
    <w:rsid w:val="00BA666B"/>
    <w:rsid w:val="00BA7821"/>
    <w:rsid w:val="00BC5226"/>
    <w:rsid w:val="00C02F70"/>
    <w:rsid w:val="00C048E4"/>
    <w:rsid w:val="00C40361"/>
    <w:rsid w:val="00C413EE"/>
    <w:rsid w:val="00C54941"/>
    <w:rsid w:val="00C54F1C"/>
    <w:rsid w:val="00C61205"/>
    <w:rsid w:val="00C61842"/>
    <w:rsid w:val="00CA10C9"/>
    <w:rsid w:val="00CB6A90"/>
    <w:rsid w:val="00CD6169"/>
    <w:rsid w:val="00CD7576"/>
    <w:rsid w:val="00CE1E2B"/>
    <w:rsid w:val="00CE48FF"/>
    <w:rsid w:val="00CF2D10"/>
    <w:rsid w:val="00D045C8"/>
    <w:rsid w:val="00D0677F"/>
    <w:rsid w:val="00D131C4"/>
    <w:rsid w:val="00D2730D"/>
    <w:rsid w:val="00D432D8"/>
    <w:rsid w:val="00D4390C"/>
    <w:rsid w:val="00D71EBD"/>
    <w:rsid w:val="00DA1737"/>
    <w:rsid w:val="00DA1E3A"/>
    <w:rsid w:val="00DB0E17"/>
    <w:rsid w:val="00DC0444"/>
    <w:rsid w:val="00DD1E38"/>
    <w:rsid w:val="00DE54CD"/>
    <w:rsid w:val="00E01F0D"/>
    <w:rsid w:val="00E04BCA"/>
    <w:rsid w:val="00E145BB"/>
    <w:rsid w:val="00E16BCD"/>
    <w:rsid w:val="00E40DC5"/>
    <w:rsid w:val="00E44503"/>
    <w:rsid w:val="00E67F32"/>
    <w:rsid w:val="00E71E24"/>
    <w:rsid w:val="00E901CE"/>
    <w:rsid w:val="00E91295"/>
    <w:rsid w:val="00EB3B46"/>
    <w:rsid w:val="00EB760A"/>
    <w:rsid w:val="00EC4A2A"/>
    <w:rsid w:val="00ED1B4F"/>
    <w:rsid w:val="00EE42E0"/>
    <w:rsid w:val="00EF18D3"/>
    <w:rsid w:val="00F00C8B"/>
    <w:rsid w:val="00F444B5"/>
    <w:rsid w:val="00F55744"/>
    <w:rsid w:val="00F61FE1"/>
    <w:rsid w:val="00F71628"/>
    <w:rsid w:val="00F800B5"/>
    <w:rsid w:val="00F85E99"/>
    <w:rsid w:val="00F90226"/>
    <w:rsid w:val="00F913F6"/>
    <w:rsid w:val="00F97676"/>
    <w:rsid w:val="00FA005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uiPriority w:val="99"/>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F5361"/>
    <w:rPr>
      <w:color w:val="808080"/>
      <w:bdr w:space="0" w:sz="0" w:color="auto" w:val="none"/>
      <w:shd w:fill="auto" w:color="auto" w:val="clear"/>
    </w:rPr>
  </w:style>
  <w:style w:customStyle="true" w:styleId="eSPISCCParagraphDefaultFont" w:type="character">
    <w:name w:val="eSPIS_CC_Paragraph Default Font"/>
    <w:basedOn w:val="Zadanifontodlomka"/>
    <w:rsid w:val="000F536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F536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F536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F536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uiPriority w:val="99"/>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F5361"/>
    <w:rPr>
      <w:color w:val="808080"/>
      <w:bdr w:color="auto" w:space="0" w:sz="0" w:val="none"/>
      <w:shd w:color="auto" w:fill="auto" w:val="clear"/>
    </w:rPr>
  </w:style>
  <w:style w:customStyle="1" w:styleId="eSPISCCParagraphDefaultFont" w:type="character">
    <w:name w:val="eSPIS_CC_Paragraph Default Font"/>
    <w:basedOn w:val="Zadanifontodlomka"/>
    <w:rsid w:val="000F536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F536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F536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F536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395</properties:Words>
  <properties:Characters>2099</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2017-07-26T13:11:00Z</dcterms:created>
  <dc:creator>Ante Kačić</dc:creator>
  <cp:lastModifiedBy>Srđan Gavranić</cp:lastModifiedBy>
  <cp:lastPrinted>2017-07-26T13:00:00Z</cp:lastPrinted>
  <dcterms:modified xmlns:xsi="http://www.w3.org/2001/XMLSchema-instance" xsi:type="dcterms:W3CDTF">2017-07-26T13:11:00Z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