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3124E" w:rsidR="00DB3A1D" w:rsidRPr="00AC2598">
        <w:tc>
          <w:tcPr>
            <w:tcW w:type="dxa" w:w="2985"/>
            <w:hideMark/>
          </w:tcPr>
          <w:p w:rsidRDefault="00DB3A1D" w:rsidP="0043124E" w:rsidR="00DB3A1D" w:rsidRPr="00AC2598">
            <w:pPr>
              <w:spacing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C2598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DB3A1D" w:rsidP="0043124E" w:rsidR="00DB3A1D" w:rsidRPr="00AC259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AC2598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4bc2df" w14:paraId="e4bc2df" w:rsidRDefault="00DB3A1D" w:rsidP="00DB3A1D" w:rsidR="00DB3A1D" w:rsidRPr="00AC2598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3124E" w:rsidR="00DB3A1D" w:rsidRPr="00AC2598">
        <w:trPr>
          <w:jc w:val="right"/>
        </w:trPr>
        <w:tc>
          <w:tcPr>
            <w:tcW w:type="dxa" w:w="4320"/>
            <w:hideMark/>
          </w:tcPr>
          <w:p w:rsidRDefault="00DB3A1D" w:rsidP="00DB3A1D" w:rsidR="00DB3A1D" w:rsidRPr="00AC259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C259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633/16-</w:t>
            </w:r>
            <w:r w:rsidR="00255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</w:t>
            </w:r>
          </w:p>
        </w:tc>
      </w:tr>
    </w:tbl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66DB5" w:rsidP="00666DB5" w:rsidR="00666DB5" w:rsidRPr="00666DB5">
      <w:pPr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 u stečajnom postupku nad </w:t>
      </w:r>
      <w:r w:rsidR="00DA3A91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DB3A1D">
        <w:rPr>
          <w:rFonts w:cs="Times New Roman" w:hAnsi="Times New Roman" w:ascii="Times New Roman"/>
          <w:sz w:val="24"/>
          <w:szCs w:val="24"/>
        </w:rPr>
        <w:t>iza TEUS-</w:t>
      </w:r>
      <w:r w:rsidR="00DA3A91">
        <w:rPr>
          <w:rFonts w:cs="Times New Roman" w:hAnsi="Times New Roman" w:ascii="Times New Roman"/>
          <w:sz w:val="24"/>
          <w:szCs w:val="24"/>
        </w:rPr>
        <w:t xml:space="preserve">BB d.o.o. u stečaju, </w:t>
      </w:r>
      <w:r w:rsidR="00DA3A91" w:rsidRPr="00DA3A91">
        <w:rPr>
          <w:rFonts w:cs="Times New Roman" w:hAnsi="Times New Roman" w:ascii="Times New Roman"/>
          <w:sz w:val="24"/>
          <w:szCs w:val="24"/>
        </w:rPr>
        <w:t>iz Sigetec Ludbreški, Ulica Augusta Šenoe 6</w:t>
      </w:r>
      <w:r w:rsidR="00E71AC7">
        <w:rPr>
          <w:rFonts w:cs="Times New Roman" w:hAnsi="Times New Roman" w:ascii="Times New Roman"/>
          <w:sz w:val="24"/>
          <w:szCs w:val="24"/>
        </w:rPr>
        <w:t xml:space="preserve">, </w:t>
      </w:r>
      <w:r w:rsidR="00E71AC7" w:rsidRPr="00E71AC7">
        <w:rPr>
          <w:rFonts w:cs="Times New Roman" w:hAnsi="Times New Roman" w:ascii="Times New Roman"/>
          <w:sz w:val="24"/>
          <w:szCs w:val="24"/>
        </w:rPr>
        <w:t>OIB</w:t>
      </w:r>
      <w:r w:rsidR="00E71AC7">
        <w:rPr>
          <w:rFonts w:cs="Times New Roman" w:hAnsi="Times New Roman" w:ascii="Times New Roman"/>
          <w:sz w:val="24"/>
          <w:szCs w:val="24"/>
        </w:rPr>
        <w:t>:</w:t>
      </w:r>
      <w:r w:rsidR="00E71AC7" w:rsidRP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E71AC7" w:rsidRPr="00E71AC7">
        <w:rPr>
          <w:rFonts w:cs="Times New Roman" w:hAnsi="Times New Roman" w:ascii="Times New Roman"/>
          <w:sz w:val="24"/>
          <w:szCs w:val="24"/>
          <w:lang w:eastAsia="hr-HR"/>
        </w:rPr>
        <w:t>28535394380</w:t>
      </w:r>
      <w:r w:rsidR="00DA3A91">
        <w:rPr>
          <w:rFonts w:cs="Times New Roman" w:hAnsi="Times New Roman" w:ascii="Times New Roman"/>
          <w:sz w:val="24"/>
          <w:szCs w:val="24"/>
        </w:rPr>
        <w:t xml:space="preserve">, </w:t>
      </w:r>
      <w:r w:rsidR="00BB4D5E">
        <w:rPr>
          <w:rFonts w:cs="Times New Roman" w:hAnsi="Times New Roman" w:ascii="Times New Roman"/>
          <w:sz w:val="24"/>
          <w:szCs w:val="24"/>
        </w:rPr>
        <w:t xml:space="preserve"> koju</w:t>
      </w:r>
      <w:r w:rsidRPr="00666DB5">
        <w:rPr>
          <w:rFonts w:cs="Times New Roman" w:hAnsi="Times New Roman" w:ascii="Times New Roman"/>
          <w:sz w:val="24"/>
          <w:szCs w:val="24"/>
        </w:rPr>
        <w:t xml:space="preserve"> zastupa </w:t>
      </w:r>
      <w:r w:rsidR="00DA3A91">
        <w:rPr>
          <w:rFonts w:cs="Times New Roman" w:hAnsi="Times New Roman" w:ascii="Times New Roman"/>
          <w:sz w:val="24"/>
          <w:szCs w:val="24"/>
        </w:rPr>
        <w:t>stečajni upravitelj Stanko Makar iz Sigetec Ludbreški, Ulica Augusta Šenoe 6, 6. srpnja 2018.</w:t>
      </w:r>
      <w:r w:rsidRPr="00666DB5">
        <w:rPr>
          <w:rFonts w:cs="Times New Roman" w:hAnsi="Times New Roman" w:ascii="Times New Roman"/>
          <w:sz w:val="24"/>
          <w:szCs w:val="24"/>
        </w:rPr>
        <w:t>,</w:t>
      </w:r>
    </w:p>
    <w:p w:rsidRDefault="00DB3A1D" w:rsidP="00DB3A1D" w:rsidR="00DB3A1D" w:rsidRPr="00666D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 w:rsidRPr="00666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B3A1D" w:rsidP="00DB3A1D" w:rsidR="00DB3A1D" w:rsidRPr="00666DB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666DB5" w:rsidRPr="00666DB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 w:rsidRPr="00E71AC7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 xml:space="preserve">Određuje se prodaja nekretnina </w:t>
      </w:r>
      <w:r w:rsidR="00DA3A91" w:rsidRPr="00E71AC7">
        <w:rPr>
          <w:rFonts w:cs="Times New Roman" w:hAnsi="Times New Roman" w:ascii="Times New Roman"/>
          <w:sz w:val="24"/>
          <w:szCs w:val="24"/>
        </w:rPr>
        <w:t>u vlasništvu stečajne mase</w:t>
      </w:r>
      <w:r w:rsidR="00E71AC7" w:rsidRPr="00E71AC7">
        <w:rPr>
          <w:rFonts w:cs="Times New Roman" w:hAnsi="Times New Roman" w:ascii="Times New Roman"/>
          <w:sz w:val="24"/>
          <w:szCs w:val="24"/>
        </w:rPr>
        <w:t xml:space="preserve"> iza</w:t>
      </w:r>
      <w:r w:rsidR="00DA3A91" w:rsidRP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E71AC7" w:rsidRPr="00E71AC7">
        <w:rPr>
          <w:rFonts w:cs="Times New Roman" w:hAnsi="Times New Roman" w:ascii="Times New Roman"/>
          <w:sz w:val="24"/>
          <w:szCs w:val="24"/>
        </w:rPr>
        <w:t>TEUS-</w:t>
      </w:r>
      <w:r w:rsidR="00DA3A91" w:rsidRPr="00E71AC7">
        <w:rPr>
          <w:rFonts w:cs="Times New Roman" w:hAnsi="Times New Roman" w:ascii="Times New Roman"/>
          <w:sz w:val="24"/>
          <w:szCs w:val="24"/>
        </w:rPr>
        <w:t xml:space="preserve">BB d.o.o. u stečaju, iz Sigetec Ludbreški, Ulica Augusta Šenoe 6, </w:t>
      </w:r>
      <w:r w:rsidR="00E71AC7" w:rsidRPr="00E71AC7">
        <w:rPr>
          <w:rFonts w:cs="Times New Roman" w:hAnsi="Times New Roman" w:ascii="Times New Roman"/>
          <w:sz w:val="24"/>
          <w:szCs w:val="24"/>
        </w:rPr>
        <w:t xml:space="preserve">OIB: </w:t>
      </w:r>
      <w:r w:rsidR="00E71AC7" w:rsidRPr="00E71AC7">
        <w:rPr>
          <w:rFonts w:cs="Times New Roman" w:hAnsi="Times New Roman" w:ascii="Times New Roman"/>
          <w:sz w:val="24"/>
          <w:szCs w:val="24"/>
          <w:lang w:eastAsia="hr-HR"/>
        </w:rPr>
        <w:t>28535394380</w:t>
      </w:r>
      <w:r w:rsidR="002621E8" w:rsidRPr="00E71AC7">
        <w:rPr>
          <w:rFonts w:cs="Times New Roman" w:hAnsi="Times New Roman" w:ascii="Times New Roman"/>
          <w:sz w:val="24"/>
          <w:szCs w:val="24"/>
        </w:rPr>
        <w:t>, elektroničkom javnom dražbom putem Financijske agencije</w:t>
      </w:r>
      <w:r w:rsidRPr="00E71AC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DA3A91" w:rsidP="00DB3A1D" w:rsidR="00DA3A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621E8">
        <w:rPr>
          <w:rFonts w:cs="Times New Roman" w:hAnsi="Times New Roman" w:ascii="Times New Roman"/>
          <w:sz w:val="24"/>
          <w:szCs w:val="24"/>
        </w:rPr>
        <w:t>58. suvlasnički dio:</w:t>
      </w:r>
      <w:r w:rsid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2621E8">
        <w:rPr>
          <w:rFonts w:cs="Times New Roman" w:hAnsi="Times New Roman" w:ascii="Times New Roman"/>
          <w:sz w:val="24"/>
          <w:szCs w:val="24"/>
        </w:rPr>
        <w:t>88/10000 ETAŽNO VLASNIŠTVO (E-58), 1. stan "B10" na 2. katu, površine  54,34 m</w:t>
      </w:r>
      <w:r w:rsidR="002621E8" w:rsidRPr="00E71A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621E8">
        <w:rPr>
          <w:rFonts w:cs="Times New Roman" w:hAnsi="Times New Roman" w:ascii="Times New Roman"/>
          <w:sz w:val="24"/>
          <w:szCs w:val="24"/>
        </w:rPr>
        <w:t>, Jarušćica 15, koji se sastoji od ulaznog prostora, dnevnog boravka s kuhinjom, sobe i kupaonice, te sporednog dijela stan: lođe, površine 6,88 m</w:t>
      </w:r>
      <w:r w:rsidR="002621E8" w:rsidRPr="00E71A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621E8">
        <w:rPr>
          <w:rFonts w:cs="Times New Roman" w:hAnsi="Times New Roman" w:ascii="Times New Roman"/>
          <w:sz w:val="24"/>
          <w:szCs w:val="24"/>
        </w:rPr>
        <w:t>- u nacrtu sve označeno zelenom bojom, koji se nalazi na čkbr.</w:t>
      </w:r>
      <w:r w:rsid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2621E8">
        <w:rPr>
          <w:rFonts w:cs="Times New Roman" w:hAnsi="Times New Roman" w:ascii="Times New Roman"/>
          <w:sz w:val="24"/>
          <w:szCs w:val="24"/>
        </w:rPr>
        <w:t>1245/2 zgrada mješovite namjene br.15 i 15A, Jarušćica I sa 3111, zgrada mješovite namjene br.15 i 15A, Jarušćica sa 1542 m</w:t>
      </w:r>
      <w:r w:rsidR="002621E8" w:rsidRPr="00E71A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621E8">
        <w:rPr>
          <w:rFonts w:cs="Times New Roman" w:hAnsi="Times New Roman" w:ascii="Times New Roman"/>
          <w:sz w:val="24"/>
          <w:szCs w:val="24"/>
        </w:rPr>
        <w:t>, dvorište sa 1569 m</w:t>
      </w:r>
      <w:r w:rsidR="002621E8" w:rsidRPr="00E71AC7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2621E8">
        <w:rPr>
          <w:rFonts w:cs="Times New Roman" w:hAnsi="Times New Roman" w:ascii="Times New Roman"/>
          <w:sz w:val="24"/>
          <w:szCs w:val="24"/>
        </w:rPr>
        <w:t>, upisane u z.k.ul.</w:t>
      </w:r>
      <w:r w:rsidR="00E71AC7">
        <w:rPr>
          <w:rFonts w:cs="Times New Roman" w:hAnsi="Times New Roman" w:ascii="Times New Roman"/>
          <w:sz w:val="24"/>
          <w:szCs w:val="24"/>
        </w:rPr>
        <w:t xml:space="preserve"> </w:t>
      </w:r>
      <w:r w:rsidR="002621E8">
        <w:rPr>
          <w:rFonts w:cs="Times New Roman" w:hAnsi="Times New Roman" w:ascii="Times New Roman"/>
          <w:sz w:val="24"/>
          <w:szCs w:val="24"/>
        </w:rPr>
        <w:t>50547, k.o. Blato Novo, upisane kod Op</w:t>
      </w:r>
      <w:r w:rsidR="00E71AC7">
        <w:rPr>
          <w:rFonts w:cs="Times New Roman" w:hAnsi="Times New Roman" w:ascii="Times New Roman"/>
          <w:sz w:val="24"/>
          <w:szCs w:val="24"/>
        </w:rPr>
        <w:t>ćinskog suda u Novom Zagrebu, Z</w:t>
      </w:r>
      <w:r w:rsidR="004E5E1F">
        <w:rPr>
          <w:rFonts w:cs="Times New Roman" w:hAnsi="Times New Roman" w:ascii="Times New Roman"/>
          <w:sz w:val="24"/>
          <w:szCs w:val="24"/>
        </w:rPr>
        <w:t>emljišno</w:t>
      </w:r>
      <w:r w:rsidR="00E71AC7">
        <w:rPr>
          <w:rFonts w:cs="Times New Roman" w:hAnsi="Times New Roman" w:ascii="Times New Roman"/>
          <w:sz w:val="24"/>
          <w:szCs w:val="24"/>
        </w:rPr>
        <w:t>-</w:t>
      </w:r>
      <w:r w:rsidR="004E5E1F">
        <w:rPr>
          <w:rFonts w:cs="Times New Roman" w:hAnsi="Times New Roman" w:ascii="Times New Roman"/>
          <w:sz w:val="24"/>
          <w:szCs w:val="24"/>
        </w:rPr>
        <w:t>knjižni odjel.</w:t>
      </w:r>
    </w:p>
    <w:p w:rsidRDefault="004E5E1F" w:rsidP="00E71AC7" w:rsidR="00666DB5" w:rsidRPr="00666DB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ovoj nekretnini upisano je založno pravo</w:t>
      </w:r>
      <w:r w:rsidR="00666DB5" w:rsidRPr="00666DB5">
        <w:rPr>
          <w:rFonts w:cs="Times New Roman" w:hAnsi="Times New Roman" w:ascii="Times New Roman"/>
          <w:sz w:val="24"/>
          <w:szCs w:val="24"/>
        </w:rPr>
        <w:t xml:space="preserve"> u korist </w:t>
      </w:r>
      <w:r>
        <w:rPr>
          <w:rFonts w:cs="Times New Roman" w:hAnsi="Times New Roman" w:ascii="Times New Roman"/>
          <w:sz w:val="24"/>
          <w:szCs w:val="24"/>
        </w:rPr>
        <w:t>Republike Hrvatske.</w:t>
      </w:r>
    </w:p>
    <w:p w:rsidRDefault="00666DB5" w:rsidP="00E71AC7" w:rsidR="00666DB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>Zaključkom o prodaji utvrdit će se način i uvjeti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prodaje nekretnina</w:t>
      </w:r>
      <w:r w:rsidRPr="00E71AC7">
        <w:rPr>
          <w:rFonts w:cs="Times New Roman" w:hAnsi="Times New Roman" w:ascii="Times New Roman"/>
          <w:sz w:val="24"/>
          <w:szCs w:val="24"/>
        </w:rPr>
        <w:t xml:space="preserve">  iz točke I. izreke ovog rješenja.</w:t>
      </w:r>
    </w:p>
    <w:p w:rsidRDefault="00E71AC7" w:rsidP="00E71AC7" w:rsidR="00E71AC7" w:rsidRPr="00E71AC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E71AC7" w:rsidR="00666DB5" w:rsidRPr="00E71AC7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1AC7">
        <w:rPr>
          <w:rFonts w:cs="Times New Roman" w:hAnsi="Times New Roman" w:ascii="Times New Roman"/>
          <w:sz w:val="24"/>
          <w:szCs w:val="24"/>
        </w:rPr>
        <w:t>Nalaže</w:t>
      </w:r>
      <w:r w:rsidR="004E5E1F" w:rsidRPr="00E71AC7">
        <w:rPr>
          <w:rFonts w:cs="Times New Roman" w:hAnsi="Times New Roman" w:ascii="Times New Roman"/>
          <w:sz w:val="24"/>
          <w:szCs w:val="24"/>
        </w:rPr>
        <w:t xml:space="preserve"> se Općin</w:t>
      </w:r>
      <w:r w:rsidR="00E71AC7">
        <w:rPr>
          <w:rFonts w:cs="Times New Roman" w:hAnsi="Times New Roman" w:ascii="Times New Roman"/>
          <w:sz w:val="24"/>
          <w:szCs w:val="24"/>
        </w:rPr>
        <w:t>skim sudovima u Novom Zagrebu, Z</w:t>
      </w:r>
      <w:r w:rsidR="004E5E1F" w:rsidRPr="00E71AC7">
        <w:rPr>
          <w:rFonts w:cs="Times New Roman" w:hAnsi="Times New Roman" w:ascii="Times New Roman"/>
          <w:sz w:val="24"/>
          <w:szCs w:val="24"/>
        </w:rPr>
        <w:t>emljišno</w:t>
      </w:r>
      <w:r w:rsidR="00E71AC7">
        <w:rPr>
          <w:rFonts w:cs="Times New Roman" w:hAnsi="Times New Roman" w:ascii="Times New Roman"/>
          <w:sz w:val="24"/>
          <w:szCs w:val="24"/>
        </w:rPr>
        <w:t>-</w:t>
      </w:r>
      <w:r w:rsidR="004E5E1F" w:rsidRPr="00E71AC7">
        <w:rPr>
          <w:rFonts w:cs="Times New Roman" w:hAnsi="Times New Roman" w:ascii="Times New Roman"/>
          <w:sz w:val="24"/>
          <w:szCs w:val="24"/>
        </w:rPr>
        <w:t>knjižni odjel,</w:t>
      </w:r>
      <w:r w:rsidRPr="00E71AC7">
        <w:rPr>
          <w:rFonts w:cs="Times New Roman" w:hAnsi="Times New Roman" w:ascii="Times New Roman"/>
          <w:sz w:val="24"/>
          <w:szCs w:val="24"/>
        </w:rPr>
        <w:t xml:space="preserve"> da izvrši upis zabiljež</w:t>
      </w:r>
      <w:r w:rsidR="004E5E1F" w:rsidRPr="00E71AC7">
        <w:rPr>
          <w:rFonts w:cs="Times New Roman" w:hAnsi="Times New Roman" w:ascii="Times New Roman"/>
          <w:sz w:val="24"/>
          <w:szCs w:val="24"/>
        </w:rPr>
        <w:t>be toč. I. izreke ovog rješenja.</w:t>
      </w:r>
    </w:p>
    <w:p w:rsidRDefault="00DB3A1D" w:rsidP="00DB3A1D" w:rsidR="00DB3A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55802" w:rsidP="00DB3A1D" w:rsidR="00255802" w:rsidRPr="00666DB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6DB5" w:rsidP="00255802" w:rsidR="00666DB5">
      <w:pPr>
        <w:jc w:val="center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71AC7" w:rsidP="00255802" w:rsidR="00E71AC7" w:rsidRPr="00666DB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66DB5" w:rsidP="00DB3A1D" w:rsidR="002558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66DB5">
        <w:rPr>
          <w:rFonts w:cs="Times New Roman" w:hAnsi="Times New Roman" w:ascii="Times New Roman"/>
          <w:sz w:val="24"/>
          <w:szCs w:val="24"/>
        </w:rPr>
        <w:tab/>
        <w:t>Na temelju  prijedloga stečajnog upravite</w:t>
      </w:r>
      <w:r w:rsidR="00255802">
        <w:rPr>
          <w:rFonts w:cs="Times New Roman" w:hAnsi="Times New Roman" w:ascii="Times New Roman"/>
          <w:sz w:val="24"/>
          <w:szCs w:val="24"/>
        </w:rPr>
        <w:t>lja, sud je u skladu s čl. 247.</w:t>
      </w:r>
      <w:r w:rsidRPr="00666DB5">
        <w:rPr>
          <w:rFonts w:cs="Times New Roman" w:hAnsi="Times New Roman" w:ascii="Times New Roman"/>
          <w:sz w:val="24"/>
          <w:szCs w:val="24"/>
        </w:rPr>
        <w:t xml:space="preserve"> i 249. Stečajnog zakona (Narodne novine broj 71/15</w:t>
      </w:r>
      <w:r w:rsidR="004E5E1F">
        <w:rPr>
          <w:rFonts w:cs="Times New Roman" w:hAnsi="Times New Roman" w:ascii="Times New Roman"/>
          <w:sz w:val="24"/>
          <w:szCs w:val="24"/>
        </w:rPr>
        <w:t xml:space="preserve"> i 104/17</w:t>
      </w:r>
      <w:r w:rsidR="00255802">
        <w:rPr>
          <w:rFonts w:cs="Times New Roman" w:hAnsi="Times New Roman" w:ascii="Times New Roman"/>
          <w:sz w:val="24"/>
          <w:szCs w:val="24"/>
        </w:rPr>
        <w:t>, dalje SZ</w:t>
      </w:r>
      <w:r w:rsidRPr="00666DB5">
        <w:rPr>
          <w:rFonts w:cs="Times New Roman" w:hAnsi="Times New Roman" w:ascii="Times New Roman"/>
          <w:sz w:val="24"/>
          <w:szCs w:val="24"/>
        </w:rPr>
        <w:t xml:space="preserve">) donio ovo rješenje kojim se određuje prodaja nekretnina stečajnog dužnika.  </w:t>
      </w:r>
    </w:p>
    <w:p w:rsidRDefault="00DB3A1D" w:rsidP="00DB3A1D" w:rsidR="00DB3A1D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6. srpnja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B3A1D" w:rsidP="00DB3A1D" w:rsidR="00DB3A1D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DB3A1D" w:rsidP="00DB3A1D" w:rsidR="00DB3A1D">
      <w:pPr>
        <w:rPr>
          <w:rFonts w:cs="Times New Roman" w:hAnsi="Times New Roman" w:ascii="Times New Roman"/>
          <w:sz w:val="24"/>
          <w:szCs w:val="24"/>
        </w:rPr>
      </w:pPr>
    </w:p>
    <w:p w:rsidRDefault="00E71AC7" w:rsidP="00DB3A1D" w:rsidR="00E71AC7" w:rsidRPr="00F366AE">
      <w:pPr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 w:rsidRPr="00F366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B3A1D" w:rsidP="00DB3A1D" w:rsidR="00DB3A1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B3A1D" w:rsidP="00DB3A1D" w:rsidR="00DB3A1D">
      <w:pPr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DNA:</w:t>
      </w:r>
    </w:p>
    <w:p w:rsidRDefault="00DB3A1D" w:rsidP="00DB3A1D" w:rsidR="00DB3A1D" w:rsidRPr="00F366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F428F">
        <w:rPr>
          <w:rFonts w:cs="Times New Roman" w:hAnsi="Times New Roman" w:ascii="Times New Roman"/>
          <w:sz w:val="24"/>
          <w:szCs w:val="24"/>
        </w:rPr>
        <w:t>Općinski sud u</w:t>
      </w:r>
      <w:r>
        <w:rPr>
          <w:rFonts w:cs="Times New Roman" w:hAnsi="Times New Roman" w:ascii="Times New Roman"/>
          <w:sz w:val="24"/>
          <w:szCs w:val="24"/>
        </w:rPr>
        <w:t xml:space="preserve"> Novom Zagrebu, </w:t>
      </w:r>
      <w:r w:rsidRPr="002F428F">
        <w:rPr>
          <w:rFonts w:cs="Times New Roman" w:hAnsi="Times New Roman" w:ascii="Times New Roman"/>
          <w:sz w:val="24"/>
          <w:szCs w:val="24"/>
        </w:rPr>
        <w:t>Zemljišno-knjižni odjel</w:t>
      </w:r>
      <w:r>
        <w:rPr>
          <w:rFonts w:cs="Times New Roman" w:hAnsi="Times New Roman" w:ascii="Times New Roman"/>
          <w:sz w:val="24"/>
          <w:szCs w:val="24"/>
        </w:rPr>
        <w:t xml:space="preserve"> Zagreb,</w:t>
      </w:r>
    </w:p>
    <w:p w:rsidRDefault="00271E90" w:rsidP="00271E90" w:rsidR="00271E90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Zagreb, Ulica Grada Vukovara 70, uz z.k. izvatke i procjene nekretnina, nakon pravomoćnosti ovog rješenja, </w:t>
      </w:r>
    </w:p>
    <w:p w:rsidRDefault="00DB3A1D" w:rsidP="00DB3A1D" w:rsidR="00DB3A1D" w:rsidRPr="00F366AE">
      <w:pPr>
        <w:suppressAutoHyphens/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DB3A1D" w:rsidP="00DB3A1D" w:rsidR="00DB3A1D" w:rsidRPr="00F366AE">
      <w:pPr>
        <w:numPr>
          <w:ilvl w:val="0"/>
          <w:numId w:val="1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E-Ogl</w:t>
      </w:r>
      <w:r>
        <w:rPr>
          <w:rFonts w:cs="Times New Roman" w:hAnsi="Times New Roman" w:ascii="Times New Roman"/>
          <w:sz w:val="24"/>
          <w:szCs w:val="24"/>
        </w:rPr>
        <w:t>asna ploča suda kao dostava za</w:t>
      </w:r>
      <w:r w:rsidRPr="00F366AE">
        <w:rPr>
          <w:rFonts w:cs="Times New Roman" w:hAnsi="Times New Roman" w:ascii="Times New Roman"/>
          <w:sz w:val="24"/>
          <w:szCs w:val="24"/>
        </w:rPr>
        <w:t>:</w:t>
      </w:r>
    </w:p>
    <w:p w:rsidRDefault="00DB3A1D" w:rsidP="00DB3A1D" w:rsidR="00DB3A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Stečajni upravitelj,</w:t>
      </w:r>
      <w:r w:rsidR="00271E90">
        <w:rPr>
          <w:rFonts w:cs="Times New Roman" w:hAnsi="Times New Roman" w:ascii="Times New Roman"/>
          <w:sz w:val="24"/>
          <w:szCs w:val="24"/>
        </w:rPr>
        <w:t xml:space="preserve"> Stanko Makar, Sigetec Ludbreški, Ulica Augusta Šenoe 6,</w:t>
      </w:r>
    </w:p>
    <w:p w:rsidRDefault="00DB3A1D" w:rsidP="00271E90" w:rsidR="00271E90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271E90">
        <w:rPr>
          <w:rFonts w:cs="Times New Roman" w:hAnsi="Times New Roman" w:ascii="Times New Roman"/>
          <w:sz w:val="24"/>
          <w:szCs w:val="24"/>
        </w:rPr>
        <w:t>Razlučni vjerovnik Republika Hrvatska, Ministarstvo financija, Porezna uprava, Područni ured Sjeverna Hrvatska, zastupana po Županijskom državnom odvjetništvu u Varaždinu, Građansko – upravni odjel, Varaždin, Braće Radića 2,</w:t>
      </w:r>
    </w:p>
    <w:p w:rsidRDefault="00DB3A1D" w:rsidP="00666DB5" w:rsidR="00DB3A1D">
      <w:pPr>
        <w:rPr>
          <w:rFonts w:cs="Times New Roman" w:hAnsi="Times New Roman" w:ascii="Times New Roman"/>
          <w:sz w:val="24"/>
          <w:szCs w:val="24"/>
        </w:rPr>
      </w:pPr>
    </w:p>
    <w:p w:rsidRDefault="00DB3A1D" w:rsidP="00666DB5" w:rsidR="00DB3A1D">
      <w:pPr>
        <w:rPr>
          <w:rFonts w:cs="Times New Roman" w:hAnsi="Times New Roman" w:ascii="Times New Roman"/>
          <w:sz w:val="24"/>
          <w:szCs w:val="24"/>
        </w:rPr>
      </w:pPr>
    </w:p>
    <w:p w:rsidRDefault="00052E58" w:rsidP="00666DB5" w:rsidR="00052E58" w:rsidRPr="00666DB5">
      <w:pPr>
        <w:rPr>
          <w:rFonts w:cs="Times New Roman" w:hAnsi="Times New Roman" w:ascii="Times New Roman"/>
          <w:sz w:val="24"/>
          <w:szCs w:val="24"/>
        </w:rPr>
      </w:pPr>
    </w:p>
    <w:sectPr w:rsidSect="00255802" w:rsidR="00052E58" w:rsidRPr="00666DB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4F9" w:rsidP="00255802" w:rsidR="006474F9">
      <w:pPr>
        <w:spacing w:lineRule="auto" w:line="240" w:after="0"/>
      </w:pPr>
      <w:r>
        <w:separator/>
      </w:r>
    </w:p>
  </w:endnote>
  <w:endnote w:id="0" w:type="continuationSeparator">
    <w:p w:rsidRDefault="006474F9" w:rsidP="00255802" w:rsidR="006474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4F9" w:rsidP="00255802" w:rsidR="006474F9">
      <w:pPr>
        <w:spacing w:lineRule="auto" w:line="240" w:after="0"/>
      </w:pPr>
      <w:r>
        <w:separator/>
      </w:r>
    </w:p>
  </w:footnote>
  <w:footnote w:id="0" w:type="continuationSeparator">
    <w:p w:rsidRDefault="006474F9" w:rsidP="00255802" w:rsidR="006474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0489034"/>
      <w:docPartObj>
        <w:docPartGallery w:val="Page Numbers (Top of Page)"/>
        <w:docPartUnique/>
      </w:docPartObj>
    </w:sdtPr>
    <w:sdtEndPr/>
    <w:sdtContent>
      <w:p w:rsidRDefault="00255802" w:rsidR="00255802" w:rsidRPr="0025580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580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580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580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522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580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55802" w:rsidR="00255802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255802">
          <w:rPr>
            <w:rFonts w:cs="Times New Roman" w:hAnsi="Times New Roman" w:ascii="Times New Roman"/>
            <w:sz w:val="24"/>
            <w:szCs w:val="24"/>
          </w:rPr>
          <w:t>Poslovni broj: 5 St-633/16-92</w:t>
        </w:r>
      </w:p>
    </w:sdtContent>
  </w:sdt>
  <w:p w:rsidRDefault="00255802" w:rsidR="00255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802" w:rsidR="00255802" w:rsidRPr="0025580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125F54"/>
    <w:multiLevelType w:val="hybridMultilevel"/>
    <w:tmpl w:val="74E849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DB5"/>
    <w:rsid w:val="00052E58"/>
    <w:rsid w:val="000802FA"/>
    <w:rsid w:val="00155222"/>
    <w:rsid w:val="00255802"/>
    <w:rsid w:val="002621E8"/>
    <w:rsid w:val="00271E90"/>
    <w:rsid w:val="004735A0"/>
    <w:rsid w:val="004E5E1F"/>
    <w:rsid w:val="006474F9"/>
    <w:rsid w:val="00666DB5"/>
    <w:rsid w:val="00782671"/>
    <w:rsid w:val="00AB0AAD"/>
    <w:rsid w:val="00BB4D5E"/>
    <w:rsid w:val="00DA3A91"/>
    <w:rsid w:val="00DB3A1D"/>
    <w:rsid w:val="00E7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A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A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80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5802"/>
  </w:style>
  <w:style w:styleId="Podnoje" w:type="paragraph">
    <w:name w:val="footer"/>
    <w:basedOn w:val="Normal"/>
    <w:link w:val="PodnojeChar"/>
    <w:uiPriority w:val="99"/>
    <w:unhideWhenUsed/>
    <w:rsid w:val="0025580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5802"/>
  </w:style>
  <w:style w:styleId="Odlomakpopisa" w:type="paragraph">
    <w:name w:val="List Paragraph"/>
    <w:basedOn w:val="Normal"/>
    <w:uiPriority w:val="34"/>
    <w:qFormat/>
    <w:rsid w:val="00E71A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22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222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22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22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3A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A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5580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5802"/>
  </w:style>
  <w:style w:styleId="Podnoje" w:type="paragraph">
    <w:name w:val="footer"/>
    <w:basedOn w:val="Normal"/>
    <w:link w:val="PodnojeChar"/>
    <w:uiPriority w:val="99"/>
    <w:unhideWhenUsed/>
    <w:rsid w:val="0025580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5802"/>
  </w:style>
  <w:style w:styleId="Odlomakpopisa" w:type="paragraph">
    <w:name w:val="List Paragraph"/>
    <w:basedOn w:val="Normal"/>
    <w:uiPriority w:val="34"/>
    <w:qFormat/>
    <w:rsid w:val="00E71A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5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2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2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2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22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2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TEUS-BB društvo s ograničenom odgovornošću za završne radove u građevinarstvu u stečaju</izvorni_sadrzaj>
    <derivirana_varijabla naziv="DomainObject.Predmet.ProtustrankaFormated_1">  TEUS-BB društvo s ograničenom odgovornošću za završne radove u građevinarstvu u stečaju</derivirana_varijabla>
  </DomainObject.Predmet.ProtustrankaFormated>
  <DomainObject.Predmet.ProtustrankaFormatedOIB>
    <izvorni_sadrzaj>  TEUS-BB društvo s ograničenom odgovornošću za završne radove u građevinarstvu u stečaju, OIB 25923893750</izvorni_sadrzaj>
    <derivirana_varijabla naziv="DomainObject.Predmet.ProtustrankaFormatedOIB_1">  TEUS-BB društvo s ograničenom odgovornošću za završne radove u građevinarstvu u stečaju, OIB 25923893750</derivirana_varijabla>
  </DomainObject.Predmet.ProtustrankaFormatedOIB>
  <DomainObject.Predmet.ProtustrankaFormatedWithAdress>
    <izvorni_sadrzaj> TEUS-BB društvo s ograničenom odgovornošću za završne radove u građevinarstvu u stečaju, Radnička 82, 40000 Savska Ves</izvorni_sadrzaj>
    <derivirana_varijabla naziv="DomainObject.Predmet.ProtustrankaFormatedWithAdress_1"> TEUS-BB društvo s ograničenom odgovornošću za završne radove u građevinarstvu u stečaju, Radnička 82, 40000 Savska Ves</derivirana_varijabla>
  </DomainObject.Predmet.ProtustrankaFormatedWithAdress>
  <DomainObject.Predmet.ProtustrankaFormatedWithAdressOIB>
    <izvorni_sadrzaj> TEUS-BB društvo s ograničenom odgovornošću za završne radove u građevinarstvu u stečaju, OIB 25923893750, Radnička 82, 40000 Savska Ves</izvorni_sadrzaj>
    <derivirana_varijabla naziv="DomainObject.Predmet.ProtustrankaFormatedWithAdressOIB_1"> TEUS-BB društvo s ograničenom odgovornošću za završne radove u građevinarstvu u stečaju, OIB 25923893750, Radnička 82, 40000 Savska Ves</derivirana_varijabla>
  </DomainObject.Predmet.ProtustrankaFormatedWithAdressOIB>
  <DomainObject.Predmet.ProtustrankaWithAdress>
    <izvorni_sadrzaj>TEUS-BB društvo s ograničenom odgovornošću za završne radove u građevinarstvu u stečaju Radnička 82, 40000 Savska Ves</izvorni_sadrzaj>
    <derivirana_varijabla naziv="DomainObject.Predmet.ProtustrankaWithAdress_1">TEUS-BB društvo s ograničenom odgovornošću za završne radove u građevinarstvu u stečaju Radnička 82, 40000 Savska Ves</derivirana_varijabla>
  </DomainObject.Predmet.ProtustrankaWithAdress>
  <DomainObject.Predmet.ProtustrankaWithAdressOIB>
    <izvorni_sadrzaj>TEUS-BB društvo s ograničenom odgovornošću za završne radove u građevinarstvu u stečaju, OIB 25923893750, Radnička 82, 40000 Savska Ves</izvorni_sadrzaj>
    <derivirana_varijabla naziv="DomainObject.Predmet.ProtustrankaWithAdressOIB_1">TEUS-BB društvo s ograničenom odgovornošću za završne radove u građevinarstvu u stečaju, OIB 25923893750, Radnička 82, 40000 Savska Ves</derivirana_varijabla>
  </DomainObject.Predmet.ProtustrankaWithAdressOIB>
  <DomainObject.Predmet.ProtustrankaNazivFormated>
    <izvorni_sadrzaj>TEUS-BB društvo s ograničenom odgovornošću za završne radove u građevinarstvu u stečaju</izvorni_sadrzaj>
    <derivirana_varijabla naziv="DomainObject.Predmet.ProtustrankaNazivFormated_1">TEUS-BB društvo s ograničenom odgovornošću za završne radove u građevinarstvu u stečaju</derivirana_varijabla>
  </DomainObject.Predmet.ProtustrankaNazivFormated>
  <DomainObject.Predmet.ProtustrankaNazivFormatedOIB>
    <izvorni_sadrzaj>TEUS-BB društvo s ograničenom odgovornošću za završne radove u građevinarstvu u stečaju, OIB 25923893750</izvorni_sadrzaj>
    <derivirana_varijabla naziv="DomainObject.Predmet.ProtustrankaNazivFormatedOIB_1">TEUS-BB društvo s ograničenom odgovornošću za završne radove u građevinarstvu u stečaju, OIB 25923893750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Vukovara, 10000 Zagreb</izvorni_sadrzaj>
    <derivirana_varijabla naziv="DomainObject.Predmet.StrankaFormatedWithAdress_1"> FINANCIJSKA AGENCIJA / REGIONALNI CENTAR ZAGREB Nagodbeno vijeće, Ulica grada Vukovara, 10000 Zagreb</derivirana_varijabla>
  </DomainObject.Predmet.StrankaFormatedWithAdress>
  <DomainObject.Predmet.StrankaFormatedWithAdressOIB>
    <izvorni_sadrzaj> FINANCIJSKA AGENCIJA / REGIONALNI CENTAR ZAGREB Nagodbeno vijeće, Ulica grada Vukovara, 10000 Zagreb</izvorni_sadrzaj>
    <derivirana_varijabla naziv="DomainObject.Predmet.StrankaFormatedWithAdressOIB_1"> FINANCIJSKA AGENCIJA / REGIONALNI CENTAR ZAGREB Nagodbeno vijeće, Ulica grada Vukovara, 10000 Zagreb</derivirana_varijabla>
  </DomainObject.Predmet.StrankaFormatedWithAdressOIB>
  <DomainObject.Predmet.StrankaWithAdress>
    <izvorni_sadrzaj>FINANCIJSKA AGENCIJA / REGIONALNI CENTAR ZAGREB Nagodbeno vijeće Ulica grada Vukovara,10000 Zagreb</izvorni_sadrzaj>
    <derivirana_varijabla naziv="DomainObject.Predmet.StrankaWithAdress_1">FINANCIJSKA AGENCIJA / REGIONALNI CENTAR ZAGREB Nagodbeno vijeće Ulica grada Vukovara,10000 Zagreb</derivirana_varijabla>
  </DomainObject.Predmet.StrankaWithAdress>
  <DomainObject.Predmet.StrankaWithAdressOIB>
    <izvorni_sadrzaj>FINANCIJSKA AGENCIJA / REGIONALNI CENTAR ZAGREB Nagodbeno vijeće, Ulica grada Vukovara,10000 Zagreb</izvorni_sadrzaj>
    <derivirana_varijabla naziv="DomainObject.Predmet.StrankaWithAdressOIB_1">FINANCIJSKA AGENCIJA / REGIONALNI CENTAR ZAGREB Nagodbeno vijeće, Ulica grada Vukovara,10000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Vukovara, 10000 Zagreb</item>
    </izvorni_sadrzaj>
    <derivirana_varijabla naziv="DomainObject.Predmet.StrankaListFormatedWithAdress_1">
      <item>FINANCIJSKA AGENCIJA / REGIONALNI CENTAR ZAGREB Nagodbeno vijeće, Ulica grada Vukovara,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Vukovara, 10000 Zagreb</item>
    </izvorni_sadrzaj>
    <derivirana_varijabla naziv="DomainObject.Predmet.StrankaListFormatedWithAdressOIB_1">
      <item>FINANCIJSKA AGENCIJA / REGIONALNI CENTAR ZAGREB Nagodbeno vijeće, Ulica grada Vukovara,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TEUS-BB društvo s ograničenom odgovornošću za završne radove u građevinarstvu u stečaju</item>
    </izvorni_sadrzaj>
    <derivirana_varijabla naziv="DomainObject.Predmet.ProtuStrankaListFormated_1">
      <item>TEUS-BB društvo s ograničenom odgovornošću za završne radove u građevinarstvu u stečaju</item>
    </derivirana_varijabla>
  </DomainObject.Predmet.ProtuStrankaListFormated>
  <DomainObject.Predmet.ProtuStrankaListFormatedOIB>
    <izvorni_sadrzaj>
      <item>TEUS-BB društvo s ograničenom odgovornošću za završne radove u građevinarstvu u stečaju, OIB 25923893750</item>
    </izvorni_sadrzaj>
    <derivirana_varijabla naziv="DomainObject.Predmet.ProtuStrankaListFormatedOIB_1">
      <item>TEUS-BB društvo s ograničenom odgovornošću za završne radove u građevinarstvu u stečaju, OIB 25923893750</item>
    </derivirana_varijabla>
  </DomainObject.Predmet.ProtuStrankaListFormatedOIB>
  <DomainObject.Predmet.ProtuStrankaListFormatedWithAdress>
    <izvorni_sadrzaj>
      <item>TEUS-BB društvo s ograničenom odgovornošću za završne radove u građevinarstvu u stečaju, Radnička 82, 40000 Savska Ves</item>
    </izvorni_sadrzaj>
    <derivirana_varijabla naziv="DomainObject.Predmet.ProtuStrankaListFormatedWithAdress_1">
      <item>TEUS-BB društvo s ograničenom odgovornošću za završne radove u građevinarstvu u stečaju, Radnička 82, 40000 Savska Ves</item>
    </derivirana_varijabla>
  </DomainObject.Predmet.ProtuStrankaListFormatedWithAdress>
  <DomainObject.Predmet.ProtuStrankaListFormatedWithAdressOIB>
    <izvorni_sadrzaj>
      <item>TEUS-BB društvo s ograničenom odgovornošću za završne radove u građevinarstvu u stečaju, OIB 25923893750, Radnička 82, 40000 Savska Ves</item>
    </izvorni_sadrzaj>
    <derivirana_varijabla naziv="DomainObject.Predmet.ProtuStrankaListFormatedWithAdressOIB_1">
      <item>TEUS-BB društvo s ograničenom odgovornošću za završne radove u građevinarstvu u stečaju, OIB 25923893750, Radnička 82, 40000 Savska Ves</item>
    </derivirana_varijabla>
  </DomainObject.Predmet.ProtuStrankaListFormatedWithAdressOIB>
  <DomainObject.Predmet.ProtuStrankaListNazivFormated>
    <izvorni_sadrzaj>
      <item>TEUS-BB društvo s ograničenom odgovornošću za završne radove u građevinarstvu u stečaju</item>
    </izvorni_sadrzaj>
    <derivirana_varijabla naziv="DomainObject.Predmet.ProtuStrankaListNazivFormated_1">
      <item>TEUS-BB društvo s ograničenom odgovornošću za završne radove u građevinarstvu u stečaju</item>
    </derivirana_varijabla>
  </DomainObject.Predmet.ProtuStrankaListNazivFormated>
  <DomainObject.Predmet.ProtuStrankaListNazivFormatedOIB>
    <izvorni_sadrzaj>
      <item>TEUS-BB društvo s ograničenom odgovornošću za završne radove u građevinarstvu u stečaju, OIB 25923893750</item>
    </izvorni_sadrzaj>
    <derivirana_varijabla naziv="DomainObject.Predmet.ProtuStrankaListNazivFormatedOIB_1">
      <item>TEUS-BB društvo s ograničenom odgovornošću za završne radove u građevinarstvu u stečaju, OIB 25923893750</item>
    </derivirana_varijabla>
  </DomainObject.Predmet.ProtuStrankaListNazivFormatedOIB>
  <DomainObject.Predmet.OstaliList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Formated>
  <DomainObject.Predmet.OstaliList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FormatedOIB>
  <DomainObject.Predmet.OstaliListFormatedWithAdress>
    <izvorni_sadrzaj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izvorni_sadrzaj>
    <derivirana_varijabla naziv="DomainObject.Predmet.OstaliListFormatedWithAdress_1">
      <item>Tomislav Mučnjak,odvjetnik, Masarykova 10, 10000 Zagreb</item>
      <item>Tomislav Spicijarić, Ulica Republike Austrije 17, 10000 Zagreb</item>
      <item>MADIRAZZA &amp; PARTNERI, odvjetničko društvo d.o.o., Masarykova 21, 10000 Zagreb</item>
      <item>Gordana Prolić Dubroja, odvjetnica, Radnička c. 52, 10000 Zagreb</item>
    </derivirana_varijabla>
  </DomainObject.Predmet.OstaliListFormatedWithAdress>
  <DomainObject.Predmet.OstaliListFormatedWithAdressOIB>
    <izvorni_sadrzaj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izvorni_sadrzaj>
    <derivirana_varijabla naziv="DomainObject.Predmet.OstaliListFormatedWithAdressOIB_1">
      <item>Tomislav Mučnjak,odvjetnik, OIB 94268242191, Masarykova 10, 10000 Zagreb</item>
      <item>Tomislav Spicijarić, Ulica Republike Austrije 17, 10000 Zagreb</item>
      <item>MADIRAZZA &amp; PARTNERI, odvjetničko društvo d.o.o., OIB 37462847637, Masarykova 21, 10000 Zagreb</item>
      <item>Gordana Prolić Dubroja, odvjetnica, OIB 60072928019, Radnička c. 52, 10000 Zagreb</item>
    </derivirana_varijabla>
  </DomainObject.Predmet.OstaliListFormatedWithAdressOIB>
  <DomainObject.Predmet.OstaliListNazivFormated>
    <izvorni_sadrzaj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OstaliListNazivFormated_1">
      <item>Tomislav Mučnjak,odvjetnik</item>
      <item>Tomislav Spicijarić</item>
      <item>MADIRAZZA &amp; PARTNERI, odvjetničko društvo d.o.o.</item>
      <item>Gordana Prolić Dubroja, odvjetnica</item>
    </derivirana_varijabla>
  </DomainObject.Predmet.OstaliListNazivFormated>
  <DomainObject.Predmet.OstaliListNazivFormatedOIB>
    <izvorni_sadrzaj>
      <item>Tomislav Mučnjak,odvjetnik, OIB 94268242191</item>
      <item>Tomislav Spicijarić</item>
      <item>MADIRAZZA &amp; PARTNERI, odvjetničko društvo d.o.o., OIB 37462847637</item>
      <item>Gordana Prolić Dubroja, odvjetnica, OIB 60072928019</item>
    </izvorni_sadrzaj>
    <derivirana_varijabla naziv="DomainObject.Predmet.OstaliListNazivFormatedOIB_1">
      <item>Tomislav Mučnjak,odvjetnik, OIB 94268242191</item>
      <item>Tomislav Spicijarić</item>
      <item>MADIRAZZA &amp; PARTNERI, odvjetničko društvo d.o.o., OIB 37462847637</item>
      <item>Gordana Prolić Dubroja, odvjetnica, OIB 60072928019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TEUS-BB društvo s ograničenom odgovornošću za završne radove u građevinarstvu u stečaju</izvorni_sadrzaj>
    <derivirana_varijabla naziv="DomainObject.Predmet.ProtustrankaIDrugi_1">TEUS-BB društvo s ograničenom odgovornošću za završne radove u građevinarstvu u stečaju</derivirana_varijabla>
  </DomainObject.Predmet.ProtustrankaIDrugi>
  <DomainObject.Predmet.StrankaIDrugiAdressOIB>
    <izvorni_sadrzaj>FINANCIJSKA AGENCIJA / REGIONALNI CENTAR ZAGREB Nagodbeno vijeće, Ulica grada Vukovara, 10000 Zagreb</izvorni_sadrzaj>
    <derivirana_varijabla naziv="DomainObject.Predmet.StrankaIDrugiAdressOIB_1">FINANCIJSKA AGENCIJA / REGIONALNI CENTAR ZAGREB Nagodbeno vijeće, Ulica grada Vukovara, 10000 Zagreb</derivirana_varijabla>
  </DomainObject.Predmet.StrankaIDrugiAdressOIB>
  <DomainObject.Predmet.ProtustrankaIDrugiAdressOIB>
    <izvorni_sadrzaj>TEUS-BB društvo s ograničenom odgovornošću za završne radove u građevinarstvu u stečaju, OIB 25923893750, Radnička 82, 40000 Savska Ves</izvorni_sadrzaj>
    <derivirana_varijabla naziv="DomainObject.Predmet.ProtustrankaIDrugiAdressOIB_1">TEUS-BB društvo s ograničenom odgovornošću za završne radove u građevinarstvu u stečaju, OIB 25923893750, Radnička 82,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23. travnja 2016.</izvorni_sadrzaj>
    <derivirana_varijabla naziv="DomainObject.Predmet.OdlukaRjesenje.DatumPravomocnosti_1">23. travnja 2016.</derivirana_varijabla>
  </DomainObject.Predmet.OdlukaRjesenje.DatumPravomocnosti>
  <DomainObject.Predmet.OdlukaRjesenje.Oznaka>
    <izvorni_sadrzaj>St-633/2016-2</izvorni_sadrzaj>
    <derivirana_varijabla naziv="DomainObject.Predmet.OdlukaRjesenje.Oznaka_1">St-633/2016-2</derivirana_varijabla>
  </DomainObject.Predmet.OdlukaRjesenje.Oznaka>
  <DomainObject.Predmet.SudioniciListNaziv>
    <izvorni_sadrzaj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izvorni_sadrzaj>
    <derivirana_varijabla naziv="DomainObject.Predmet.SudioniciListNaziv_1">
      <item>TEUS-BB društvo s ograničenom odgovornošću za završne radove u građevinarstvu u stečaju</item>
      <item>FINANCIJSKA AGENCIJA / REGIONALNI CENTAR ZAGREB Nagodbeno vijeće</item>
      <item>Tomislav Mučnjak,odvjetnik</item>
      <item>Tomislav Spicijarić</item>
      <item>MADIRAZZA &amp; PARTNERI, odvjetničko društvo d.o.o.</item>
      <item>Gordana Prolić Dubroja, odvjetnica</item>
    </derivirana_varijabla>
  </DomainObject.Predmet.SudioniciListNaziv>
  <DomainObject.Predmet.SudioniciListAdressOIB>
    <izvorni_sadrzaj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izvorni_sadrzaj>
    <derivirana_varijabla naziv="DomainObject.Predmet.SudioniciListAdressOIB_1">
      <item>TEUS-BB društvo s ograničenom odgovornošću za završne radove u građevinarstvu u stečaju, OIB 25923893750, Radnička 82,40000 Savska Ves</item>
      <item>FINANCIJSKA AGENCIJA / REGIONALNI CENTAR ZAGREB Nagodbeno vijeće, Ulica grada Vukovara,10000 Zagreb</item>
      <item>Tomislav Mučnjak,odvjetnik, OIB 94268242191, Masarykova 10,10000 Zagreb</item>
      <item>Tomislav Spicijarić, Ulica Republike Austrije 17,10000 Zagreb</item>
      <item>MADIRAZZA &amp; PARTNERI, odvjetničko društvo d.o.o., OIB 37462847637, Masarykova 21,10000 Zagreb</item>
      <item>Gordana Prolić Dubroja, odvjetnica, OIB 60072928019,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25923893750</item>
      <item>, OIB null</item>
      <item>, OIB 94268242191</item>
      <item>, OIB null</item>
      <item>, OIB 37462847637</item>
      <item>, OIB 60072928019</item>
    </izvorni_sadrzaj>
    <derivirana_varijabla naziv="DomainObject.Predmet.SudioniciListNazivOIB_1">
      <item>, OIB 25923893750</item>
      <item>, OIB null</item>
      <item>, OIB 94268242191</item>
      <item>, OIB null</item>
      <item>, OIB 37462847637</item>
      <item>, OIB 60072928019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2569</properties:Characters>
  <properties:Lines>78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2018-07-06T07:37:00Z</dcterms:created>
  <dc:creator>Ksenija Flack Makitan</dc:creator>
  <cp:lastModifiedBy>Lea Rogina</cp:lastModifiedBy>
  <cp:lastPrinted>2018-07-06T09:48:00Z</cp:lastPrinted>
  <dcterms:modified xmlns:xsi="http://www.w3.org/2001/XMLSchema-instance" xsi:type="dcterms:W3CDTF">2018-07-06T10:01:00Z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(ST-633-16-92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