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f0a00" w14:paraId="9af0a00" w:rsidRDefault="00CE3817" w:rsidP="00127496" w:rsidR="00CE3817">
      <w:pPr>
        <w15:collapsed w:val="false"/>
        <w:rPr>
          <w:noProof/>
        </w:rPr>
      </w:pPr>
      <w:bookmarkStart w:name="_GoBack" w:id="0"/>
      <w:bookmarkEnd w:id="0"/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127496" w:rsidP="00127496" w:rsidR="00127496">
      <w:pPr>
        <w:rPr>
          <w:noProof/>
        </w:rPr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393700</wp:posOffset>
            </wp:positionH>
            <wp:positionV relativeFrom="paragraph">
              <wp:posOffset>-533400</wp:posOffset>
            </wp:positionV>
            <wp:extent cy="634365" cx="487045"/>
            <wp:effectExtent b="0" r="825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34365" cx="487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27496" w:rsidP="00127496" w:rsidR="00127496">
      <w:pPr>
        <w:pStyle w:val="Zaglavlje"/>
      </w:pPr>
      <w:r>
        <w:t>REPUBLIKA HRVATSKA</w:t>
      </w:r>
    </w:p>
    <w:p w:rsidRDefault="00127496" w:rsidP="00127496" w:rsidR="00127496">
      <w:pPr>
        <w:pStyle w:val="Zaglavlje"/>
      </w:pPr>
      <w:r>
        <w:t>Trgovački sud u Zagrebu</w:t>
      </w:r>
    </w:p>
    <w:p w:rsidRDefault="00127496" w:rsidP="00127496" w:rsidR="00127496">
      <w:pPr>
        <w:pStyle w:val="Zaglavlje"/>
      </w:pPr>
      <w:r>
        <w:t xml:space="preserve">Zagreb, </w:t>
      </w:r>
      <w:proofErr w:type="spellStart"/>
      <w:r>
        <w:t>Amruševa</w:t>
      </w:r>
      <w:proofErr w:type="spellEnd"/>
      <w:r>
        <w:t xml:space="preserve"> 2/II, desno (p.p. 432)                                                                 </w:t>
      </w:r>
      <w:r w:rsidR="00CE3817">
        <w:tab/>
      </w:r>
      <w:r>
        <w:rPr>
          <w:sz w:val="24"/>
          <w:szCs w:val="24"/>
        </w:rPr>
        <w:t>20. St-</w:t>
      </w:r>
      <w:r w:rsidR="00F5119A">
        <w:rPr>
          <w:sz w:val="24"/>
          <w:szCs w:val="24"/>
        </w:rPr>
        <w:t>4081/16</w:t>
      </w:r>
      <w:r w:rsidR="00134C91">
        <w:rPr>
          <w:sz w:val="24"/>
          <w:szCs w:val="24"/>
        </w:rPr>
        <w:t>-22</w:t>
      </w:r>
    </w:p>
    <w:p w:rsidRDefault="00127496" w:rsidP="00127496" w:rsidR="00127496">
      <w:pPr>
        <w:tabs>
          <w:tab w:pos="1150" w:val="left"/>
        </w:tabs>
        <w:rPr>
          <w:sz w:val="24"/>
        </w:rPr>
      </w:pP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 J U Č A K</w:t>
      </w: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</w:p>
    <w:p w:rsidRDefault="00127496" w:rsidP="00127496" w:rsidR="0012749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Trgovački sud u Zagrebu, po sucu pojedincu Lucija Butigan, u stečajnom postupku nad stečajnim dužnikom </w:t>
      </w:r>
      <w:r w:rsidR="00F5119A" w:rsidRPr="00F5119A">
        <w:rPr>
          <w:sz w:val="24"/>
          <w:szCs w:val="24"/>
        </w:rPr>
        <w:t>TEHNO ZONE d.o.o.</w:t>
      </w:r>
      <w:r w:rsidR="00F5119A">
        <w:rPr>
          <w:sz w:val="24"/>
          <w:szCs w:val="24"/>
        </w:rPr>
        <w:t xml:space="preserve"> u stečaju,</w:t>
      </w:r>
      <w:r w:rsidR="00F5119A" w:rsidRPr="00F5119A">
        <w:rPr>
          <w:sz w:val="24"/>
          <w:szCs w:val="24"/>
        </w:rPr>
        <w:t xml:space="preserve"> OIB: 63255398984, Zagreb, Zeleni trg 3</w:t>
      </w:r>
      <w:r w:rsidR="00DC5DB1">
        <w:rPr>
          <w:sz w:val="24"/>
          <w:szCs w:val="24"/>
        </w:rPr>
        <w:t>,</w:t>
      </w:r>
      <w:r w:rsidR="00F5119A">
        <w:rPr>
          <w:sz w:val="24"/>
          <w:szCs w:val="24"/>
        </w:rPr>
        <w:t xml:space="preserve">  dana 27</w:t>
      </w:r>
      <w:r>
        <w:rPr>
          <w:sz w:val="24"/>
          <w:szCs w:val="24"/>
        </w:rPr>
        <w:t xml:space="preserve">. </w:t>
      </w:r>
      <w:r w:rsidR="00296494">
        <w:rPr>
          <w:sz w:val="24"/>
          <w:szCs w:val="24"/>
        </w:rPr>
        <w:t>travnja</w:t>
      </w:r>
      <w:r>
        <w:rPr>
          <w:sz w:val="24"/>
          <w:szCs w:val="24"/>
        </w:rPr>
        <w:t xml:space="preserve"> 2018. godine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l j u č i o      j e </w:t>
      </w:r>
    </w:p>
    <w:p w:rsidRDefault="00127496" w:rsidP="00127496" w:rsidR="00127496">
      <w:pPr>
        <w:ind w:firstLine="708"/>
        <w:jc w:val="both"/>
        <w:rPr>
          <w:sz w:val="24"/>
          <w:szCs w:val="24"/>
        </w:rPr>
      </w:pPr>
    </w:p>
    <w:p w:rsidRDefault="00127496" w:rsidP="00127496" w:rsidR="0012749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Popis predmeta stečajne mase, popis vjerovnika i </w:t>
      </w:r>
      <w:r w:rsidR="003D117E">
        <w:rPr>
          <w:sz w:val="24"/>
          <w:szCs w:val="24"/>
        </w:rPr>
        <w:t>pregled</w:t>
      </w:r>
      <w:r>
        <w:rPr>
          <w:sz w:val="24"/>
          <w:szCs w:val="24"/>
        </w:rPr>
        <w:t xml:space="preserve"> imovine i obveza, na temelju čl. 224. Stečajnog zakona (NN 71/15,104/17) </w:t>
      </w:r>
      <w:r w:rsidR="003D117E">
        <w:rPr>
          <w:sz w:val="24"/>
          <w:szCs w:val="24"/>
        </w:rPr>
        <w:t>nalazi se</w:t>
      </w:r>
      <w:r w:rsidR="00296494">
        <w:rPr>
          <w:sz w:val="24"/>
          <w:szCs w:val="24"/>
        </w:rPr>
        <w:t xml:space="preserve"> </w:t>
      </w:r>
      <w:r w:rsidR="003D117E">
        <w:rPr>
          <w:sz w:val="24"/>
          <w:szCs w:val="24"/>
        </w:rPr>
        <w:t>izložen u pisarnici suda.</w:t>
      </w:r>
    </w:p>
    <w:p w:rsidRDefault="00127496" w:rsidP="00127496" w:rsidR="00127496">
      <w:pPr>
        <w:tabs>
          <w:tab w:pos="3686" w:val="left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F5119A" w:rsidP="00127496" w:rsidR="00127496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27</w:t>
      </w:r>
      <w:r w:rsidR="00127496">
        <w:rPr>
          <w:sz w:val="24"/>
          <w:szCs w:val="24"/>
        </w:rPr>
        <w:t xml:space="preserve">. </w:t>
      </w:r>
      <w:r w:rsidR="00296494">
        <w:rPr>
          <w:sz w:val="24"/>
          <w:szCs w:val="24"/>
        </w:rPr>
        <w:t>travnja</w:t>
      </w:r>
      <w:r w:rsidR="00127496">
        <w:rPr>
          <w:sz w:val="24"/>
          <w:szCs w:val="24"/>
        </w:rPr>
        <w:t xml:space="preserve"> 2018.</w:t>
      </w:r>
    </w:p>
    <w:p w:rsidRDefault="00127496" w:rsidP="00127496" w:rsidR="00127496">
      <w:pPr>
        <w:jc w:val="right"/>
        <w:rPr>
          <w:sz w:val="24"/>
          <w:szCs w:val="24"/>
        </w:rPr>
      </w:pPr>
    </w:p>
    <w:p w:rsidRDefault="00127496" w:rsidP="00127496" w:rsidR="00127496">
      <w:pPr>
        <w:ind w:firstLine="708" w:left="5664"/>
        <w:rPr>
          <w:sz w:val="24"/>
          <w:szCs w:val="24"/>
        </w:rPr>
      </w:pPr>
      <w:r>
        <w:rPr>
          <w:sz w:val="24"/>
          <w:szCs w:val="24"/>
        </w:rPr>
        <w:t xml:space="preserve">            SUDAC</w:t>
      </w:r>
    </w:p>
    <w:p w:rsidRDefault="00CE3817" w:rsidP="00127496" w:rsidR="00127496">
      <w:pPr>
        <w:jc w:val="right"/>
        <w:rPr>
          <w:sz w:val="24"/>
          <w:szCs w:val="24"/>
        </w:rPr>
      </w:pPr>
      <w:r>
        <w:rPr>
          <w:sz w:val="24"/>
          <w:szCs w:val="24"/>
        </w:rPr>
        <w:t>LUCIJA BUTIGAN</w:t>
      </w:r>
      <w:r w:rsidR="00134C91">
        <w:rPr>
          <w:sz w:val="24"/>
          <w:szCs w:val="24"/>
        </w:rPr>
        <w:t>,v.r.</w:t>
      </w:r>
      <w:r w:rsidR="00127496">
        <w:rPr>
          <w:sz w:val="24"/>
          <w:szCs w:val="24"/>
        </w:rPr>
        <w:t xml:space="preserve"> 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127496" w:rsidP="00127496" w:rsidR="00127496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19.st. 7. SZ-a). 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ind w:left="360"/>
        <w:jc w:val="both"/>
        <w:rPr>
          <w:sz w:val="24"/>
          <w:szCs w:val="24"/>
        </w:rPr>
      </w:pPr>
    </w:p>
    <w:p w:rsidRDefault="00134C91" w:rsidP="00134C91" w:rsidR="00134C91" w:rsidRPr="00134C91">
      <w:pPr>
        <w:ind w:left="3540"/>
        <w:rPr>
          <w:sz w:val="24"/>
          <w:szCs w:val="24"/>
        </w:rPr>
      </w:pPr>
      <w:r w:rsidRPr="00134C91">
        <w:rPr>
          <w:sz w:val="24"/>
          <w:szCs w:val="24"/>
        </w:rPr>
        <w:t xml:space="preserve">Za točnost </w:t>
      </w:r>
      <w:proofErr w:type="spellStart"/>
      <w:r w:rsidRPr="00134C91">
        <w:rPr>
          <w:sz w:val="24"/>
          <w:szCs w:val="24"/>
        </w:rPr>
        <w:t>otpravka</w:t>
      </w:r>
      <w:proofErr w:type="spellEnd"/>
      <w:r w:rsidRPr="00134C91">
        <w:rPr>
          <w:sz w:val="24"/>
          <w:szCs w:val="24"/>
        </w:rPr>
        <w:t>-ovlašteni službenik</w:t>
      </w:r>
    </w:p>
    <w:p w:rsidRDefault="00134C91" w:rsidP="00134C91" w:rsidR="00134C91" w:rsidRPr="00134C91">
      <w:pPr>
        <w:ind w:left="3540"/>
        <w:rPr>
          <w:sz w:val="24"/>
          <w:szCs w:val="24"/>
        </w:rPr>
      </w:pPr>
      <w:r w:rsidRPr="00134C91">
        <w:rPr>
          <w:sz w:val="24"/>
          <w:szCs w:val="24"/>
        </w:rPr>
        <w:tab/>
        <w:t xml:space="preserve">   Monika Grbac</w:t>
      </w:r>
    </w:p>
    <w:p w:rsidRDefault="00CE3817" w:rsidR="00CE3817" w:rsidRPr="00CE3817">
      <w:pPr>
        <w:rPr>
          <w:sz w:val="24"/>
          <w:szCs w:val="24"/>
        </w:rPr>
      </w:pPr>
    </w:p>
    <w:sectPr w:rsidSect="00CE3817" w:rsidR="00CE3817" w:rsidRPr="00CE3817">
      <w:pgSz w:h="16838" w:w="11906"/>
      <w:pgMar w:gutter="0" w:footer="708" w:header="708" w:left="1417" w:bottom="1417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7496"/>
    <w:rsid w:val="00025ADB"/>
    <w:rsid w:val="00030E78"/>
    <w:rsid w:val="000E2EDC"/>
    <w:rsid w:val="00127496"/>
    <w:rsid w:val="00134C91"/>
    <w:rsid w:val="00296494"/>
    <w:rsid w:val="002B4A0D"/>
    <w:rsid w:val="00345D91"/>
    <w:rsid w:val="0037645D"/>
    <w:rsid w:val="003D117E"/>
    <w:rsid w:val="003F37CC"/>
    <w:rsid w:val="004532A0"/>
    <w:rsid w:val="00583114"/>
    <w:rsid w:val="006A10A3"/>
    <w:rsid w:val="0073274C"/>
    <w:rsid w:val="00841847"/>
    <w:rsid w:val="008E244E"/>
    <w:rsid w:val="00B455DF"/>
    <w:rsid w:val="00BF0BD6"/>
    <w:rsid w:val="00C26D03"/>
    <w:rsid w:val="00CE3817"/>
    <w:rsid w:val="00DC5DB1"/>
    <w:rsid w:val="00E505BE"/>
    <w:rsid w:val="00F51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7496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2749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12749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4C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4C9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4C9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4C9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4C9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7496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2749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12749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4C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4C9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4C9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4C9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4C9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5565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St-4081/2016-22</izvorni_sadrzaj>
    <derivirana_varijabla naziv="DomainObject.Oznaka_1">St-4081/2016-22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4081</izvorni_sadrzaj>
    <derivirana_varijabla naziv="DomainObject.Predmet.Broj_1">4081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St-4081/2016</izvorni_sadrzaj>
    <derivirana_varijabla naziv="DomainObject.Predmet.OznakaBroj_1">St-4081/2016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TEHNO ZONE d.o.o.</izvorni_sadrzaj>
    <derivirana_varijabla naziv="DomainObject.Predmet.ProtustrankaFormated_1">  TEHNO ZONE d.o.o.</derivirana_varijabla>
  </DomainObject.Predmet.ProtustrankaFormated>
  <DomainObject.Predmet.ProtustrankaFormatedOIB>
    <izvorni_sadrzaj>  TEHNO ZONE d.o.o., OIB 63255398984</izvorni_sadrzaj>
    <derivirana_varijabla naziv="DomainObject.Predmet.ProtustrankaFormatedOIB_1">  TEHNO ZONE d.o.o., OIB 63255398984</derivirana_varijabla>
  </DomainObject.Predmet.ProtustrankaFormatedOIB>
  <DomainObject.Predmet.ProtustrankaFormatedWithAdress>
    <izvorni_sadrzaj> TEHNO ZONE d.o.o., Zeleni trg 3, 10000 Zagreb</izvorni_sadrzaj>
    <derivirana_varijabla naziv="DomainObject.Predmet.ProtustrankaFormatedWithAdress_1"> TEHNO ZONE d.o.o., Zeleni trg 3, 10000 Zagreb</derivirana_varijabla>
  </DomainObject.Predmet.ProtustrankaFormatedWithAdress>
  <DomainObject.Predmet.ProtustrankaFormatedWithAdressOIB>
    <izvorni_sadrzaj> TEHNO ZONE d.o.o., OIB 63255398984, Zeleni trg 3, 10000 Zagreb</izvorni_sadrzaj>
    <derivirana_varijabla naziv="DomainObject.Predmet.ProtustrankaFormatedWithAdressOIB_1"> TEHNO ZONE d.o.o., OIB 63255398984, Zeleni trg 3, 10000 Zagreb</derivirana_varijabla>
  </DomainObject.Predmet.ProtustrankaFormatedWithAdressOIB>
  <DomainObject.Predmet.ProtustrankaWithAdress>
    <izvorni_sadrzaj>TEHNO ZONE d.o.o. Zeleni trg 3, 10000 Zagreb</izvorni_sadrzaj>
    <derivirana_varijabla naziv="DomainObject.Predmet.ProtustrankaWithAdress_1">TEHNO ZONE d.o.o. Zeleni trg 3, 10000 Zagreb</derivirana_varijabla>
  </DomainObject.Predmet.ProtustrankaWithAdress>
  <DomainObject.Predmet.ProtustrankaWithAdressOIB>
    <izvorni_sadrzaj>TEHNO ZONE d.o.o., OIB 63255398984, Zeleni trg 3, 10000 Zagreb</izvorni_sadrzaj>
    <derivirana_varijabla naziv="DomainObject.Predmet.ProtustrankaWithAdressOIB_1">TEHNO ZONE d.o.o., OIB 63255398984, Zeleni trg 3, 10000 Zagreb</derivirana_varijabla>
  </DomainObject.Predmet.ProtustrankaWithAdressOIB>
  <DomainObject.Predmet.ProtustrankaNazivFormated>
    <izvorni_sadrzaj>TEHNO ZONE d.o.o.</izvorni_sadrzaj>
    <derivirana_varijabla naziv="DomainObject.Predmet.ProtustrankaNazivFormated_1">TEHNO ZONE d.o.o.</derivirana_varijabla>
  </DomainObject.Predmet.ProtustrankaNazivFormated>
  <DomainObject.Predmet.ProtustrankaNazivFormatedOIB>
    <izvorni_sadrzaj>TEHNO ZONE d.o.o., OIB 63255398984</izvorni_sadrzaj>
    <derivirana_varijabla naziv="DomainObject.Predmet.ProtustrankaNazivFormatedOIB_1">TEHNO ZONE d.o.o., OIB 63255398984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TEHNO ZONE d.o.o.</item>
    </izvorni_sadrzaj>
    <derivirana_varijabla naziv="DomainObject.Predmet.ProtuStrankaListFormated_1">
      <item>TEHNO ZONE d.o.o.</item>
    </derivirana_varijabla>
  </DomainObject.Predmet.ProtuStrankaListFormated>
  <DomainObject.Predmet.ProtuStrankaListFormatedOIB>
    <izvorni_sadrzaj>
      <item>TEHNO ZONE d.o.o., OIB 63255398984</item>
    </izvorni_sadrzaj>
    <derivirana_varijabla naziv="DomainObject.Predmet.ProtuStrankaListFormatedOIB_1">
      <item>TEHNO ZONE d.o.o., OIB 63255398984</item>
    </derivirana_varijabla>
  </DomainObject.Predmet.ProtuStrankaListFormatedOIB>
  <DomainObject.Predmet.ProtuStrankaListFormatedWithAdress>
    <izvorni_sadrzaj>
      <item>TEHNO ZONE d.o.o., Zeleni trg 3, 10000 Zagreb</item>
    </izvorni_sadrzaj>
    <derivirana_varijabla naziv="DomainObject.Predmet.ProtuStrankaListFormatedWithAdress_1">
      <item>TEHNO ZONE d.o.o., Zeleni trg 3, 10000 Zagreb</item>
    </derivirana_varijabla>
  </DomainObject.Predmet.ProtuStrankaListFormatedWithAdress>
  <DomainObject.Predmet.ProtuStrankaListFormatedWithAdressOIB>
    <izvorni_sadrzaj>
      <item>TEHNO ZONE d.o.o., OIB 63255398984, Zeleni trg 3, 10000 Zagreb</item>
    </izvorni_sadrzaj>
    <derivirana_varijabla naziv="DomainObject.Predmet.ProtuStrankaListFormatedWithAdressOIB_1">
      <item>TEHNO ZONE d.o.o., OIB 63255398984, Zeleni trg 3, 10000 Zagreb</item>
    </derivirana_varijabla>
  </DomainObject.Predmet.ProtuStrankaListFormatedWithAdressOIB>
  <DomainObject.Predmet.ProtuStrankaListNazivFormated>
    <izvorni_sadrzaj>
      <item>TEHNO ZONE d.o.o.</item>
    </izvorni_sadrzaj>
    <derivirana_varijabla naziv="DomainObject.Predmet.ProtuStrankaListNazivFormated_1">
      <item>TEHNO ZONE d.o.o.</item>
    </derivirana_varijabla>
  </DomainObject.Predmet.ProtuStrankaListNazivFormated>
  <DomainObject.Predmet.ProtuStrankaListNazivFormatedOIB>
    <izvorni_sadrzaj>
      <item>TEHNO ZONE d.o.o., OIB 63255398984</item>
    </izvorni_sadrzaj>
    <derivirana_varijabla naziv="DomainObject.Predmet.ProtuStrankaListNazivFormatedOIB_1">
      <item>TEHNO ZONE d.o.o., OIB 63255398984</item>
    </derivirana_varijabla>
  </DomainObject.Predmet.ProtuStrankaListNazivFormatedOIB>
  <DomainObject.Predmet.OstaliListFormated>
    <izvorni_sadrzaj>
      <item>Miljenko Hanžek</item>
      <item>Andrej Kos</item>
    </izvorni_sadrzaj>
    <derivirana_varijabla naziv="DomainObject.Predmet.OstaliListFormated_1">
      <item>Miljenko Hanžek</item>
      <item>Andrej Kos</item>
    </derivirana_varijabla>
  </DomainObject.Predmet.OstaliListFormated>
  <DomainObject.Predmet.OstaliListFormatedOIB>
    <izvorni_sadrzaj>
      <item>Miljenko Hanžek, OIB 52757959711</item>
      <item>Andrej Kos, OIB 09856643921</item>
    </izvorni_sadrzaj>
    <derivirana_varijabla naziv="DomainObject.Predmet.OstaliListFormatedOIB_1">
      <item>Miljenko Hanžek, OIB 52757959711</item>
      <item>Andrej Kos, OIB 09856643921</item>
    </derivirana_varijabla>
  </DomainObject.Predmet.OstaliListFormatedOIB>
  <DomainObject.Predmet.OstaliListFormatedWithAdress>
    <izvorni_sadrzaj>
      <item>Miljenko Hanžek, Ivanićgradska Ulica 66, 10000 Zagreb</item>
      <item>Andrej Kos, Sveti Duh 172, 10000 Zagreb</item>
    </izvorni_sadrzaj>
    <derivirana_varijabla naziv="DomainObject.Predmet.OstaliListFormatedWithAdress_1">
      <item>Miljenko Hanžek, Ivanićgradska Ulica 66, 10000 Zagreb</item>
      <item>Andrej Kos, Sveti Duh 172, 10000 Zagreb</item>
    </derivirana_varijabla>
  </DomainObject.Predmet.OstaliListFormatedWithAdress>
  <DomainObject.Predmet.OstaliListFormatedWithAdressOIB>
    <izvorni_sadrzaj>
      <item>Miljenko Hanžek, OIB 52757959711, Ivanićgradska Ulica 66, 10000 Zagreb</item>
      <item>Andrej Kos, OIB 09856643921, Sveti Duh 172, 10000 Zagreb</item>
    </izvorni_sadrzaj>
    <derivirana_varijabla naziv="DomainObject.Predmet.OstaliListFormatedWithAdressOIB_1">
      <item>Miljenko Hanžek, OIB 52757959711, Ivanićgradska Ulica 66, 10000 Zagreb</item>
      <item>Andrej Kos, OIB 09856643921, Sveti Duh 172, 10000 Zagreb</item>
    </derivirana_varijabla>
  </DomainObject.Predmet.OstaliListFormatedWithAdressOIB>
  <DomainObject.Predmet.OstaliListNazivFormated>
    <izvorni_sadrzaj>
      <item>Miljenko Hanžek</item>
      <item>Andrej Kos</item>
    </izvorni_sadrzaj>
    <derivirana_varijabla naziv="DomainObject.Predmet.OstaliListNazivFormated_1">
      <item>Miljenko Hanžek</item>
      <item>Andrej Kos</item>
    </derivirana_varijabla>
  </DomainObject.Predmet.OstaliListNazivFormated>
  <DomainObject.Predmet.OstaliListNazivFormatedOIB>
    <izvorni_sadrzaj>
      <item>Miljenko Hanžek, OIB 52757959711</item>
      <item>Andrej Kos, OIB 09856643921</item>
    </izvorni_sadrzaj>
    <derivirana_varijabla naziv="DomainObject.Predmet.OstaliListNazivFormatedOIB_1">
      <item>Miljenko Hanžek, OIB 52757959711</item>
      <item>Andrej Kos, OIB 09856643921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>St-4081/2016-22</izvorni_sadrzaj>
    <derivirana_varijabla naziv="DomainObject.PoslovniBrojDokumenta_1">St-4081/2016-22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TEHNO ZONE d.o.o.</izvorni_sadrzaj>
    <derivirana_varijabla naziv="DomainObject.Predmet.ProtustrankaIDrugi_1">TEHNO ZONE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TEHNO ZONE d.o.o., OIB 63255398984, Zeleni trg 3, 10000 Zagreb</izvorni_sadrzaj>
    <derivirana_varijabla naziv="DomainObject.Predmet.ProtustrankaIDrugiAdressOIB_1">TEHNO ZONE d.o.o., OIB 63255398984, Zeleni trg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TEHNO ZONE d.o.o.</item>
      <item>Miljenko Hanžek</item>
      <item>Andrej Kos</item>
    </izvorni_sadrzaj>
    <derivirana_varijabla naziv="DomainObject.Predmet.SudioniciListNaziv_1">
      <item>FINA Regionalni centar Zagreb</item>
      <item>TEHNO ZONE d.o.o.</item>
      <item>Miljenko Hanžek</item>
      <item>Andrej Kos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TEHNO ZONE d.o.o., OIB 63255398984, Zeleni trg 3,10000 Zagreb</item>
      <item>Miljenko Hanžek, OIB 52757959711, Ivanićgradska Ulica 66,10000 Zagreb</item>
      <item>Andrej Kos, OIB 09856643921, Sveti Duh 172,10000 Zagreb</item>
    </izvorni_sadrzaj>
    <derivirana_varijabla naziv="DomainObject.Predmet.SudioniciListAdressOIB_1">
      <item>FINA Regionalni centar Zagreb, OIB 85821130368, Trg svibanjskih žrtava 1995. br. 1,10000 Zagreb</item>
      <item>TEHNO ZONE d.o.o., OIB 63255398984, Zeleni trg 3,10000 Zagreb</item>
      <item>Miljenko Hanžek, OIB 52757959711, Ivanićgradska Ulica 66,10000 Zagreb</item>
      <item>Andrej Kos, OIB 09856643921, Sveti Duh 172,10000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63255398984</item>
      <item>, OIB 52757959711</item>
      <item>, OIB 09856643921</item>
    </izvorni_sadrzaj>
    <derivirana_varijabla naziv="DomainObject.Predmet.SudioniciListNazivOIB_1">
      <item>, OIB 85821130368</item>
      <item>, OIB 63255398984</item>
      <item>, OIB 52757959711</item>
      <item>, OIB 09856643921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605</properties:Characters>
  <properties:Lines>34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2018-04-27T08:07:00Z</dcterms:created>
  <dc:creator>Monika Grbac</dc:creator>
  <cp:lastModifiedBy>Monika Grbac</cp:lastModifiedBy>
  <cp:lastPrinted>2018-04-27T08:08:00Z</cp:lastPrinted>
  <dcterms:modified xmlns:xsi="http://www.w3.org/2001/XMLSchema-instance" xsi:type="dcterms:W3CDTF">2018-04-27T08:09:00Z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St-4081/2016-22 / Odluka - Zaključak (st-4081-16 TEHNo.docx)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