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9333a" w14:paraId="729333a" w:rsidRDefault="00697113" w:rsidP="00697113" w:rsidR="00697113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697113" w:rsidP="00697113" w:rsidR="00697113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697113" w:rsidP="00697113" w:rsidR="00697113">
      <w:pPr>
        <w:jc w:val="center"/>
        <w:rPr>
          <w:rFonts w:hAnsi="Times New Roman" w:ascii="Times New Roman"/>
          <w:sz w:val="24"/>
        </w:rPr>
      </w:pPr>
    </w:p>
    <w:p w:rsidRDefault="00697113" w:rsidP="00697113" w:rsidR="00697113" w:rsidRPr="003726DD">
      <w:pPr>
        <w:jc w:val="center"/>
        <w:rPr>
          <w:rFonts w:hAnsi="Times New Roman" w:ascii="Times New Roman"/>
          <w:sz w:val="24"/>
        </w:rPr>
      </w:pPr>
    </w:p>
    <w:p w:rsidRDefault="00697113" w:rsidP="00697113" w:rsidR="00697113" w:rsidRPr="008C7A84">
      <w:pPr>
        <w:jc w:val="both"/>
        <w:rPr>
          <w:rFonts w:hAnsi="Bookman Old Style" w:ascii="Bookman Old Style"/>
          <w:sz w:val="24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Nadle</w:t>
      </w:r>
      <w:r w:rsidRPr="008C7A84">
        <w:rPr>
          <w:rFonts w:hAnsi="Bookman Old Style" w:ascii="Bookman Old Style"/>
          <w:sz w:val="24"/>
        </w:rPr>
        <w:t>ž</w:t>
      </w:r>
      <w:r w:rsidRPr="008C7A84">
        <w:rPr>
          <w:rFonts w:hAnsi="Bookman Old Style" w:ascii="Bookman Old Style"/>
          <w:sz w:val="24"/>
          <w:szCs w:val="24"/>
          <w:lang w:val="pl-PL"/>
        </w:rPr>
        <w:t>ni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trgova</w:t>
      </w:r>
      <w:r w:rsidRPr="008C7A84">
        <w:rPr>
          <w:rFonts w:hAnsi="Bookman Old Style" w:ascii="Bookman Old Style"/>
          <w:sz w:val="24"/>
        </w:rPr>
        <w:t>č</w:t>
      </w:r>
      <w:r w:rsidRPr="008C7A84">
        <w:rPr>
          <w:rFonts w:hAnsi="Bookman Old Style" w:ascii="Bookman Old Style"/>
          <w:sz w:val="24"/>
          <w:szCs w:val="24"/>
          <w:lang w:val="pl-PL"/>
        </w:rPr>
        <w:t>ki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sud</w:t>
      </w:r>
      <w:r w:rsidRPr="008C7A84">
        <w:rPr>
          <w:rFonts w:hAnsi="Bookman Old Style" w:ascii="Bookman Old Style"/>
          <w:sz w:val="24"/>
        </w:rPr>
        <w:t xml:space="preserve"> : Zagreb</w:t>
      </w:r>
    </w:p>
    <w:p w:rsidRDefault="00697113" w:rsidP="00697113" w:rsidR="00697113" w:rsidRPr="008C7A84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Poslovni broj spisa: St-</w:t>
      </w:r>
      <w:r>
        <w:rPr>
          <w:rFonts w:hAnsi="Bookman Old Style" w:ascii="Bookman Old Style"/>
          <w:sz w:val="24"/>
          <w:szCs w:val="24"/>
          <w:lang w:val="pl-PL"/>
        </w:rPr>
        <w:t>2765</w:t>
      </w:r>
      <w:r w:rsidRPr="008C7A84">
        <w:rPr>
          <w:rFonts w:hAnsi="Bookman Old Style" w:ascii="Bookman Old Style"/>
          <w:sz w:val="24"/>
          <w:szCs w:val="24"/>
          <w:lang w:val="pl-PL"/>
        </w:rPr>
        <w:t>/</w:t>
      </w:r>
      <w:r>
        <w:rPr>
          <w:rFonts w:hAnsi="Bookman Old Style" w:ascii="Bookman Old Style"/>
          <w:sz w:val="24"/>
          <w:szCs w:val="24"/>
          <w:lang w:val="pl-PL"/>
        </w:rPr>
        <w:t>2016</w:t>
      </w:r>
    </w:p>
    <w:p w:rsidRDefault="00697113" w:rsidP="00697113" w:rsidR="00697113" w:rsidRPr="008C7A84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Dužnik (ime i prezime / tvrtka ili naziv, OIB, adresa / sjedište):</w:t>
      </w:r>
    </w:p>
    <w:p w:rsidRDefault="00697113" w:rsidP="00697113" w:rsidR="00697113">
      <w:pPr>
        <w:rPr>
          <w:rFonts w:hAnsi="Bookman Old Style" w:ascii="Bookman Old Style"/>
        </w:rPr>
      </w:pPr>
      <w:r>
        <w:rPr>
          <w:rFonts w:hAnsi="Bookman Old Style" w:ascii="Bookman Old Style"/>
          <w:b/>
          <w:sz w:val="24"/>
          <w:szCs w:val="24"/>
          <w:lang w:val="pl-PL"/>
        </w:rPr>
        <w:t>TEHNOVOD ZAGREB</w:t>
      </w:r>
      <w:r w:rsidRPr="005412B1">
        <w:rPr>
          <w:rFonts w:hAnsi="Bookman Old Style" w:ascii="Bookman Old Style"/>
          <w:b/>
          <w:sz w:val="24"/>
          <w:szCs w:val="24"/>
          <w:lang w:val="pl-PL"/>
        </w:rPr>
        <w:t xml:space="preserve"> d.o.o. – u stečaju</w:t>
      </w:r>
      <w:r w:rsidRPr="008C7A84">
        <w:rPr>
          <w:rFonts w:hAnsi="Bookman Old Style" w:ascii="Bookman Old Style"/>
          <w:sz w:val="24"/>
          <w:szCs w:val="24"/>
          <w:lang w:val="pl-PL"/>
        </w:rPr>
        <w:t>,</w:t>
      </w:r>
      <w:r>
        <w:rPr>
          <w:rFonts w:hAnsi="Bookman Old Style" w:ascii="Bookman Old Style"/>
          <w:sz w:val="24"/>
          <w:szCs w:val="24"/>
          <w:lang w:val="pl-PL"/>
        </w:rPr>
        <w:t xml:space="preserve"> Zagreb</w:t>
      </w:r>
      <w:r w:rsidRPr="008C7A84">
        <w:rPr>
          <w:rFonts w:hAnsi="Bookman Old Style" w:ascii="Bookman Old Style"/>
          <w:sz w:val="24"/>
          <w:szCs w:val="24"/>
          <w:lang w:val="pl-PL"/>
        </w:rPr>
        <w:t xml:space="preserve">, </w:t>
      </w:r>
      <w:r>
        <w:rPr>
          <w:rFonts w:hAnsi="Bookman Old Style" w:ascii="Bookman Old Style"/>
          <w:sz w:val="24"/>
          <w:szCs w:val="24"/>
          <w:lang w:val="pl-PL"/>
        </w:rPr>
        <w:t>Balde Glavića 2</w:t>
      </w:r>
      <w:r>
        <w:rPr>
          <w:rFonts w:hAnsi="Bookman Old Style" w:ascii="Bookman Old Style"/>
        </w:rPr>
        <w:t xml:space="preserve"> </w:t>
      </w:r>
    </w:p>
    <w:p w:rsidRDefault="00697113" w:rsidP="00697113" w:rsidR="00697113" w:rsidRPr="00B608F4">
      <w:pPr>
        <w:rPr>
          <w:rFonts w:hAnsi="Bookman Old Style" w:ascii="Bookman Old Style"/>
        </w:rPr>
      </w:pPr>
      <w:r w:rsidRPr="00B608F4">
        <w:rPr>
          <w:rFonts w:hAnsi="Bookman Old Style" w:ascii="Bookman Old Style"/>
          <w:sz w:val="24"/>
        </w:rPr>
        <w:t>OIB:</w:t>
      </w:r>
      <w:r>
        <w:rPr>
          <w:rFonts w:hAnsi="Bookman Old Style" w:ascii="Bookman Old Style"/>
          <w:sz w:val="24"/>
        </w:rPr>
        <w:t xml:space="preserve"> </w:t>
      </w:r>
      <w:r w:rsidRPr="00EE7E0E">
        <w:rPr>
          <w:rFonts w:hAnsi="Bookman Old Style" w:ascii="Bookman Old Style"/>
          <w:sz w:val="24"/>
        </w:rPr>
        <w:t>70238597819</w:t>
      </w:r>
    </w:p>
    <w:p w:rsidRDefault="00697113" w:rsidP="00697113" w:rsidR="00697113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697113" w:rsidP="00697113" w:rsidR="00697113" w:rsidRPr="008C7A84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697113" w:rsidP="00697113" w:rsidR="00697113" w:rsidRPr="008C7A84">
      <w:pPr>
        <w:rPr>
          <w:rFonts w:hAnsi="Bookman Old Style" w:ascii="Bookman Old Style"/>
          <w:sz w:val="24"/>
          <w:szCs w:val="24"/>
          <w:lang w:val="pl-PL"/>
        </w:rPr>
      </w:pPr>
      <w:r w:rsidRPr="00953533">
        <w:rPr>
          <w:rFonts w:hAnsi="Bookman Old Style" w:ascii="Bookman Old Style"/>
          <w:b/>
          <w:sz w:val="24"/>
          <w:szCs w:val="24"/>
          <w:lang w:val="pl-PL"/>
        </w:rPr>
        <w:t xml:space="preserve">I.  TIJEK STEČAJNOGA POSTUPKA </w:t>
      </w:r>
      <w:r w:rsidRPr="008C7A84">
        <w:rPr>
          <w:rFonts w:hAnsi="Bookman Old Style" w:ascii="Bookman Old Style"/>
          <w:sz w:val="24"/>
          <w:szCs w:val="24"/>
          <w:lang w:val="pl-PL"/>
        </w:rPr>
        <w:t xml:space="preserve">U RAZDOBLJU OD </w:t>
      </w:r>
      <w:r>
        <w:rPr>
          <w:rFonts w:hAnsi="Bookman Old Style" w:ascii="Bookman Old Style"/>
          <w:sz w:val="24"/>
          <w:szCs w:val="24"/>
          <w:lang w:val="pl-PL"/>
        </w:rPr>
        <w:t>30.05.</w:t>
      </w:r>
      <w:r w:rsidRPr="008C7A84">
        <w:rPr>
          <w:rFonts w:hAnsi="Bookman Old Style" w:ascii="Bookman Old Style"/>
          <w:sz w:val="24"/>
          <w:szCs w:val="24"/>
          <w:lang w:val="pl-PL"/>
        </w:rPr>
        <w:t>201</w:t>
      </w:r>
      <w:r>
        <w:rPr>
          <w:rFonts w:hAnsi="Bookman Old Style" w:ascii="Bookman Old Style"/>
          <w:sz w:val="24"/>
          <w:szCs w:val="24"/>
          <w:lang w:val="pl-PL"/>
        </w:rPr>
        <w:t>8</w:t>
      </w:r>
      <w:r w:rsidRPr="008C7A84">
        <w:rPr>
          <w:rFonts w:hAnsi="Bookman Old Style" w:ascii="Bookman Old Style"/>
          <w:sz w:val="24"/>
          <w:szCs w:val="24"/>
          <w:lang w:val="pl-PL"/>
        </w:rPr>
        <w:t xml:space="preserve">. DO </w:t>
      </w:r>
      <w:r>
        <w:rPr>
          <w:rFonts w:hAnsi="Bookman Old Style" w:ascii="Bookman Old Style"/>
          <w:sz w:val="24"/>
          <w:szCs w:val="24"/>
          <w:lang w:val="pl-PL"/>
        </w:rPr>
        <w:t>30</w:t>
      </w:r>
      <w:r w:rsidRPr="008C7A84">
        <w:rPr>
          <w:rFonts w:hAnsi="Bookman Old Style" w:ascii="Bookman Old Style"/>
          <w:sz w:val="24"/>
          <w:szCs w:val="24"/>
          <w:lang w:val="pl-PL"/>
        </w:rPr>
        <w:t>.0</w:t>
      </w:r>
      <w:r>
        <w:rPr>
          <w:rFonts w:hAnsi="Bookman Old Style" w:ascii="Bookman Old Style"/>
          <w:sz w:val="24"/>
          <w:szCs w:val="24"/>
          <w:lang w:val="pl-PL"/>
        </w:rPr>
        <w:t>8.2018. godine.</w:t>
      </w:r>
    </w:p>
    <w:p w:rsidRDefault="00697113" w:rsidP="00126266" w:rsidR="00697113">
      <w:pPr>
        <w:spacing w:after="0"/>
        <w:ind w:hanging="142" w:left="142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126266" w:rsidP="00126266" w:rsidR="00126266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- U protekla tri mjeseca dala sam procjeniti pokretnine stečajnog dužnika po ovlaštenom sudkom vještaku Mario Ciraki. </w:t>
      </w:r>
    </w:p>
    <w:p w:rsidRDefault="00126266" w:rsidP="00126266" w:rsidR="00126266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S obzirom da su pokretnine opterećene založnim pravom, proveli smo proceduru pribavljanja suglasnosti razlučnog vjerovnika sukladno čl. 251. Stečajnog zakona, a što se detaljnije opisuje pod točkom II.2. ovoga Izvješća.</w:t>
      </w:r>
    </w:p>
    <w:p w:rsidRDefault="00126266" w:rsidP="00126266" w:rsidR="00126266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126266" w:rsidP="00126266" w:rsidR="00126266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- Angažirali smo ovlaštenog sudskog vještaka radi procjene nekretnine stečajnog dužnika. Prije nego što se predloži prodaja nekretnine trebamo ishoditi rješenje o obustavi postupka Ovrj-523/15 i izvršiti upis brisanja zabilježbe ovrhe od 07. studenog 2016. godine upisane pod brojem Z-53681/2016.</w:t>
      </w:r>
    </w:p>
    <w:p w:rsidRDefault="00126266" w:rsidP="00697113" w:rsidR="00126266">
      <w:pPr>
        <w:spacing w:after="0"/>
        <w:ind w:hanging="142" w:left="142"/>
        <w:rPr>
          <w:rFonts w:hAnsi="Bookman Old Style" w:ascii="Bookman Old Style"/>
          <w:sz w:val="24"/>
          <w:szCs w:val="24"/>
          <w:lang w:val="pl-PL"/>
        </w:rPr>
      </w:pPr>
    </w:p>
    <w:p w:rsidRDefault="00C92A9B" w:rsidP="00697113" w:rsidR="00C92A9B">
      <w:pPr>
        <w:spacing w:after="0"/>
        <w:ind w:hanging="142" w:left="142"/>
        <w:rPr>
          <w:rFonts w:hAnsi="Bookman Old Style" w:ascii="Bookman Old Style"/>
          <w:sz w:val="24"/>
          <w:szCs w:val="24"/>
          <w:lang w:val="pl-PL"/>
        </w:rPr>
      </w:pPr>
    </w:p>
    <w:p w:rsidRDefault="00126266" w:rsidP="00697113" w:rsidR="00126266" w:rsidRPr="008C7A84">
      <w:pPr>
        <w:spacing w:after="0"/>
        <w:ind w:hanging="142" w:left="142"/>
        <w:rPr>
          <w:rFonts w:hAnsi="Bookman Old Style" w:ascii="Bookman Old Style"/>
          <w:sz w:val="24"/>
          <w:szCs w:val="24"/>
          <w:lang w:val="pl-PL"/>
        </w:rPr>
      </w:pPr>
    </w:p>
    <w:p w:rsidRDefault="00697113" w:rsidP="00697113" w:rsidR="00697113" w:rsidRPr="00CD20F2">
      <w:pPr>
        <w:rPr>
          <w:rFonts w:hAnsi="Bookman Old Style" w:ascii="Bookman Old Style"/>
          <w:b/>
          <w:sz w:val="24"/>
          <w:szCs w:val="24"/>
          <w:lang w:val="pl-PL"/>
        </w:rPr>
      </w:pPr>
      <w:r w:rsidRPr="00CD20F2">
        <w:rPr>
          <w:rFonts w:hAnsi="Bookman Old Style" w:ascii="Bookman Old Style"/>
          <w:b/>
          <w:sz w:val="24"/>
          <w:szCs w:val="24"/>
          <w:lang w:val="pl-PL"/>
        </w:rPr>
        <w:t>II. STANJE STEČAJNE MASE</w:t>
      </w:r>
    </w:p>
    <w:p w:rsidRDefault="00697113" w:rsidP="00697113" w:rsidR="00697113" w:rsidRPr="008C7A84">
      <w:pPr>
        <w:rPr>
          <w:rFonts w:hAnsi="Bookman Old Style" w:ascii="Bookman Old Style"/>
          <w:sz w:val="24"/>
          <w:szCs w:val="24"/>
          <w:lang w:val="pl-PL"/>
        </w:rPr>
      </w:pPr>
    </w:p>
    <w:p w:rsidRDefault="00697113" w:rsidP="00697113" w:rsidR="00697113" w:rsidRPr="00C2542B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C2542B">
        <w:rPr>
          <w:rFonts w:eastAsia="Times New Roman" w:hAnsi="Bookman Old Style" w:ascii="Bookman Old Style"/>
          <w:sz w:val="24"/>
          <w:szCs w:val="20"/>
          <w:lang w:eastAsia="hr-HR" w:val="pl-PL"/>
        </w:rPr>
        <w:t>Stečajn</w:t>
      </w: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u masu</w:t>
      </w:r>
      <w:r w:rsidRPr="00C2542B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čine sljedeće nekretnine:</w:t>
      </w:r>
    </w:p>
    <w:p w:rsidRDefault="00697113" w:rsidP="00697113" w:rsidR="00697113" w:rsidRPr="008C7A84">
      <w:pPr>
        <w:spacing w:after="0"/>
        <w:jc w:val="both"/>
        <w:rPr>
          <w:rFonts w:eastAsia="Times New Roman" w:hAnsi="Bookman Old Style" w:ascii="Bookman Old Style"/>
          <w:b/>
          <w:sz w:val="24"/>
          <w:szCs w:val="20"/>
          <w:lang w:eastAsia="hr-HR" w:val="pl-PL"/>
        </w:rPr>
      </w:pPr>
    </w:p>
    <w:p w:rsidRDefault="00697113" w:rsidP="00697113" w:rsidR="00697113">
      <w:pPr>
        <w:spacing w:after="0"/>
        <w:ind w:left="696"/>
        <w:jc w:val="both"/>
        <w:rPr>
          <w:rFonts w:eastAsia="Times New Roman" w:hAnsi="Bookman Old Style" w:ascii="Bookman Old Style"/>
          <w:b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b/>
          <w:sz w:val="24"/>
          <w:szCs w:val="20"/>
          <w:lang w:eastAsia="hr-HR" w:val="pl-PL"/>
        </w:rPr>
        <w:t xml:space="preserve">1. </w:t>
      </w:r>
      <w:r w:rsidRPr="00C2542B">
        <w:rPr>
          <w:rFonts w:eastAsia="Times New Roman" w:hAnsi="Bookman Old Style" w:ascii="Bookman Old Style"/>
          <w:b/>
          <w:sz w:val="24"/>
          <w:szCs w:val="20"/>
          <w:lang w:eastAsia="hr-HR" w:val="pl-PL"/>
        </w:rPr>
        <w:t xml:space="preserve">NEKRETNINE: </w:t>
      </w:r>
    </w:p>
    <w:p w:rsidRDefault="00697113" w:rsidP="00697113" w:rsidR="00697113">
      <w:pPr>
        <w:spacing w:after="0"/>
        <w:ind w:left="696"/>
        <w:jc w:val="both"/>
        <w:rPr>
          <w:rFonts w:eastAsia="Times New Roman" w:hAnsi="Bookman Old Style" w:ascii="Bookman Old Style"/>
          <w:b/>
          <w:sz w:val="24"/>
          <w:szCs w:val="20"/>
          <w:lang w:eastAsia="hr-HR" w:val="pl-PL"/>
        </w:rPr>
      </w:pPr>
    </w:p>
    <w:p w:rsidRDefault="00697113" w:rsidP="00697113" w:rsidR="00697113" w:rsidRPr="00EE7E0E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EE7E0E">
        <w:rPr>
          <w:rFonts w:eastAsia="Times New Roman" w:hAnsi="Bookman Old Style" w:ascii="Bookman Old Style"/>
          <w:b/>
          <w:sz w:val="24"/>
          <w:szCs w:val="24"/>
          <w:lang w:eastAsia="hr-HR"/>
        </w:rPr>
        <w:t>I.</w:t>
      </w:r>
      <w:r w:rsidRPr="00EE7E0E">
        <w:rPr>
          <w:rFonts w:eastAsia="Times New Roman" w:hAnsi="Bookman Old Style" w:ascii="Bookman Old Style"/>
          <w:sz w:val="24"/>
          <w:szCs w:val="24"/>
          <w:lang w:eastAsia="hr-HR"/>
        </w:rPr>
        <w:t xml:space="preserve"> Općinski sud u Zagrebu, zemljišnoknjižni odjel Zagreb, katastarska općina </w:t>
      </w:r>
      <w:r w:rsidRPr="00EE7E0E">
        <w:rPr>
          <w:rFonts w:eastAsia="Times New Roman" w:hAnsi="Bookman Old Style" w:ascii="Bookman Old Style"/>
          <w:b/>
          <w:sz w:val="24"/>
          <w:szCs w:val="24"/>
          <w:lang w:eastAsia="hr-HR"/>
        </w:rPr>
        <w:t>Šestine</w:t>
      </w:r>
      <w:r w:rsidRPr="00EE7E0E">
        <w:rPr>
          <w:rFonts w:eastAsia="Times New Roman" w:hAnsi="Bookman Old Style" w:ascii="Bookman Old Style"/>
          <w:sz w:val="24"/>
          <w:szCs w:val="24"/>
          <w:lang w:eastAsia="hr-HR"/>
        </w:rPr>
        <w:t xml:space="preserve">, </w:t>
      </w:r>
      <w:r w:rsidRPr="00EE7E0E">
        <w:rPr>
          <w:rFonts w:eastAsia="Times New Roman" w:hAnsi="Bookman Old Style" w:ascii="Bookman Old Style"/>
          <w:b/>
          <w:sz w:val="24"/>
          <w:szCs w:val="24"/>
          <w:lang w:eastAsia="hr-HR"/>
        </w:rPr>
        <w:t>zk.ul. 6141</w:t>
      </w:r>
      <w:r w:rsidRPr="00EE7E0E">
        <w:rPr>
          <w:rFonts w:eastAsia="Times New Roman" w:hAnsi="Bookman Old Style" w:ascii="Bookman Old Style"/>
          <w:sz w:val="24"/>
          <w:szCs w:val="24"/>
          <w:lang w:eastAsia="hr-HR"/>
        </w:rPr>
        <w:t xml:space="preserve">, </w:t>
      </w:r>
      <w:r w:rsidRPr="00EE7E0E">
        <w:rPr>
          <w:rFonts w:eastAsia="Times New Roman" w:hAnsi="Bookman Old Style" w:ascii="Bookman Old Style"/>
          <w:b/>
          <w:sz w:val="24"/>
          <w:szCs w:val="24"/>
          <w:lang w:eastAsia="hr-HR"/>
        </w:rPr>
        <w:t>kat. čest. 2668/13</w:t>
      </w:r>
      <w:r w:rsidRPr="00EE7E0E">
        <w:rPr>
          <w:rFonts w:eastAsia="Times New Roman" w:hAnsi="Bookman Old Style" w:ascii="Bookman Old Style"/>
          <w:sz w:val="24"/>
          <w:szCs w:val="24"/>
          <w:lang w:eastAsia="hr-HR"/>
        </w:rPr>
        <w:t xml:space="preserve">, KUĆA BR. 2 U ZAGREBU, UL. GLAVIĆA BALDE, I DVORIŠTE, površine 168 čhv ili 603 m2, suvlasnički dio s neodređenim omjerom </w:t>
      </w:r>
      <w:r w:rsidRPr="00EE7E0E">
        <w:rPr>
          <w:rFonts w:eastAsia="Times New Roman" w:hAnsi="Bookman Old Style" w:ascii="Bookman Old Style"/>
          <w:b/>
          <w:sz w:val="24"/>
          <w:szCs w:val="24"/>
          <w:lang w:eastAsia="hr-HR"/>
        </w:rPr>
        <w:t>ETAŽNO VLASNIŠTVO (E-1) –</w:t>
      </w:r>
      <w:r w:rsidRPr="00EE7E0E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r w:rsidRPr="00EE7E0E">
        <w:rPr>
          <w:rFonts w:eastAsia="Times New Roman" w:hAnsi="Bookman Old Style" w:ascii="Bookman Old Style"/>
          <w:b/>
          <w:sz w:val="24"/>
          <w:szCs w:val="24"/>
          <w:lang w:eastAsia="hr-HR"/>
        </w:rPr>
        <w:t>Stan</w:t>
      </w:r>
      <w:r w:rsidRPr="00EE7E0E">
        <w:rPr>
          <w:rFonts w:eastAsia="Times New Roman" w:hAnsi="Bookman Old Style" w:ascii="Bookman Old Style"/>
          <w:sz w:val="24"/>
          <w:szCs w:val="24"/>
          <w:lang w:eastAsia="hr-HR"/>
        </w:rPr>
        <w:t xml:space="preserve"> br. 1, trosoban u podrumu, ukupne površine 58,08 čm u nacrtu označen crvenom bojom</w:t>
      </w:r>
    </w:p>
    <w:p w:rsidRDefault="00697113" w:rsidP="00697113" w:rsidR="00697113" w:rsidRPr="00EE7E0E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697113" w:rsidP="00697113" w:rsidR="00697113" w:rsidRPr="00EE7E0E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EE7E0E">
        <w:rPr>
          <w:rFonts w:eastAsia="Times New Roman" w:hAnsi="Bookman Old Style" w:ascii="Bookman Old Style"/>
          <w:sz w:val="24"/>
          <w:szCs w:val="24"/>
          <w:lang w:eastAsia="hr-HR"/>
        </w:rPr>
        <w:t xml:space="preserve">- </w:t>
      </w:r>
      <w:r w:rsidRPr="00EE7E0E">
        <w:rPr>
          <w:rFonts w:eastAsia="Times New Roman" w:hAnsi="Bookman Old Style" w:ascii="Bookman Old Style"/>
          <w:sz w:val="24"/>
          <w:szCs w:val="24"/>
          <w:lang w:eastAsia="hr-HR"/>
        </w:rPr>
        <w:tab/>
        <w:t>Razlučni vjerovnik:</w:t>
      </w:r>
    </w:p>
    <w:p w:rsidRDefault="00697113" w:rsidP="00697113" w:rsidR="00697113" w:rsidRPr="00EE7E0E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697113" w:rsidP="00697113" w:rsidR="00697113" w:rsidRPr="00EE7E0E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  <w:r w:rsidRPr="00EE7E0E">
        <w:rPr>
          <w:rFonts w:eastAsia="Times New Roman" w:hAnsi="Bookman Old Style" w:ascii="Bookman Old Style"/>
          <w:sz w:val="24"/>
          <w:szCs w:val="24"/>
          <w:lang w:eastAsia="hr-HR"/>
        </w:rPr>
        <w:t xml:space="preserve">● </w:t>
      </w:r>
      <w:r w:rsidRPr="00EE7E0E">
        <w:rPr>
          <w:rFonts w:eastAsia="Times New Roman" w:hAnsi="Bookman Old Style" w:ascii="Bookman Old Style"/>
          <w:b/>
          <w:sz w:val="24"/>
          <w:szCs w:val="24"/>
          <w:lang w:eastAsia="hr-HR"/>
        </w:rPr>
        <w:t>ZAGREBAČKA BANKA  D.D., ZAGREB, PAROMLINSKA 2:</w:t>
      </w:r>
    </w:p>
    <w:p w:rsidRDefault="00697113" w:rsidP="00697113" w:rsidR="00697113" w:rsidRPr="00EE7E0E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EE7E0E">
        <w:rPr>
          <w:rFonts w:eastAsia="Times New Roman" w:hAnsi="Bookman Old Style" w:ascii="Bookman Old Style"/>
          <w:sz w:val="24"/>
          <w:szCs w:val="24"/>
          <w:lang w:eastAsia="hr-HR"/>
        </w:rPr>
        <w:lastRenderedPageBreak/>
        <w:t>Na temelju ugovora o založnom pravu od 23. travnja 2007. godine, javnobilježnički solemniziranog po Zorić Jasni pod posl.br. Ov-9593/2007 od 7. svibnja 2007. godine, uknjižuje se pravo zaloga radi osiguranja mjenične tražbine u iznosu od 700.000,00 kn na dan dospijeća mjenice zajedno sa ugovorenim</w:t>
      </w:r>
    </w:p>
    <w:p w:rsidRDefault="00697113" w:rsidP="00697113" w:rsidR="00697113" w:rsidRPr="00EE7E0E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697113" w:rsidP="00697113" w:rsidR="00697113" w:rsidRPr="00EE7E0E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  <w:r w:rsidRPr="00EE7E0E">
        <w:rPr>
          <w:rFonts w:eastAsia="Times New Roman" w:hAnsi="Bookman Old Style" w:ascii="Bookman Old Style"/>
          <w:sz w:val="24"/>
          <w:szCs w:val="24"/>
          <w:lang w:eastAsia="hr-HR"/>
        </w:rPr>
        <w:t xml:space="preserve">● </w:t>
      </w:r>
      <w:r w:rsidRPr="00EE7E0E">
        <w:rPr>
          <w:rFonts w:eastAsia="Times New Roman" w:hAnsi="Bookman Old Style" w:ascii="Bookman Old Style"/>
          <w:b/>
          <w:sz w:val="24"/>
          <w:szCs w:val="24"/>
          <w:lang w:eastAsia="hr-HR"/>
        </w:rPr>
        <w:t>REPUBLIKA HRVATSKA:</w:t>
      </w:r>
    </w:p>
    <w:p w:rsidRDefault="00697113" w:rsidP="00697113" w:rsidR="00697113" w:rsidRPr="00EE7E0E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EE7E0E">
        <w:rPr>
          <w:rFonts w:eastAsia="Times New Roman" w:hAnsi="Bookman Old Style" w:ascii="Bookman Old Style"/>
          <w:sz w:val="24"/>
          <w:szCs w:val="24"/>
          <w:lang w:eastAsia="hr-HR"/>
        </w:rPr>
        <w:t>Na temelju ugovora o založnom pravu od 12. rujna 2011. godine, posl. br. Ov-12326/2011 uknjižuje se pravo zaloga u iznosu od 256.792,55 kn</w:t>
      </w:r>
    </w:p>
    <w:p w:rsidRDefault="00697113" w:rsidP="00697113" w:rsidR="00697113" w:rsidRPr="00EE7E0E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697113" w:rsidP="00697113" w:rsidR="00697113" w:rsidRPr="00EE7E0E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u w:val="single"/>
          <w:lang w:eastAsia="hr-HR"/>
        </w:rPr>
      </w:pPr>
      <w:r w:rsidRPr="00EE7E0E">
        <w:rPr>
          <w:rFonts w:eastAsia="Times New Roman" w:hAnsi="Bookman Old Style" w:ascii="Bookman Old Style"/>
          <w:sz w:val="24"/>
          <w:szCs w:val="24"/>
          <w:u w:val="single"/>
          <w:lang w:eastAsia="hr-HR"/>
        </w:rPr>
        <w:t>Napomena:</w:t>
      </w:r>
    </w:p>
    <w:p w:rsidRDefault="00697113" w:rsidP="00697113" w:rsidR="00697113" w:rsidRPr="00EE7E0E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EE7E0E">
        <w:rPr>
          <w:rFonts w:eastAsia="Times New Roman" w:hAnsi="Bookman Old Style" w:ascii="Bookman Old Style"/>
          <w:sz w:val="24"/>
          <w:szCs w:val="24"/>
          <w:lang w:eastAsia="hr-HR"/>
        </w:rPr>
        <w:t>- Dana 20. studenog 2017. godine, Općinski građanski sud u Zagrebu, zemljišnoknjižni odjel, donio je rješenje pod posl. br. Z-60985/17, kojim je dopustio upis zabilježbe otvaranja stečajnog postupka nad dužnikom TEHNOVOD ZAGREB d.o.o., temeljem rješenja Trgovačkog suda u Zagrebu, posl. br. St-2765/16 od 10. studenog 2017. godine, i to na gore opisanoj nekretnini.</w:t>
      </w:r>
    </w:p>
    <w:p w:rsidRDefault="00697113" w:rsidP="00697113" w:rsidR="00697113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EE7E0E">
        <w:rPr>
          <w:rFonts w:eastAsia="Times New Roman" w:hAnsi="Bookman Old Style" w:ascii="Bookman Old Style"/>
          <w:sz w:val="24"/>
          <w:szCs w:val="24"/>
          <w:lang w:eastAsia="hr-HR"/>
        </w:rPr>
        <w:t>- Zagrebačka banka d.d. nema više potraživanja po osnovi mjenične tražbine po poslovnim knjigama dužnika, a nije niti prijavila tražbinu u stečajnom postupku.</w:t>
      </w:r>
    </w:p>
    <w:p w:rsidRDefault="00697113" w:rsidP="00697113" w:rsidR="00697113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697113" w:rsidP="00697113" w:rsidR="00697113" w:rsidRPr="00EE7E0E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697113" w:rsidP="00697113" w:rsidR="00697113" w:rsidRPr="00EE7E0E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697113" w:rsidP="00697113" w:rsidR="00697113" w:rsidRPr="00EE7E0E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>
        <w:rPr>
          <w:rFonts w:eastAsia="Times New Roman" w:hAnsi="Bookman Old Style" w:ascii="Bookman Old Style"/>
          <w:sz w:val="24"/>
          <w:szCs w:val="24"/>
          <w:lang w:eastAsia="hr-HR"/>
        </w:rPr>
        <w:tab/>
      </w:r>
      <w:r w:rsidRPr="004D034E">
        <w:rPr>
          <w:rFonts w:eastAsia="Times New Roman" w:hAnsi="Bookman Old Style" w:ascii="Bookman Old Style"/>
          <w:b/>
          <w:sz w:val="24"/>
          <w:szCs w:val="24"/>
          <w:lang w:eastAsia="hr-HR"/>
        </w:rPr>
        <w:t>2.</w:t>
      </w:r>
      <w:r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r w:rsidRPr="00EE7E0E">
        <w:rPr>
          <w:rFonts w:eastAsia="Times New Roman" w:hAnsi="Bookman Old Style" w:ascii="Bookman Old Style"/>
          <w:b/>
          <w:sz w:val="24"/>
          <w:szCs w:val="24"/>
          <w:lang w:eastAsia="hr-HR"/>
        </w:rPr>
        <w:t>POKRETNINE</w:t>
      </w:r>
    </w:p>
    <w:p w:rsidRDefault="00697113" w:rsidP="00697113" w:rsidR="00697113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697113" w:rsidP="00697113" w:rsidR="00697113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>
        <w:rPr>
          <w:rFonts w:eastAsia="Times New Roman" w:hAnsi="Bookman Old Style" w:ascii="Bookman Old Style"/>
          <w:sz w:val="24"/>
          <w:szCs w:val="24"/>
          <w:lang w:eastAsia="hr-HR"/>
        </w:rPr>
        <w:t>Pribavili smo elaborat nalaza i mišljenja procjene vrijednosti vozila i opreme ovlaštenog sudskog vještaka Mario Ciraki dipl.ing., kako slijedi:</w:t>
      </w:r>
    </w:p>
    <w:p w:rsidRDefault="00697113" w:rsidP="00697113" w:rsidR="00697113" w:rsidRPr="00EE7E0E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697113" w:rsidP="00697113" w:rsidR="00697113" w:rsidRPr="0007453F">
      <w:pPr>
        <w:pStyle w:val="Odlomakpopisa"/>
        <w:numPr>
          <w:ilvl w:val="0"/>
          <w:numId w:val="1"/>
        </w:num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07453F">
        <w:rPr>
          <w:rFonts w:eastAsia="Times New Roman" w:hAnsi="Bookman Old Style" w:ascii="Bookman Old Style"/>
          <w:b/>
          <w:sz w:val="24"/>
          <w:szCs w:val="24"/>
          <w:lang w:eastAsia="hr-HR"/>
        </w:rPr>
        <w:t>Vozila</w:t>
      </w:r>
      <w:r w:rsidRPr="0007453F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r>
        <w:rPr>
          <w:rFonts w:eastAsia="Times New Roman" w:hAnsi="Bookman Old Style" w:ascii="Bookman Old Style"/>
          <w:sz w:val="24"/>
          <w:szCs w:val="24"/>
          <w:lang w:eastAsia="hr-HR"/>
        </w:rPr>
        <w:t>procijenjene vrijednosti 19.520</w:t>
      </w:r>
      <w:r w:rsidRPr="0007453F">
        <w:rPr>
          <w:rFonts w:eastAsia="Times New Roman" w:hAnsi="Bookman Old Style" w:ascii="Bookman Old Style"/>
          <w:sz w:val="24"/>
          <w:szCs w:val="24"/>
          <w:lang w:eastAsia="hr-HR"/>
        </w:rPr>
        <w:t>,00 kuna;</w:t>
      </w:r>
    </w:p>
    <w:p w:rsidRDefault="00697113" w:rsidP="00697113" w:rsidR="00697113" w:rsidRPr="00EE7E0E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697113" w:rsidP="00697113" w:rsidR="00697113" w:rsidRPr="00EE7E0E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EE7E0E">
        <w:rPr>
          <w:rFonts w:eastAsia="Times New Roman" w:hAnsi="Bookman Old Style" w:ascii="Bookman Old Style"/>
          <w:b/>
          <w:sz w:val="24"/>
          <w:szCs w:val="24"/>
          <w:lang w:eastAsia="hr-HR"/>
        </w:rPr>
        <w:t>1.</w:t>
      </w:r>
      <w:r w:rsidRPr="00EE7E0E">
        <w:rPr>
          <w:rFonts w:eastAsia="Times New Roman" w:hAnsi="Bookman Old Style" w:ascii="Bookman Old Style"/>
          <w:sz w:val="24"/>
          <w:szCs w:val="24"/>
          <w:lang w:eastAsia="hr-HR"/>
        </w:rPr>
        <w:tab/>
        <w:t>M1, osobni automobil marke FORD FOCUS C-117068, godina proizvodnje 2002., broj šasije WF0AXXWPDA2M45001, reg. oznaka ZG3277AL, odjavljen dana 19.02.2018. Za vozilo je evidentirana zabrana otuđenja u korist RH.</w:t>
      </w:r>
      <w:r>
        <w:rPr>
          <w:rFonts w:eastAsia="Times New Roman" w:hAnsi="Bookman Old Style" w:ascii="Bookman Old Style"/>
          <w:sz w:val="24"/>
          <w:szCs w:val="24"/>
          <w:lang w:eastAsia="hr-HR"/>
        </w:rPr>
        <w:t xml:space="preserve"> Procijenjena vrijednost iznosi 10.200,00 kn.</w:t>
      </w:r>
    </w:p>
    <w:p w:rsidRDefault="00697113" w:rsidP="00697113" w:rsidR="00697113" w:rsidRPr="00EE7E0E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697113" w:rsidP="00697113" w:rsidR="00697113" w:rsidRPr="00EE7E0E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EE7E0E">
        <w:rPr>
          <w:rFonts w:eastAsia="Times New Roman" w:hAnsi="Bookman Old Style" w:ascii="Bookman Old Style"/>
          <w:b/>
          <w:sz w:val="24"/>
          <w:szCs w:val="24"/>
          <w:lang w:eastAsia="hr-HR"/>
        </w:rPr>
        <w:t>2.</w:t>
      </w:r>
      <w:r w:rsidRPr="00EE7E0E">
        <w:rPr>
          <w:rFonts w:eastAsia="Times New Roman" w:hAnsi="Bookman Old Style" w:ascii="Bookman Old Style"/>
          <w:sz w:val="24"/>
          <w:szCs w:val="24"/>
          <w:lang w:eastAsia="hr-HR"/>
        </w:rPr>
        <w:tab/>
        <w:t>N1, teretni automobil marke FORD ENL 22/3M, godina proizvodnje 1997., broj šasije WF0CXXGBVCVP69219Z, reg. oznaka ZG2143EM. Za vozilo je evidentirana zabrana otuđenja u korist RH.</w:t>
      </w:r>
      <w:r>
        <w:rPr>
          <w:rFonts w:eastAsia="Times New Roman" w:hAnsi="Bookman Old Style" w:ascii="Bookman Old Style"/>
          <w:sz w:val="24"/>
          <w:szCs w:val="24"/>
          <w:lang w:eastAsia="hr-HR"/>
        </w:rPr>
        <w:t xml:space="preserve"> Procijenjena vrijednost iznosi 7.500,00 kn.</w:t>
      </w:r>
    </w:p>
    <w:p w:rsidRDefault="00697113" w:rsidP="00697113" w:rsidR="00697113" w:rsidRPr="00EE7E0E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697113" w:rsidP="00697113" w:rsidR="00697113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>
        <w:rPr>
          <w:rFonts w:eastAsia="Times New Roman" w:hAnsi="Bookman Old Style" w:ascii="Bookman Old Style"/>
          <w:sz w:val="24"/>
          <w:szCs w:val="24"/>
          <w:lang w:eastAsia="hr-HR"/>
        </w:rPr>
        <w:t xml:space="preserve">Dana 05.07.2018. godine zaprimili smo dopis Županijskog državnog odvjetništva u Zagrebu koji se očitovao da je </w:t>
      </w:r>
      <w:r w:rsidR="00C050FC">
        <w:rPr>
          <w:rFonts w:eastAsia="Times New Roman" w:hAnsi="Bookman Old Style" w:ascii="Bookman Old Style"/>
          <w:sz w:val="24"/>
          <w:szCs w:val="24"/>
          <w:lang w:eastAsia="hr-HR"/>
        </w:rPr>
        <w:t xml:space="preserve">kao razlučni vjerovnik </w:t>
      </w:r>
      <w:r>
        <w:rPr>
          <w:rFonts w:eastAsia="Times New Roman" w:hAnsi="Bookman Old Style" w:ascii="Bookman Old Style"/>
          <w:sz w:val="24"/>
          <w:szCs w:val="24"/>
          <w:lang w:eastAsia="hr-HR"/>
        </w:rPr>
        <w:t>suglasan s našim prijedlogom</w:t>
      </w:r>
      <w:r w:rsidR="00C050FC">
        <w:rPr>
          <w:rFonts w:eastAsia="Times New Roman" w:hAnsi="Bookman Old Style" w:ascii="Bookman Old Style"/>
          <w:sz w:val="24"/>
          <w:szCs w:val="24"/>
          <w:lang w:eastAsia="hr-HR"/>
        </w:rPr>
        <w:t xml:space="preserve"> za unovčenjem pokretnina. U narednom razdoblju pristupi će se objavi oglasa i započeti s prodajom predmetnih vozila.</w:t>
      </w:r>
    </w:p>
    <w:p w:rsidRDefault="00697113" w:rsidP="00697113" w:rsidR="00697113" w:rsidRPr="00EE7E0E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697113" w:rsidP="00697113" w:rsidR="00697113">
      <w:pPr>
        <w:pStyle w:val="Odlomakpopisa"/>
        <w:numPr>
          <w:ilvl w:val="0"/>
          <w:numId w:val="1"/>
        </w:num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07453F">
        <w:rPr>
          <w:rFonts w:eastAsia="Times New Roman" w:hAnsi="Bookman Old Style" w:ascii="Bookman Old Style"/>
          <w:b/>
          <w:sz w:val="24"/>
          <w:szCs w:val="24"/>
          <w:lang w:eastAsia="hr-HR"/>
        </w:rPr>
        <w:t>Uredska oprema</w:t>
      </w:r>
      <w:r w:rsidRPr="0007453F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r>
        <w:rPr>
          <w:rFonts w:eastAsia="Times New Roman" w:hAnsi="Bookman Old Style" w:ascii="Bookman Old Style"/>
          <w:sz w:val="24"/>
          <w:szCs w:val="24"/>
          <w:lang w:eastAsia="hr-HR"/>
        </w:rPr>
        <w:t>procijenjene vrijednosti 1.820,00</w:t>
      </w:r>
      <w:r w:rsidRPr="0007453F">
        <w:rPr>
          <w:rFonts w:eastAsia="Times New Roman" w:hAnsi="Bookman Old Style" w:ascii="Bookman Old Style"/>
          <w:sz w:val="24"/>
          <w:szCs w:val="24"/>
          <w:lang w:eastAsia="hr-HR"/>
        </w:rPr>
        <w:t xml:space="preserve"> kuna</w:t>
      </w:r>
      <w:r>
        <w:rPr>
          <w:rFonts w:eastAsia="Times New Roman" w:hAnsi="Bookman Old Style" w:ascii="Bookman Old Style"/>
          <w:sz w:val="24"/>
          <w:szCs w:val="24"/>
          <w:lang w:eastAsia="hr-HR"/>
        </w:rPr>
        <w:t>.</w:t>
      </w:r>
    </w:p>
    <w:p w:rsidRDefault="00126266" w:rsidP="00126266" w:rsidR="00126266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CE7A8E" w:rsidP="00997084" w:rsidR="00CE7A8E">
      <w:pPr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126266" w:rsidP="00997084" w:rsidR="00997084">
      <w:pPr>
        <w:spacing w:after="0"/>
        <w:jc w:val="both"/>
        <w:rPr>
          <w:rFonts w:cs="Arial" w:hAnsi="Bookman Old Style" w:ascii="Bookman Old Style"/>
          <w:sz w:val="24"/>
          <w:szCs w:val="24"/>
        </w:rPr>
      </w:pPr>
      <w:r>
        <w:rPr>
          <w:rFonts w:eastAsia="Times New Roman" w:hAnsi="Bookman Old Style" w:ascii="Bookman Old Style"/>
          <w:sz w:val="24"/>
          <w:szCs w:val="24"/>
          <w:lang w:eastAsia="hr-HR"/>
        </w:rPr>
        <w:lastRenderedPageBreak/>
        <w:t xml:space="preserve">Dana 13.06.2018. uputili smo Županijskom državnom odvjetništvu u Zagrebu obavijest o namjeri prodaje pokretnina </w:t>
      </w:r>
      <w:r w:rsidR="00997084">
        <w:rPr>
          <w:rFonts w:eastAsia="Times New Roman" w:hAnsi="Bookman Old Style" w:ascii="Bookman Old Style"/>
          <w:sz w:val="24"/>
          <w:szCs w:val="24"/>
          <w:lang w:eastAsia="hr-HR"/>
        </w:rPr>
        <w:t>putem prikupljanja ponuda, a temeljem</w:t>
      </w:r>
      <w:r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r w:rsidR="00997084">
        <w:rPr>
          <w:rFonts w:eastAsia="Times New Roman" w:hAnsi="Bookman Old Style" w:ascii="Bookman Old Style"/>
          <w:sz w:val="24"/>
          <w:szCs w:val="24"/>
          <w:lang w:eastAsia="hr-HR"/>
        </w:rPr>
        <w:t>j</w:t>
      </w:r>
      <w:r>
        <w:rPr>
          <w:rFonts w:eastAsia="Times New Roman" w:hAnsi="Bookman Old Style" w:ascii="Bookman Old Style"/>
          <w:sz w:val="24"/>
          <w:szCs w:val="24"/>
          <w:lang w:eastAsia="hr-HR"/>
        </w:rPr>
        <w:t>avnog oglasa sukladno čl. 251. Stečajnog zakona</w:t>
      </w:r>
      <w:r w:rsidR="00997084">
        <w:rPr>
          <w:rFonts w:eastAsia="Times New Roman" w:hAnsi="Bookman Old Style" w:ascii="Bookman Old Style"/>
          <w:sz w:val="24"/>
          <w:szCs w:val="24"/>
          <w:lang w:eastAsia="hr-HR"/>
        </w:rPr>
        <w:t xml:space="preserve">. </w:t>
      </w:r>
      <w:r w:rsidR="00C92A9B">
        <w:rPr>
          <w:rFonts w:eastAsia="Times New Roman" w:hAnsi="Bookman Old Style" w:ascii="Bookman Old Style"/>
          <w:sz w:val="24"/>
          <w:szCs w:val="24"/>
          <w:lang w:eastAsia="hr-HR"/>
        </w:rPr>
        <w:t xml:space="preserve">Dostavili smo </w:t>
      </w:r>
      <w:r w:rsidR="00997084">
        <w:rPr>
          <w:rFonts w:eastAsia="Times New Roman" w:hAnsi="Bookman Old Style" w:ascii="Bookman Old Style"/>
          <w:sz w:val="24"/>
          <w:szCs w:val="24"/>
          <w:lang w:eastAsia="hr-HR"/>
        </w:rPr>
        <w:t>elaborat o proc</w:t>
      </w:r>
      <w:r w:rsidR="00C92A9B">
        <w:rPr>
          <w:rFonts w:eastAsia="Times New Roman" w:hAnsi="Bookman Old Style" w:ascii="Bookman Old Style"/>
          <w:sz w:val="24"/>
          <w:szCs w:val="24"/>
          <w:lang w:eastAsia="hr-HR"/>
        </w:rPr>
        <w:t>i</w:t>
      </w:r>
      <w:r w:rsidR="00997084">
        <w:rPr>
          <w:rFonts w:eastAsia="Times New Roman" w:hAnsi="Bookman Old Style" w:ascii="Bookman Old Style"/>
          <w:sz w:val="24"/>
          <w:szCs w:val="24"/>
          <w:lang w:eastAsia="hr-HR"/>
        </w:rPr>
        <w:t xml:space="preserve">jeni, te ih obavijestili da će se prodaja objaviti na mrežnim stranicama </w:t>
      </w:r>
      <w:hyperlink r:id="rId7" w:history="true">
        <w:r w:rsidR="00997084" w:rsidRPr="00F54BD9">
          <w:rPr>
            <w:rStyle w:val="Hiperveza"/>
            <w:rFonts w:eastAsia="Times New Roman" w:hAnsi="Bookman Old Style" w:ascii="Bookman Old Style"/>
            <w:sz w:val="24"/>
            <w:szCs w:val="24"/>
            <w:lang w:eastAsia="hr-HR"/>
          </w:rPr>
          <w:t>www.njuškalo.hr</w:t>
        </w:r>
      </w:hyperlink>
      <w:r w:rsidR="00997084">
        <w:rPr>
          <w:rFonts w:eastAsia="Times New Roman" w:hAnsi="Bookman Old Style" w:ascii="Bookman Old Style"/>
          <w:sz w:val="24"/>
          <w:szCs w:val="24"/>
          <w:lang w:eastAsia="hr-HR"/>
        </w:rPr>
        <w:t xml:space="preserve">. Sukladno odluci skupštine vjerovnika prodaja bi se provodila na način da se započne </w:t>
      </w:r>
      <w:r w:rsidR="00997084">
        <w:rPr>
          <w:rFonts w:cs="Arial" w:hAnsi="Bookman Old Style" w:ascii="Bookman Old Style"/>
          <w:sz w:val="24"/>
          <w:szCs w:val="24"/>
        </w:rPr>
        <w:t>sa prodajom po procijenjenoj vrijednosti, s tim da se na prvom oglasu neće razmatrati ponude ispod 2/3 procijenjene vrijednosti. Ukoliko se imovina ne proda po toj cijeni, u sljedećem oglasu će se cijene spuštati na 1/2, a u narednom na 1/3 od procijenjene vrijednosti. Ukoliko se pokretnine ne prodaju niti po toj  cijeni, usuglasiti ćemo daljnju prodaju.</w:t>
      </w:r>
    </w:p>
    <w:p w:rsidRDefault="00F5179E" w:rsidP="00997084" w:rsidR="00997084">
      <w:pPr>
        <w:spacing w:after="0"/>
        <w:jc w:val="both"/>
        <w:rPr>
          <w:rFonts w:cs="Arial" w:hAnsi="Bookman Old Style" w:ascii="Bookman Old Style"/>
          <w:sz w:val="24"/>
          <w:szCs w:val="24"/>
        </w:rPr>
      </w:pPr>
      <w:r>
        <w:rPr>
          <w:rFonts w:cs="Arial" w:hAnsi="Bookman Old Style" w:ascii="Bookman Old Style"/>
          <w:sz w:val="24"/>
          <w:szCs w:val="24"/>
        </w:rPr>
        <w:t>Nakon prodaje pokretnina obračunavat će se</w:t>
      </w:r>
      <w:r w:rsidR="00997084">
        <w:rPr>
          <w:rFonts w:cs="Arial" w:hAnsi="Bookman Old Style" w:ascii="Bookman Old Style"/>
          <w:sz w:val="24"/>
          <w:szCs w:val="24"/>
        </w:rPr>
        <w:t xml:space="preserve"> troškovi unovčenja</w:t>
      </w:r>
      <w:r>
        <w:rPr>
          <w:rFonts w:cs="Arial" w:hAnsi="Bookman Old Style" w:ascii="Bookman Old Style"/>
          <w:sz w:val="24"/>
          <w:szCs w:val="24"/>
        </w:rPr>
        <w:t xml:space="preserve"> sukladno čl. 254.</w:t>
      </w:r>
      <w:r w:rsidR="00997084">
        <w:rPr>
          <w:rFonts w:cs="Arial" w:hAnsi="Bookman Old Style" w:ascii="Bookman Old Style"/>
          <w:sz w:val="24"/>
          <w:szCs w:val="24"/>
        </w:rPr>
        <w:t xml:space="preserve"> Stečajnog zakona.</w:t>
      </w:r>
      <w:r>
        <w:rPr>
          <w:rFonts w:cs="Arial" w:hAnsi="Bookman Old Style" w:ascii="Bookman Old Style"/>
          <w:sz w:val="24"/>
          <w:szCs w:val="24"/>
        </w:rPr>
        <w:t xml:space="preserve"> </w:t>
      </w:r>
      <w:r w:rsidR="00997084">
        <w:rPr>
          <w:rFonts w:cs="Arial" w:hAnsi="Bookman Old Style" w:ascii="Bookman Old Style"/>
          <w:sz w:val="24"/>
          <w:szCs w:val="24"/>
        </w:rPr>
        <w:t>Ostatak utrška će se doznačiti na račun razlučnog vjerovnika.</w:t>
      </w:r>
    </w:p>
    <w:p w:rsidRDefault="00697113" w:rsidP="00697113" w:rsidR="00697113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CE7A8E" w:rsidP="00697113" w:rsidR="00CE7A8E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697113" w:rsidP="00697113" w:rsidR="00697113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697113" w:rsidP="00697113" w:rsidR="00697113">
      <w:pPr>
        <w:tabs>
          <w:tab w:pos="708" w:val="left"/>
          <w:tab w:pos="4153" w:val="center"/>
          <w:tab w:pos="8306" w:val="right"/>
        </w:tabs>
        <w:spacing w:after="0"/>
        <w:ind w:left="696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  <w:r>
        <w:rPr>
          <w:rFonts w:eastAsia="Times New Roman" w:hAnsi="Bookman Old Style" w:ascii="Bookman Old Style"/>
          <w:b/>
          <w:sz w:val="24"/>
          <w:szCs w:val="24"/>
          <w:lang w:eastAsia="hr-HR"/>
        </w:rPr>
        <w:t xml:space="preserve">● </w:t>
      </w:r>
      <w:r w:rsidRPr="007A0A51">
        <w:rPr>
          <w:rFonts w:eastAsia="Times New Roman" w:hAnsi="Bookman Old Style" w:ascii="Bookman Old Style"/>
          <w:b/>
          <w:sz w:val="24"/>
          <w:szCs w:val="24"/>
          <w:lang w:eastAsia="hr-HR"/>
        </w:rPr>
        <w:t>POSTUPCI U TIJEKU</w:t>
      </w:r>
    </w:p>
    <w:p w:rsidRDefault="00697113" w:rsidP="00697113" w:rsidR="00697113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</w:p>
    <w:p w:rsidRDefault="00697113" w:rsidP="00697113" w:rsidR="00697113" w:rsidRPr="00E76B8C">
      <w:pPr>
        <w:pStyle w:val="Zaglavlje"/>
        <w:jc w:val="both"/>
        <w:rPr>
          <w:rFonts w:hAnsi="Bookman Old Style" w:ascii="Bookman Old Style"/>
          <w:lang w:val="hr-HR"/>
        </w:rPr>
      </w:pPr>
      <w:r w:rsidRPr="001C3911">
        <w:rPr>
          <w:rFonts w:hAnsi="Bookman Old Style" w:ascii="Bookman Old Style"/>
          <w:lang w:val="hr-HR"/>
        </w:rPr>
        <w:t>U nastavku izvješć</w:t>
      </w:r>
      <w:r>
        <w:rPr>
          <w:rFonts w:hAnsi="Bookman Old Style" w:ascii="Bookman Old Style"/>
          <w:lang w:val="hr-HR"/>
        </w:rPr>
        <w:t>a prilaže se izvješće o postupcima u tijeku:</w:t>
      </w:r>
    </w:p>
    <w:p w:rsidRDefault="00697113" w:rsidP="00697113" w:rsidR="00697113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697113" w:rsidP="00697113" w:rsidR="00697113">
      <w:pPr>
        <w:pStyle w:val="Zaglavlje"/>
        <w:tabs>
          <w:tab w:pos="708" w:val="left"/>
        </w:tabs>
        <w:jc w:val="both"/>
        <w:rPr>
          <w:rFonts w:hAnsi="Bookman Old Style" w:ascii="Bookman Old Style"/>
          <w:u w:val="single"/>
          <w:lang w:val="hr-HR"/>
        </w:rPr>
      </w:pPr>
      <w:r>
        <w:rPr>
          <w:rFonts w:hAnsi="Bookman Old Style" w:ascii="Bookman Old Style"/>
          <w:lang w:val="hr-HR"/>
        </w:rPr>
        <w:t xml:space="preserve">● </w:t>
      </w:r>
      <w:r w:rsidRPr="001A1117">
        <w:rPr>
          <w:rFonts w:hAnsi="Bookman Old Style" w:ascii="Bookman Old Style"/>
          <w:u w:val="single"/>
          <w:lang w:val="hr-HR"/>
        </w:rPr>
        <w:t>Općinski sud u Slavonskom Brodu, posl.br. Ovr-3434/11, ovrhovoditelj Tehnovod Zagreb d.o.o./ I ovršenik Dragan Marić, II ovršenik Vesna Marić.</w:t>
      </w:r>
    </w:p>
    <w:p w:rsidRDefault="00697113" w:rsidP="00697113" w:rsidR="00697113" w:rsidRPr="001A1117">
      <w:pPr>
        <w:pStyle w:val="Zaglavlje"/>
        <w:tabs>
          <w:tab w:pos="708" w:val="left"/>
        </w:tabs>
        <w:jc w:val="both"/>
        <w:rPr>
          <w:rFonts w:hAnsi="Bookman Old Style" w:ascii="Bookman Old Style"/>
          <w:u w:val="single"/>
          <w:lang w:val="hr-HR"/>
        </w:rPr>
      </w:pPr>
    </w:p>
    <w:p w:rsidRDefault="00697113" w:rsidP="00697113" w:rsidR="00697113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- Tražbina Tehnovod Zagreb d.o.o. temelji se na pravorijeku SAS HGK IS_P_2002/09 od 20. prosinca 2002. godine i presudi OGS u Zagrebu posl. br. P-337/06 od 03. listopada 2008. godine, temeljem kojih je Općinski sud u Slavonskom Brodu donio rješenje o ovrsi, posl.br. Ovr-3434/11, dana 14. listopada 2011. godine na suvlasničkom dijelu nekretnine ovršnika, i to 1/12 dijela kč.br. 622/1 Kuća i dvorište Selo sa 758m2, čk.br. Oranica Selo sa 1523m2 i kč.br. 623 Kuća i dvorište i oranica Selo sa 4127m2.</w:t>
      </w:r>
    </w:p>
    <w:p w:rsidRDefault="00697113" w:rsidP="00697113" w:rsidR="00697113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zaključkom Ovr-3434/11 od 05. rujna 2013. godine Tehnovod Zagreb d.o.o. - U ovršnom predmetu Ovr-3434/11 Tehnovod Zagreb d.o.o. pristupa na već pokrenuti ovršni postupak br. Ovr-1418/02 = Ovr-1856/04 između ovrhovoditelja PBZ i ovršenika Dragana i Vesne Marić.</w:t>
      </w:r>
    </w:p>
    <w:p w:rsidRDefault="00697113" w:rsidP="00697113" w:rsidR="00697113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- Do danas se po ovoj osnovi nije ništa naplatilo, a iznos tražbine na dan 26. ožujka 2018. godine, zajedno s kamatom, iznosi 222.656,01 kuna.</w:t>
      </w:r>
    </w:p>
    <w:p w:rsidRDefault="00697113" w:rsidP="00697113" w:rsidR="00697113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- Podneskom od 08. ožujka 2018. godine, sud je obaviješten da je nad ovrhovodieljem otvoren stečajni postupak, uz dostavu preslike rješenja St-2765/16.</w:t>
      </w:r>
    </w:p>
    <w:p w:rsidRDefault="00697113" w:rsidP="00697113" w:rsidR="00697113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697113" w:rsidP="00697113" w:rsidR="00697113" w:rsidRPr="00B906CF">
      <w:pPr>
        <w:pStyle w:val="Zaglavlje"/>
        <w:tabs>
          <w:tab w:pos="708" w:val="left"/>
        </w:tabs>
        <w:jc w:val="both"/>
        <w:rPr>
          <w:rFonts w:hAnsi="Bookman Old Style" w:ascii="Bookman Old Style"/>
          <w:u w:val="single"/>
          <w:lang w:val="hr-HR"/>
        </w:rPr>
      </w:pPr>
      <w:r w:rsidRPr="00B906CF">
        <w:rPr>
          <w:rFonts w:hAnsi="Bookman Old Style" w:ascii="Bookman Old Style"/>
          <w:u w:val="single"/>
          <w:lang w:val="hr-HR"/>
        </w:rPr>
        <w:t>Napomena:</w:t>
      </w:r>
    </w:p>
    <w:p w:rsidRDefault="00697113" w:rsidP="00697113" w:rsidR="00697113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Dana 10. svibnja 2018. godine, Općinskom sudu u Slavonskom Brodu uputili smo Podnesak kojim obavještavamo Naslov da sukladno odluci Skupštine vjerovnika ovrhovoditelja, povlačimo ovršni prijedlog u cjelosti u ovom ovršnom postupku.</w:t>
      </w:r>
      <w:r w:rsidR="00C92A9B">
        <w:rPr>
          <w:rFonts w:hAnsi="Bookman Old Style" w:ascii="Bookman Old Style"/>
          <w:lang w:val="hr-HR"/>
        </w:rPr>
        <w:t xml:space="preserve"> Do danas </w:t>
      </w:r>
      <w:r w:rsidR="00CE7A8E">
        <w:rPr>
          <w:rFonts w:hAnsi="Bookman Old Style" w:ascii="Bookman Old Style"/>
          <w:lang w:val="hr-HR"/>
        </w:rPr>
        <w:t>nismo dobili rješenje suda.</w:t>
      </w:r>
    </w:p>
    <w:p w:rsidRDefault="00697113" w:rsidP="00697113" w:rsidR="00697113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697113" w:rsidP="00697113" w:rsidR="00697113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697113" w:rsidP="00697113" w:rsidR="00697113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lastRenderedPageBreak/>
        <w:t xml:space="preserve">● </w:t>
      </w:r>
      <w:r w:rsidRPr="001A1117">
        <w:rPr>
          <w:rFonts w:hAnsi="Bookman Old Style" w:ascii="Bookman Old Style"/>
          <w:u w:val="single"/>
          <w:lang w:val="hr-HR"/>
        </w:rPr>
        <w:t xml:space="preserve">Općinski sud u Novom Zagrebu, posl.br. </w:t>
      </w:r>
      <w:r>
        <w:rPr>
          <w:rFonts w:hAnsi="Bookman Old Style" w:ascii="Bookman Old Style"/>
          <w:u w:val="single"/>
          <w:lang w:val="hr-HR"/>
        </w:rPr>
        <w:t xml:space="preserve">Pu </w:t>
      </w:r>
      <w:r w:rsidRPr="001A1117">
        <w:rPr>
          <w:rFonts w:hAnsi="Bookman Old Style" w:ascii="Bookman Old Style"/>
          <w:u w:val="single"/>
          <w:lang w:val="hr-HR"/>
        </w:rPr>
        <w:t>Ovr-13188/15 (ranije posl.br. Ovrpl-5776/09, ovrhovoditelj Tehnovod Zagreb d.o.o./ovršenik Dragan Marić.</w:t>
      </w:r>
    </w:p>
    <w:p w:rsidRDefault="00697113" w:rsidP="00697113" w:rsidR="00697113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697113" w:rsidP="00697113" w:rsidR="00697113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- Pravomoćnim i ovršnim rješenjem o ovrsi Općinskog građanskog suda u Zagrebu, pod posl. br. Ovrpl-3263/08 od 16. rujna 2008. godine, određena je ovrha na novčanim sredstvima ovršenika koja se nalaze na njegovi žiro-računu otvorenom kod Erste&amp;Steiermarkische Bank d.d. Zagreb.</w:t>
      </w:r>
    </w:p>
    <w:p w:rsidRDefault="00697113" w:rsidP="00697113" w:rsidR="00697113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- Na prijedlog ovrhovoditelja od 09. rujna 2010. godine, a radi promjene sredstva ovrhe Općinski građanski sud u Zagrebu je rješenjem o ovrsi posl.br. Ovrpl-5776/09 od 20. listopada 2010. godine, odredio ovrhu na plaći ovršenika koju isti prima u poduzeću UNI-TEL d.o.o. iz Slavonskog Broda. Rješenje je postalo pravomoćno, te je naloženo UNI-TEL d.o.o. da provede rješenje o ovrsi, od 20. listopada 2010. godine.</w:t>
      </w:r>
    </w:p>
    <w:p w:rsidRDefault="00697113" w:rsidP="00697113" w:rsidR="00697113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- Kako je ovršenik u međuvremenu promijenio poslodavca 21. veljače 2014. godine, ovrhovoditelj o tome obavještava sud i dostavlja potvrdu HZMO-a iz koje je vidljivo da ovršenik počevši od 13. prosinca 2013. godine zaposlen u MARSONIA GLAS d.o.o. iz Slavonskog Broda.</w:t>
      </w:r>
    </w:p>
    <w:p w:rsidRDefault="00697113" w:rsidP="00697113" w:rsidR="00697113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- Osnivanjem Općinskog suda u Novom Zagrebu, predmet je prenesen na navedeni sud, te se sad tamo vodi pod posl.br. Ovr-13188/15.</w:t>
      </w:r>
    </w:p>
    <w:p w:rsidRDefault="00697113" w:rsidP="00697113" w:rsidR="00697113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- Na poziv suda, ovrhovoditelj je podneskom od 03. veljače 2017. godine obavijestio sud da nije namiren, te da traži nastavak postupka.</w:t>
      </w:r>
    </w:p>
    <w:p w:rsidRDefault="00697113" w:rsidP="00697113" w:rsidR="00697113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- MARSONIA GLAS d.o.o. iz Slavonskog Broda, Kumičićeva bb, OIB: 66338854980, na dan 26. ožujka 2018. godine nije u blokadi.</w:t>
      </w:r>
    </w:p>
    <w:p w:rsidRDefault="00697113" w:rsidP="00697113" w:rsidR="00697113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- Podneskom od 08. ožujka 2018. godine, sud je obaviješten da je nad ovrhovoditeljem otvoren stečajni postupak, uz dostavu preslike rješenja St-2765/16.</w:t>
      </w:r>
    </w:p>
    <w:p w:rsidRDefault="00697113" w:rsidP="00697113" w:rsidR="00697113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- Dana 29. svibnja 2018. godine, izvršili smo uvid u spis, te smo utvrdili da je dana 26.04.2018. godine došlo do prekida postupka čime se stečajni upravitelj poziva preuzeti predmetni postupak.</w:t>
      </w:r>
    </w:p>
    <w:p w:rsidRDefault="00CE7A8E" w:rsidP="00697113" w:rsidR="00CE7A8E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- Sukladno odluci skupštine, nisam preuzela predmetni postupak.</w:t>
      </w:r>
    </w:p>
    <w:p w:rsidRDefault="00697113" w:rsidP="00697113" w:rsidR="00697113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697113" w:rsidP="00697113" w:rsidR="00697113">
      <w:pPr>
        <w:pStyle w:val="Zaglavlje"/>
        <w:tabs>
          <w:tab w:pos="708" w:val="left"/>
        </w:tabs>
        <w:jc w:val="both"/>
        <w:rPr>
          <w:rFonts w:hAnsi="Bookman Old Style" w:ascii="Bookman Old Style"/>
          <w:u w:val="single"/>
          <w:lang w:val="hr-HR"/>
        </w:rPr>
      </w:pPr>
    </w:p>
    <w:p w:rsidRDefault="00697113" w:rsidP="00697113" w:rsidR="00697113">
      <w:pPr>
        <w:pStyle w:val="Zaglavlje"/>
        <w:tabs>
          <w:tab w:pos="708" w:val="left"/>
        </w:tabs>
        <w:jc w:val="both"/>
        <w:rPr>
          <w:rFonts w:hAnsi="Bookman Old Style" w:ascii="Bookman Old Style"/>
          <w:u w:val="single"/>
          <w:lang w:val="hr-HR"/>
        </w:rPr>
      </w:pPr>
      <w:r w:rsidRPr="00275929">
        <w:rPr>
          <w:rFonts w:hAnsi="Bookman Old Style" w:ascii="Bookman Old Style"/>
          <w:lang w:val="hr-HR"/>
        </w:rPr>
        <w:t xml:space="preserve">● </w:t>
      </w:r>
      <w:r w:rsidRPr="001A1117">
        <w:rPr>
          <w:rFonts w:hAnsi="Bookman Old Style" w:ascii="Bookman Old Style"/>
          <w:u w:val="single"/>
          <w:lang w:val="hr-HR"/>
        </w:rPr>
        <w:t xml:space="preserve">Općinski </w:t>
      </w:r>
      <w:r>
        <w:rPr>
          <w:rFonts w:hAnsi="Bookman Old Style" w:ascii="Bookman Old Style"/>
          <w:u w:val="single"/>
          <w:lang w:val="hr-HR"/>
        </w:rPr>
        <w:t>građanski sud u</w:t>
      </w:r>
      <w:r w:rsidRPr="001A1117">
        <w:rPr>
          <w:rFonts w:hAnsi="Bookman Old Style" w:ascii="Bookman Old Style"/>
          <w:u w:val="single"/>
          <w:lang w:val="hr-HR"/>
        </w:rPr>
        <w:t xml:space="preserve"> Zagrebu, posl.br. Ovr</w:t>
      </w:r>
      <w:r>
        <w:rPr>
          <w:rFonts w:hAnsi="Bookman Old Style" w:ascii="Bookman Old Style"/>
          <w:u w:val="single"/>
          <w:lang w:val="hr-HR"/>
        </w:rPr>
        <w:t>j-523</w:t>
      </w:r>
      <w:r w:rsidRPr="001A1117">
        <w:rPr>
          <w:rFonts w:hAnsi="Bookman Old Style" w:ascii="Bookman Old Style"/>
          <w:u w:val="single"/>
          <w:lang w:val="hr-HR"/>
        </w:rPr>
        <w:t>/1</w:t>
      </w:r>
      <w:r>
        <w:rPr>
          <w:rFonts w:hAnsi="Bookman Old Style" w:ascii="Bookman Old Style"/>
          <w:u w:val="single"/>
          <w:lang w:val="hr-HR"/>
        </w:rPr>
        <w:t>5</w:t>
      </w:r>
      <w:r w:rsidRPr="001A1117">
        <w:rPr>
          <w:rFonts w:hAnsi="Bookman Old Style" w:ascii="Bookman Old Style"/>
          <w:u w:val="single"/>
          <w:lang w:val="hr-HR"/>
        </w:rPr>
        <w:t>, ovrhovoditelj</w:t>
      </w:r>
      <w:r>
        <w:rPr>
          <w:rFonts w:hAnsi="Bookman Old Style" w:ascii="Bookman Old Style"/>
          <w:u w:val="single"/>
          <w:lang w:val="hr-HR"/>
        </w:rPr>
        <w:t xml:space="preserve"> Suvlasnici stambene zgrade u Zagrebu, Balde Glavića 2/</w:t>
      </w:r>
      <w:r w:rsidRPr="001A1117">
        <w:rPr>
          <w:rFonts w:hAnsi="Bookman Old Style" w:ascii="Bookman Old Style"/>
          <w:u w:val="single"/>
          <w:lang w:val="hr-HR"/>
        </w:rPr>
        <w:t>ovršenik Tehnovod Zagreb</w:t>
      </w:r>
      <w:r>
        <w:rPr>
          <w:rFonts w:hAnsi="Bookman Old Style" w:ascii="Bookman Old Style"/>
          <w:u w:val="single"/>
          <w:lang w:val="hr-HR"/>
        </w:rPr>
        <w:t xml:space="preserve"> d.o.o. – u stečaju, radi ovrhe na nekretnini</w:t>
      </w:r>
    </w:p>
    <w:p w:rsidRDefault="00697113" w:rsidP="00697113" w:rsidR="00697113">
      <w:pPr>
        <w:pStyle w:val="Zaglavlje"/>
        <w:tabs>
          <w:tab w:pos="708" w:val="left"/>
        </w:tabs>
        <w:jc w:val="both"/>
        <w:rPr>
          <w:rFonts w:hAnsi="Bookman Old Style" w:ascii="Bookman Old Style"/>
          <w:u w:val="single"/>
          <w:lang w:val="hr-HR"/>
        </w:rPr>
      </w:pPr>
    </w:p>
    <w:p w:rsidRDefault="00697113" w:rsidP="00697113" w:rsidR="00697113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- Dana 09. ožujka 2018. godine uputila sam sudu Podnesak kojim sam</w:t>
      </w:r>
      <w:r w:rsidRPr="00D32245">
        <w:rPr>
          <w:rFonts w:hAnsi="Bookman Old Style" w:ascii="Bookman Old Style"/>
          <w:lang w:val="hr-HR"/>
        </w:rPr>
        <w:t xml:space="preserve"> pr</w:t>
      </w:r>
      <w:r>
        <w:rPr>
          <w:rFonts w:hAnsi="Bookman Old Style" w:ascii="Bookman Old Style"/>
          <w:lang w:val="hr-HR"/>
        </w:rPr>
        <w:t>edlažila</w:t>
      </w:r>
      <w:r w:rsidRPr="00D32245">
        <w:rPr>
          <w:rFonts w:hAnsi="Bookman Old Style" w:ascii="Bookman Old Style"/>
          <w:lang w:val="hr-HR"/>
        </w:rPr>
        <w:t xml:space="preserve"> da sud, sukladno odredbi članka 169. st. 3. St</w:t>
      </w:r>
      <w:r>
        <w:rPr>
          <w:rFonts w:hAnsi="Bookman Old Style" w:ascii="Bookman Old Style"/>
          <w:lang w:val="hr-HR"/>
        </w:rPr>
        <w:t>ečajnog zakona, donese rješenje kojim utvrđuje</w:t>
      </w:r>
      <w:r w:rsidRPr="00D32245">
        <w:rPr>
          <w:rFonts w:hAnsi="Bookman Old Style" w:ascii="Bookman Old Style"/>
          <w:lang w:val="hr-HR"/>
        </w:rPr>
        <w:t xml:space="preserve"> da je nastupio prekid po</w:t>
      </w:r>
      <w:r>
        <w:rPr>
          <w:rFonts w:hAnsi="Bookman Old Style" w:ascii="Bookman Old Style"/>
          <w:lang w:val="hr-HR"/>
        </w:rPr>
        <w:t>stupka, da se nastavlja ovaj ovršni postupak, da se obustavlja ovaj ovršni postupak, te da se nalaže z</w:t>
      </w:r>
      <w:r w:rsidRPr="00D32245">
        <w:rPr>
          <w:rFonts w:hAnsi="Bookman Old Style" w:ascii="Bookman Old Style"/>
          <w:lang w:val="hr-HR"/>
        </w:rPr>
        <w:t xml:space="preserve">emljišnoknjižnom odjelu Općinskog građanskog suda u Zagrebu da </w:t>
      </w:r>
      <w:r w:rsidRPr="00B1649E">
        <w:rPr>
          <w:rFonts w:hAnsi="Bookman Old Style" w:ascii="Bookman Old Style"/>
          <w:b/>
          <w:lang w:val="hr-HR"/>
        </w:rPr>
        <w:t>izvrši upis brisanja zabilježbe ovrhe broj</w:t>
      </w:r>
      <w:r w:rsidRPr="00D32245">
        <w:rPr>
          <w:rFonts w:hAnsi="Bookman Old Style" w:ascii="Bookman Old Style"/>
          <w:lang w:val="hr-HR"/>
        </w:rPr>
        <w:t>: Ovrj-523/15 od 07. studenog 2016. godine, upisane u predmetu istog suda broj: Z-53681/2016.</w:t>
      </w:r>
    </w:p>
    <w:p w:rsidRDefault="00697113" w:rsidP="00697113" w:rsidR="006F347E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/>
        </w:rPr>
        <w:t xml:space="preserve">- Dana 10. svibnja </w:t>
      </w:r>
      <w:r w:rsidRPr="00122341">
        <w:rPr>
          <w:rFonts w:eastAsia="Times New Roman" w:hAnsi="Bookman Old Style" w:ascii="Bookman Old Style"/>
          <w:sz w:val="24"/>
          <w:szCs w:val="20"/>
          <w:lang w:eastAsia="hr-HR"/>
        </w:rPr>
        <w:t xml:space="preserve">2018. godine, utvrdili smo da je spis u referadi od 08.03.2018.; </w:t>
      </w:r>
      <w:r>
        <w:rPr>
          <w:rFonts w:eastAsia="Times New Roman" w:hAnsi="Bookman Old Style" w:ascii="Bookman Old Style"/>
          <w:sz w:val="24"/>
          <w:szCs w:val="20"/>
          <w:lang w:eastAsia="hr-HR"/>
        </w:rPr>
        <w:t xml:space="preserve">te smo obavješteni </w:t>
      </w:r>
      <w:r w:rsidRPr="00122341">
        <w:rPr>
          <w:rFonts w:eastAsia="Times New Roman" w:hAnsi="Bookman Old Style" w:ascii="Bookman Old Style"/>
          <w:sz w:val="24"/>
          <w:szCs w:val="20"/>
          <w:lang w:eastAsia="hr-HR"/>
        </w:rPr>
        <w:t>da je</w:t>
      </w:r>
      <w:r>
        <w:rPr>
          <w:rFonts w:eastAsia="Times New Roman" w:hAnsi="Bookman Old Style" w:ascii="Bookman Old Style"/>
          <w:sz w:val="24"/>
          <w:szCs w:val="20"/>
          <w:lang w:eastAsia="hr-HR"/>
        </w:rPr>
        <w:t xml:space="preserve"> zadnja radnja u predmetu gore navedeni Podnesak, uz napomenu da će se o tužbenom </w:t>
      </w:r>
      <w:r w:rsidRPr="00122341">
        <w:rPr>
          <w:rFonts w:eastAsia="Times New Roman" w:hAnsi="Bookman Old Style" w:ascii="Bookman Old Style"/>
          <w:sz w:val="24"/>
          <w:szCs w:val="20"/>
          <w:lang w:eastAsia="hr-HR"/>
        </w:rPr>
        <w:t>zahtjevu odlučiti u razumnom roku.</w:t>
      </w:r>
    </w:p>
    <w:p w:rsidRDefault="006F347E" w:rsidP="00697113" w:rsidR="006F347E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tbl>
      <w:tblPr>
        <w:tblW w:type="dxa" w:w="9440"/>
        <w:tblInd w:type="dxa" w:w="91"/>
        <w:tblLook w:val="04A0" w:noVBand="1" w:noHBand="0" w:lastColumn="0" w:firstColumn="1" w:lastRow="0" w:firstRow="1"/>
      </w:tblPr>
      <w:tblGrid>
        <w:gridCol w:w="912"/>
        <w:gridCol w:w="3554"/>
        <w:gridCol w:w="329"/>
        <w:gridCol w:w="329"/>
        <w:gridCol w:w="329"/>
        <w:gridCol w:w="222"/>
        <w:gridCol w:w="3774"/>
      </w:tblGrid>
      <w:tr w:rsidTr="006F347E" w:rsidR="006F347E" w:rsidRPr="006F347E">
        <w:trPr>
          <w:trHeight w:val="255"/>
        </w:trPr>
        <w:tc>
          <w:tcPr>
            <w:tcW w:type="dxa" w:w="944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F34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Nastavno tome dajemo pregled priljeva i odljeva sredstava sa žiro-računa stečajnog dužnika</w:t>
            </w:r>
          </w:p>
        </w:tc>
      </w:tr>
      <w:tr w:rsidTr="006F347E" w:rsidR="006F347E" w:rsidRPr="006F347E">
        <w:trPr>
          <w:trHeight w:val="255"/>
        </w:trPr>
        <w:tc>
          <w:tcPr>
            <w:tcW w:type="dxa" w:w="545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F34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 razdoblju od 30.05.2017.godine do  30.08.2018.godine.</w:t>
            </w:r>
          </w:p>
        </w:tc>
        <w:tc>
          <w:tcPr>
            <w:tcW w:type="dxa" w:w="2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7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6F347E" w:rsidR="006F347E" w:rsidRPr="006F347E">
        <w:trPr>
          <w:trHeight w:val="255"/>
        </w:trPr>
        <w:tc>
          <w:tcPr>
            <w:tcW w:type="dxa" w:w="9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6F347E" w:rsidP="006F347E" w:rsid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7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F34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Redovni račun</w:t>
            </w:r>
          </w:p>
        </w:tc>
      </w:tr>
      <w:tr w:rsidTr="006F347E" w:rsidR="006F347E" w:rsidRPr="006F347E">
        <w:trPr>
          <w:trHeight w:val="255"/>
        </w:trPr>
        <w:tc>
          <w:tcPr>
            <w:tcW w:type="dxa" w:w="9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F34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454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F34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 NA DAN 30.05.2018. GODINE</w:t>
            </w:r>
          </w:p>
        </w:tc>
        <w:tc>
          <w:tcPr>
            <w:tcW w:type="dxa" w:w="2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7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F34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168,81</w:t>
            </w:r>
          </w:p>
        </w:tc>
      </w:tr>
      <w:tr w:rsidTr="006F347E" w:rsidR="006F347E" w:rsidRPr="006F347E">
        <w:trPr>
          <w:trHeight w:val="255"/>
        </w:trPr>
        <w:tc>
          <w:tcPr>
            <w:tcW w:type="dxa" w:w="9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21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F34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STANJE NA ŽIRO RAČUNU </w:t>
            </w:r>
          </w:p>
        </w:tc>
        <w:tc>
          <w:tcPr>
            <w:tcW w:type="dxa" w:w="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7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F34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91,00</w:t>
            </w:r>
          </w:p>
        </w:tc>
      </w:tr>
      <w:tr w:rsidTr="006F347E" w:rsidR="006F347E" w:rsidRPr="006F347E">
        <w:trPr>
          <w:trHeight w:val="255"/>
        </w:trPr>
        <w:tc>
          <w:tcPr>
            <w:tcW w:type="dxa" w:w="9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21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F34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STANJE BLAGAJNE </w:t>
            </w:r>
          </w:p>
        </w:tc>
        <w:tc>
          <w:tcPr>
            <w:tcW w:type="dxa" w:w="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7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F34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77,81</w:t>
            </w:r>
          </w:p>
        </w:tc>
      </w:tr>
      <w:tr w:rsidTr="006F347E" w:rsidR="006F347E" w:rsidRPr="006F347E">
        <w:trPr>
          <w:trHeight w:val="255"/>
        </w:trPr>
        <w:tc>
          <w:tcPr>
            <w:tcW w:type="dxa" w:w="9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5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7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6F347E" w:rsidR="006F347E" w:rsidRPr="006F347E">
        <w:trPr>
          <w:trHeight w:val="255"/>
        </w:trPr>
        <w:tc>
          <w:tcPr>
            <w:tcW w:type="dxa" w:w="9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F34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421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F34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7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F34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750,07</w:t>
            </w:r>
          </w:p>
        </w:tc>
      </w:tr>
      <w:tr w:rsidTr="006F347E" w:rsidR="006F347E" w:rsidRPr="006F347E">
        <w:trPr>
          <w:trHeight w:val="255"/>
        </w:trPr>
        <w:tc>
          <w:tcPr>
            <w:tcW w:type="dxa" w:w="9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8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F34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type="dxa" w:w="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7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F34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0,07</w:t>
            </w:r>
          </w:p>
        </w:tc>
      </w:tr>
      <w:tr w:rsidTr="006F347E" w:rsidR="006F347E" w:rsidRPr="006F347E">
        <w:trPr>
          <w:trHeight w:val="255"/>
        </w:trPr>
        <w:tc>
          <w:tcPr>
            <w:tcW w:type="dxa" w:w="9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21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F34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kupaca prije stečaja</w:t>
            </w:r>
          </w:p>
        </w:tc>
        <w:tc>
          <w:tcPr>
            <w:tcW w:type="dxa" w:w="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7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F34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F347E" w:rsidR="006F347E" w:rsidRPr="006F347E">
        <w:trPr>
          <w:trHeight w:val="255"/>
        </w:trPr>
        <w:tc>
          <w:tcPr>
            <w:tcW w:type="dxa" w:w="9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8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F34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najma</w:t>
            </w:r>
          </w:p>
        </w:tc>
        <w:tc>
          <w:tcPr>
            <w:tcW w:type="dxa" w:w="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7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F34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F347E" w:rsidR="006F347E" w:rsidRPr="006F347E">
        <w:trPr>
          <w:trHeight w:val="255"/>
        </w:trPr>
        <w:tc>
          <w:tcPr>
            <w:tcW w:type="dxa" w:w="9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8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F34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ovrha</w:t>
            </w:r>
          </w:p>
        </w:tc>
        <w:tc>
          <w:tcPr>
            <w:tcW w:type="dxa" w:w="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7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F34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F347E" w:rsidR="006F347E" w:rsidRPr="006F347E">
        <w:trPr>
          <w:trHeight w:val="255"/>
        </w:trPr>
        <w:tc>
          <w:tcPr>
            <w:tcW w:type="dxa" w:w="9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21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F34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pozajmica</w:t>
            </w:r>
          </w:p>
        </w:tc>
        <w:tc>
          <w:tcPr>
            <w:tcW w:type="dxa" w:w="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7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F34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750,00</w:t>
            </w:r>
          </w:p>
        </w:tc>
      </w:tr>
      <w:tr w:rsidTr="006F347E" w:rsidR="006F347E" w:rsidRPr="006F347E">
        <w:trPr>
          <w:trHeight w:val="255"/>
        </w:trPr>
        <w:tc>
          <w:tcPr>
            <w:tcW w:type="dxa" w:w="9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F34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421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F34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7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F34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918,88</w:t>
            </w:r>
          </w:p>
        </w:tc>
      </w:tr>
      <w:tr w:rsidTr="006F347E" w:rsidR="006F347E" w:rsidRPr="006F347E">
        <w:trPr>
          <w:trHeight w:val="255"/>
        </w:trPr>
        <w:tc>
          <w:tcPr>
            <w:tcW w:type="dxa" w:w="9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5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7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6F347E" w:rsidR="006F347E" w:rsidRPr="006F347E">
        <w:trPr>
          <w:trHeight w:val="255"/>
        </w:trPr>
        <w:tc>
          <w:tcPr>
            <w:tcW w:type="dxa" w:w="9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F34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421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F34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7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F34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373,30</w:t>
            </w:r>
          </w:p>
        </w:tc>
      </w:tr>
      <w:tr w:rsidTr="006F347E" w:rsidR="006F347E" w:rsidRPr="006F347E">
        <w:trPr>
          <w:trHeight w:val="255"/>
        </w:trPr>
        <w:tc>
          <w:tcPr>
            <w:tcW w:type="dxa" w:w="9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54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F34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objave oglasa za prodaju imovine</w:t>
            </w:r>
          </w:p>
        </w:tc>
        <w:tc>
          <w:tcPr>
            <w:tcW w:type="dxa" w:w="2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7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F34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F347E" w:rsidR="006F347E" w:rsidRPr="006F347E">
        <w:trPr>
          <w:trHeight w:val="255"/>
        </w:trPr>
        <w:tc>
          <w:tcPr>
            <w:tcW w:type="dxa" w:w="9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21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F34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(materijalni)</w:t>
            </w:r>
          </w:p>
        </w:tc>
        <w:tc>
          <w:tcPr>
            <w:tcW w:type="dxa" w:w="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7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F34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F347E" w:rsidR="006F347E" w:rsidRPr="006F347E">
        <w:trPr>
          <w:trHeight w:val="255"/>
        </w:trPr>
        <w:tc>
          <w:tcPr>
            <w:tcW w:type="dxa" w:w="9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8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F34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type="dxa" w:w="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7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F34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F347E" w:rsidR="006F347E" w:rsidRPr="006F347E">
        <w:trPr>
          <w:trHeight w:val="255"/>
        </w:trPr>
        <w:tc>
          <w:tcPr>
            <w:tcW w:type="dxa" w:w="9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54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F34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odvjetnika i javnog bilježnika</w:t>
            </w:r>
          </w:p>
        </w:tc>
        <w:tc>
          <w:tcPr>
            <w:tcW w:type="dxa" w:w="2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7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F34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F347E" w:rsidR="006F347E" w:rsidRPr="006F347E">
        <w:trPr>
          <w:trHeight w:val="255"/>
        </w:trPr>
        <w:tc>
          <w:tcPr>
            <w:tcW w:type="dxa" w:w="9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21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F34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knjigovodstva</w:t>
            </w:r>
          </w:p>
        </w:tc>
        <w:tc>
          <w:tcPr>
            <w:tcW w:type="dxa" w:w="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7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F34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F347E" w:rsidR="006F347E" w:rsidRPr="006F347E">
        <w:trPr>
          <w:trHeight w:val="255"/>
        </w:trPr>
        <w:tc>
          <w:tcPr>
            <w:tcW w:type="dxa" w:w="9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21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F34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FINE  i statistike</w:t>
            </w:r>
          </w:p>
        </w:tc>
        <w:tc>
          <w:tcPr>
            <w:tcW w:type="dxa" w:w="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7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F34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373,30</w:t>
            </w:r>
          </w:p>
        </w:tc>
      </w:tr>
      <w:tr w:rsidTr="006F347E" w:rsidR="006F347E" w:rsidRPr="006F347E">
        <w:trPr>
          <w:trHeight w:val="255"/>
        </w:trPr>
        <w:tc>
          <w:tcPr>
            <w:tcW w:type="dxa" w:w="9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F34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PDV</w:t>
            </w:r>
          </w:p>
        </w:tc>
        <w:tc>
          <w:tcPr>
            <w:tcW w:type="dxa" w:w="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7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F34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F347E" w:rsidR="006F347E" w:rsidRPr="006F347E">
        <w:trPr>
          <w:trHeight w:val="255"/>
        </w:trPr>
        <w:tc>
          <w:tcPr>
            <w:tcW w:type="dxa" w:w="9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21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F34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sudske pristojbe i biljezi</w:t>
            </w:r>
          </w:p>
        </w:tc>
        <w:tc>
          <w:tcPr>
            <w:tcW w:type="dxa" w:w="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7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F34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F347E" w:rsidR="006F347E" w:rsidRPr="006F347E">
        <w:trPr>
          <w:trHeight w:val="255"/>
        </w:trPr>
        <w:tc>
          <w:tcPr>
            <w:tcW w:type="dxa" w:w="9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F34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475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F34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 REDOVNOM RAČUNURAČUNU NA DAN 30.08.2018.GODINE</w:t>
            </w:r>
          </w:p>
        </w:tc>
        <w:tc>
          <w:tcPr>
            <w:tcW w:type="dxa" w:w="37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F34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545,58</w:t>
            </w:r>
          </w:p>
        </w:tc>
      </w:tr>
      <w:tr w:rsidTr="006F347E" w:rsidR="006F347E" w:rsidRPr="006F347E">
        <w:trPr>
          <w:trHeight w:val="255"/>
        </w:trPr>
        <w:tc>
          <w:tcPr>
            <w:tcW w:type="dxa" w:w="9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21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F34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STANJE NA  žiro  RAČUNU </w:t>
            </w:r>
          </w:p>
        </w:tc>
        <w:tc>
          <w:tcPr>
            <w:tcW w:type="dxa" w:w="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7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F34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467,77</w:t>
            </w:r>
          </w:p>
        </w:tc>
      </w:tr>
      <w:tr w:rsidTr="006F347E" w:rsidR="006F347E" w:rsidRPr="006F347E">
        <w:trPr>
          <w:trHeight w:val="255"/>
        </w:trPr>
        <w:tc>
          <w:tcPr>
            <w:tcW w:type="dxa" w:w="9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21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F34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BLAGAJNE</w:t>
            </w:r>
          </w:p>
        </w:tc>
        <w:tc>
          <w:tcPr>
            <w:tcW w:type="dxa" w:w="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7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F347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77,81</w:t>
            </w:r>
          </w:p>
        </w:tc>
      </w:tr>
      <w:tr w:rsidTr="006F347E" w:rsidR="006F347E" w:rsidRPr="006F347E">
        <w:trPr>
          <w:trHeight w:val="255"/>
        </w:trPr>
        <w:tc>
          <w:tcPr>
            <w:tcW w:type="dxa" w:w="9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5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7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6F347E" w:rsidR="006F347E" w:rsidRPr="006F347E">
        <w:trPr>
          <w:trHeight w:val="255"/>
        </w:trPr>
        <w:tc>
          <w:tcPr>
            <w:tcW w:type="dxa" w:w="9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21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F34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7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F347E" w:rsidP="006F347E" w:rsidR="006F347E" w:rsidRPr="006F347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F347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918,88</w:t>
            </w:r>
          </w:p>
        </w:tc>
      </w:tr>
    </w:tbl>
    <w:p w:rsidRDefault="00697113" w:rsidP="00697113" w:rsidR="00697113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6F347E" w:rsidP="00697113" w:rsidR="006F347E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6F347E" w:rsidP="00697113" w:rsidR="006F347E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6F347E" w:rsidP="00697113" w:rsidR="006F347E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697113" w:rsidP="00697113" w:rsidR="00697113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697113" w:rsidP="00697113" w:rsidR="00697113" w:rsidRPr="005412B1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5412B1">
        <w:rPr>
          <w:rFonts w:hAnsi="Bookman Old Style" w:ascii="Bookman Old Style"/>
          <w:b/>
          <w:sz w:val="24"/>
          <w:szCs w:val="24"/>
          <w:lang w:val="pl-PL"/>
        </w:rPr>
        <w:t>III. RADNJE  KOJE ĆE SE PODUZETI U NAREDNOM RAZDOBLJU</w:t>
      </w:r>
    </w:p>
    <w:p w:rsidRDefault="00697113" w:rsidP="00697113" w:rsidR="00697113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697113" w:rsidP="00697113" w:rsidR="00697113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Započet će se s prodajom pokretne im</w:t>
      </w:r>
      <w:r w:rsidR="00C050FC">
        <w:rPr>
          <w:rFonts w:hAnsi="Bookman Old Style" w:ascii="Bookman Old Style"/>
          <w:sz w:val="24"/>
          <w:szCs w:val="24"/>
          <w:lang w:val="pl-PL"/>
        </w:rPr>
        <w:t>ovine stečajnog dužnika</w:t>
      </w:r>
      <w:r>
        <w:rPr>
          <w:rFonts w:hAnsi="Bookman Old Style" w:ascii="Bookman Old Style"/>
          <w:sz w:val="24"/>
          <w:szCs w:val="24"/>
          <w:lang w:val="pl-PL"/>
        </w:rPr>
        <w:t>.</w:t>
      </w:r>
    </w:p>
    <w:p w:rsidRDefault="00697113" w:rsidP="00697113" w:rsidR="00697113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697113" w:rsidP="00697113" w:rsidR="00697113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Nakon procjene vrijednosti nekretnina, predat će se prijedlog za prodaju.</w:t>
      </w:r>
    </w:p>
    <w:p w:rsidRDefault="00697113" w:rsidP="00697113" w:rsidR="00697113">
      <w:pPr>
        <w:rPr>
          <w:rFonts w:hAnsi="Bookman Old Style" w:ascii="Bookman Old Style"/>
          <w:sz w:val="24"/>
          <w:szCs w:val="24"/>
          <w:lang w:val="pl-PL"/>
        </w:rPr>
      </w:pPr>
    </w:p>
    <w:p w:rsidRDefault="00697113" w:rsidP="00697113" w:rsidR="00697113">
      <w:pPr>
        <w:rPr>
          <w:rFonts w:hAnsi="Bookman Old Style" w:ascii="Bookman Old Style"/>
          <w:sz w:val="24"/>
          <w:szCs w:val="24"/>
          <w:lang w:val="pl-PL"/>
        </w:rPr>
      </w:pPr>
    </w:p>
    <w:p w:rsidRDefault="00697113" w:rsidP="00697113" w:rsidR="00697113">
      <w:pPr>
        <w:rPr>
          <w:rFonts w:hAnsi="Bookman Old Style" w:ascii="Bookman Old Style"/>
          <w:sz w:val="24"/>
          <w:szCs w:val="24"/>
          <w:lang w:val="pl-PL"/>
        </w:rPr>
      </w:pPr>
    </w:p>
    <w:p w:rsidRDefault="00697113" w:rsidP="00697113" w:rsidR="00697113">
      <w:pPr>
        <w:rPr>
          <w:rFonts w:hAnsi="Bookman Old Style" w:ascii="Bookman Old Style"/>
          <w:sz w:val="24"/>
          <w:szCs w:val="24"/>
          <w:lang w:val="pl-PL"/>
        </w:rPr>
      </w:pPr>
    </w:p>
    <w:p w:rsidRDefault="00697113" w:rsidP="00697113" w:rsidR="00697113" w:rsidRPr="0093029A">
      <w:pPr>
        <w:rPr>
          <w:rFonts w:hAnsi="Bookman Old Style" w:ascii="Bookman Old Style"/>
          <w:sz w:val="24"/>
          <w:szCs w:val="24"/>
          <w:lang w:val="pl-PL"/>
        </w:rPr>
      </w:pPr>
    </w:p>
    <w:p w:rsidRDefault="00697113" w:rsidP="00697113" w:rsidR="00697113" w:rsidRPr="0093029A">
      <w:pPr>
        <w:rPr>
          <w:rFonts w:hAnsi="Bookman Old Style" w:ascii="Bookman Old Style"/>
          <w:sz w:val="24"/>
          <w:szCs w:val="24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Mjesto i datum </w:t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>Stečajni upravitelj</w:t>
      </w:r>
    </w:p>
    <w:p w:rsidRDefault="00697113" w:rsidP="00697113" w:rsidR="00697113" w:rsidRPr="00EE7E0E">
      <w:pPr>
        <w:rPr>
          <w:rFonts w:hAnsi="Bookman Old Style" w:ascii="Bookman Old Style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Zagreb, </w:t>
      </w:r>
      <w:r w:rsidR="00C050FC">
        <w:rPr>
          <w:rFonts w:hAnsi="Bookman Old Style" w:ascii="Bookman Old Style"/>
          <w:sz w:val="24"/>
          <w:szCs w:val="24"/>
          <w:lang w:val="pl-PL"/>
        </w:rPr>
        <w:t>30.08</w:t>
      </w:r>
      <w:r>
        <w:rPr>
          <w:rFonts w:hAnsi="Bookman Old Style" w:ascii="Bookman Old Style"/>
          <w:sz w:val="24"/>
          <w:szCs w:val="24"/>
          <w:lang w:val="pl-PL"/>
        </w:rPr>
        <w:t>.2018</w:t>
      </w:r>
      <w:r w:rsidRPr="0093029A">
        <w:rPr>
          <w:rFonts w:hAnsi="Bookman Old Style" w:ascii="Bookman Old Style"/>
          <w:sz w:val="24"/>
          <w:szCs w:val="24"/>
          <w:lang w:val="pl-PL"/>
        </w:rPr>
        <w:t xml:space="preserve">.                             </w:t>
      </w:r>
      <w:r>
        <w:rPr>
          <w:rFonts w:hAnsi="Bookman Old Style" w:ascii="Bookman Old Style"/>
          <w:sz w:val="24"/>
          <w:szCs w:val="24"/>
          <w:lang w:val="pl-PL"/>
        </w:rPr>
        <w:t xml:space="preserve">              </w:t>
      </w:r>
      <w:r w:rsidRPr="0093029A">
        <w:rPr>
          <w:rFonts w:hAnsi="Bookman Old Style" w:ascii="Bookman Old Style"/>
          <w:sz w:val="24"/>
          <w:szCs w:val="24"/>
          <w:lang w:val="pl-PL"/>
        </w:rPr>
        <w:t xml:space="preserve"> </w:t>
      </w:r>
      <w:r>
        <w:rPr>
          <w:rFonts w:hAnsi="Bookman Old Style" w:ascii="Bookman Old Style"/>
          <w:sz w:val="24"/>
          <w:szCs w:val="24"/>
          <w:lang w:val="pl-PL"/>
        </w:rPr>
        <w:tab/>
        <w:t xml:space="preserve"> </w:t>
      </w:r>
      <w:r w:rsidRPr="0093029A">
        <w:rPr>
          <w:rFonts w:hAnsi="Bookman Old Style" w:ascii="Bookman Old Style"/>
          <w:sz w:val="24"/>
          <w:szCs w:val="24"/>
          <w:lang w:val="pl-PL"/>
        </w:rPr>
        <w:t xml:space="preserve"> Davorka Huljev</w:t>
      </w:r>
    </w:p>
    <w:p w:rsidRDefault="00672ADD" w:rsidR="00672ADD"/>
    <w:sectPr w:rsidSect="008F7264" w:rsidR="00672ADD">
      <w:pgSz w:h="16838" w:w="11906"/>
      <w:pgMar w:gutter="0" w:footer="708" w:header="708" w:left="1418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E845A0"/>
    <w:multiLevelType w:val="hybridMultilevel"/>
    <w:tmpl w:val="6E1A519E"/>
    <w:lvl w:tplc="7618051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697113"/>
    <w:rsid w:val="00126266"/>
    <w:rsid w:val="00672ADD"/>
    <w:rsid w:val="00697113"/>
    <w:rsid w:val="006F347E"/>
    <w:rsid w:val="00997084"/>
    <w:rsid w:val="00C050FC"/>
    <w:rsid w:val="00C92A9B"/>
    <w:rsid w:val="00CE7A8E"/>
    <w:rsid w:val="00DB474A"/>
    <w:rsid w:val="00F51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7113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7113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697113"/>
    <w:pPr>
      <w:tabs>
        <w:tab w:pos="4153" w:val="center"/>
        <w:tab w:pos="8306" w:val="right"/>
      </w:tabs>
      <w:spacing w:after="0"/>
    </w:pPr>
    <w:rPr>
      <w:rFonts w:eastAsia="Times New Roman" w:hAnsi="Times New Roman" w:ascii="Times New Roman"/>
      <w:sz w:val="24"/>
      <w:szCs w:val="20"/>
      <w:lang w:eastAsia="hr-HR" w:val="en-US"/>
    </w:rPr>
  </w:style>
  <w:style w:customStyle="true" w:styleId="ZaglavljeChar" w:type="character">
    <w:name w:val="Zaglavlje Char"/>
    <w:basedOn w:val="Zadanifontodlomka"/>
    <w:link w:val="Zaglavlje"/>
    <w:rsid w:val="00697113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Tijeloteksta" w:type="paragraph">
    <w:name w:val="Body Text"/>
    <w:basedOn w:val="Normal"/>
    <w:link w:val="TijelotekstaChar"/>
    <w:rsid w:val="00697113"/>
    <w:pPr>
      <w:spacing w:after="0"/>
      <w:jc w:val="both"/>
    </w:pPr>
    <w:rPr>
      <w:rFonts w:eastAsia="Times New Roman" w:hAnsi="Bookman Old Style" w:ascii="Bookman Old Style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697113"/>
    <w:rPr>
      <w:rFonts w:cs="Times New Roman" w:eastAsia="Times New Roman" w:hAnsi="Bookman Old Style" w:ascii="Bookman Old Style"/>
      <w:sz w:val="24"/>
      <w:szCs w:val="20"/>
      <w:lang w:eastAsia="hr-HR"/>
    </w:rPr>
  </w:style>
  <w:style w:styleId="Hiperveza" w:type="character">
    <w:name w:val="Hyperlink"/>
    <w:basedOn w:val="Zadanifontodlomka"/>
    <w:uiPriority w:val="99"/>
    <w:unhideWhenUsed/>
    <w:rsid w:val="00997084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B47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474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474A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474A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474A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0811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ju&#353;kalo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1465</properties:Words>
  <properties:Characters>8504</properties:Characters>
  <properties:Lines>357</properties:Lines>
  <properties:Paragraphs>113</properties:Paragraphs>
  <properties:TotalTime>88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2018-08-29T10:06:00Z</dcterms:created>
  <dc:creator>natalija</dc:creator>
  <cp:lastModifiedBy>Valentina Gabud</cp:lastModifiedBy>
  <cp:lastPrinted>2018-08-29T10:20:00Z</cp:lastPrinted>
  <dcterms:modified xmlns:xsi="http://www.w3.org/2001/XMLSchema-instance" xsi:type="dcterms:W3CDTF">2018-08-31T09:52:00Z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St-2765/2016-41 / Podnesak - Izvješće stečajnog upravitelja (Izvješće  Tehnovod 30.05.-30.08.2018..docx)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