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64F7" w:rsidP="004D64F7" w:rsidRDefault="004D64F7" w14:paraId="7db5422" w14:textId="7db5422">
      <w:pPr>
        <w15:collapsed w:val="false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</w:t>
      </w:r>
    </w:p>
    <w:p w:rsidR="004D64F7" w:rsidP="004D64F7" w:rsidRDefault="004D64F7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noProof/>
        </w:rPr>
        <w:t xml:space="preserve">                  </w:t>
      </w:r>
      <w:r>
        <w:rPr>
          <w:rFonts w:ascii="Times New Roman" w:hAnsi="Times New Roman"/>
          <w:noProof/>
        </w:rPr>
        <w:drawing>
          <wp:inline distT="0" distB="0" distL="0" distR="0">
            <wp:extent cx="563245" cy="723900"/>
            <wp:effectExtent l="0" t="0" r="825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4F7" w:rsidP="004D64F7" w:rsidRDefault="004D64F7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Republika Hrvatska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</w:p>
    <w:p w:rsidR="004D64F7" w:rsidP="004D64F7" w:rsidRDefault="004D64F7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TRGOVAČKI SUD U ZAGREBU</w:t>
      </w:r>
    </w:p>
    <w:p w:rsidR="004D64F7" w:rsidP="004D64F7" w:rsidRDefault="004D64F7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    Zagreb, Amruševa 2/II (pp 432)</w:t>
      </w:r>
    </w:p>
    <w:p w:rsidR="004D64F7" w:rsidP="004D64F7" w:rsidRDefault="004D64F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>20. St-</w:t>
      </w:r>
      <w:r w:rsidR="00221694">
        <w:rPr>
          <w:rFonts w:ascii="Times New Roman" w:hAnsi="Times New Roman"/>
          <w:bCs/>
        </w:rPr>
        <w:t>799/18</w:t>
      </w:r>
      <w:r w:rsidR="00C1641A">
        <w:rPr>
          <w:rFonts w:ascii="Times New Roman" w:hAnsi="Times New Roman"/>
          <w:bCs/>
        </w:rPr>
        <w:t>-53</w:t>
      </w:r>
    </w:p>
    <w:p w:rsidR="004D64F7" w:rsidP="004D64F7" w:rsidRDefault="004D64F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 E P U B L I K A   H R V A T S K A</w:t>
      </w:r>
    </w:p>
    <w:p w:rsidR="004D64F7" w:rsidP="004D64F7" w:rsidRDefault="004D64F7">
      <w:pPr>
        <w:rPr>
          <w:rFonts w:ascii="Times New Roman" w:hAnsi="Times New Roman"/>
          <w:bCs/>
        </w:rPr>
      </w:pPr>
    </w:p>
    <w:p w:rsidR="004D64F7" w:rsidP="004D64F7" w:rsidRDefault="004D64F7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Z A K L J U Č A K  </w:t>
      </w:r>
    </w:p>
    <w:p w:rsidR="004D64F7" w:rsidP="004D64F7" w:rsidRDefault="004D64F7">
      <w:pPr>
        <w:rPr>
          <w:rFonts w:ascii="Times New Roman" w:hAnsi="Times New Roman"/>
          <w:bCs/>
        </w:rPr>
      </w:pPr>
    </w:p>
    <w:p w:rsidRPr="00F34208" w:rsidR="004D64F7" w:rsidP="004D64F7" w:rsidRDefault="004D64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</w:rPr>
        <w:t>TRGOVAČKI SUD U ZAGREBU</w:t>
      </w:r>
      <w:r w:rsidR="0022169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po sucu pojedincu Luciji Butigan, u stečajnom postupku </w:t>
      </w:r>
      <w:r w:rsidRPr="00221694" w:rsidR="00221694">
        <w:rPr>
          <w:rFonts w:ascii="Times New Roman" w:hAnsi="Times New Roman"/>
        </w:rPr>
        <w:t>Stečajna masa iza URANIUM SAVJETOVANJE d.o.o. za usluge u stečaju, Zagreb (Grad Zagreb),Pavla Hatza 10, OIB 49147365728</w:t>
      </w:r>
      <w:r>
        <w:rPr>
          <w:rFonts w:ascii="Times New Roman" w:hAnsi="Times New Roman"/>
          <w:color w:val="000000"/>
        </w:rPr>
        <w:t xml:space="preserve">, </w:t>
      </w:r>
      <w:r w:rsidRPr="00F34208">
        <w:rPr>
          <w:rFonts w:ascii="Times New Roman" w:hAnsi="Times New Roman"/>
        </w:rPr>
        <w:t xml:space="preserve">dana </w:t>
      </w:r>
      <w:r w:rsidR="005358EA">
        <w:rPr>
          <w:rFonts w:ascii="Times New Roman" w:hAnsi="Times New Roman"/>
        </w:rPr>
        <w:t>5</w:t>
      </w:r>
      <w:r w:rsidRPr="00F34208">
        <w:rPr>
          <w:rFonts w:ascii="Times New Roman" w:hAnsi="Times New Roman"/>
        </w:rPr>
        <w:t xml:space="preserve">. </w:t>
      </w:r>
      <w:r w:rsidR="005358EA">
        <w:rPr>
          <w:rFonts w:ascii="Times New Roman" w:hAnsi="Times New Roman"/>
        </w:rPr>
        <w:t>rujna 2019</w:t>
      </w:r>
      <w:r w:rsidRPr="00F34208">
        <w:rPr>
          <w:rFonts w:ascii="Times New Roman" w:hAnsi="Times New Roman"/>
        </w:rPr>
        <w:t>. godine</w:t>
      </w:r>
    </w:p>
    <w:p w:rsidR="004D64F7" w:rsidP="004D64F7" w:rsidRDefault="004D64F7">
      <w:pPr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z a k l j u č i o      j e</w:t>
      </w:r>
    </w:p>
    <w:p w:rsidR="004D64F7" w:rsidP="004D64F7" w:rsidRDefault="004D64F7">
      <w:pPr>
        <w:rPr>
          <w:rFonts w:ascii="Times New Roman" w:hAnsi="Times New Roman"/>
          <w:bCs/>
        </w:rPr>
      </w:pPr>
    </w:p>
    <w:p w:rsidRPr="00EB0E40" w:rsidR="00EB0E40" w:rsidP="00EB0E40" w:rsidRDefault="004D64F7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Određuje se prodaja nekretnina</w:t>
      </w:r>
      <w:r w:rsidRPr="00284532">
        <w:rPr>
          <w:rFonts w:ascii="Times New Roman" w:hAnsi="Times New Roman"/>
          <w:bCs/>
        </w:rPr>
        <w:t xml:space="preserve"> u vlasništvu </w:t>
      </w:r>
      <w:r w:rsidRPr="00A23BE8" w:rsidR="00A23BE8">
        <w:rPr>
          <w:rFonts w:ascii="Times New Roman" w:hAnsi="Times New Roman"/>
          <w:bCs/>
        </w:rPr>
        <w:t>Stečajna masa iza URANIUM SAVJETOVANJE d.o.o. za usluge</w:t>
      </w:r>
      <w:r w:rsidR="00A23BE8">
        <w:rPr>
          <w:rFonts w:ascii="Times New Roman" w:hAnsi="Times New Roman"/>
          <w:bCs/>
        </w:rPr>
        <w:t>,</w:t>
      </w:r>
      <w:r w:rsidRPr="00A23BE8" w:rsidR="00A23BE8">
        <w:rPr>
          <w:rFonts w:ascii="Times New Roman" w:hAnsi="Times New Roman"/>
          <w:bCs/>
        </w:rPr>
        <w:t xml:space="preserve"> u stečaju, Zagreb (Grad Zagreb),Pavla Hatza 10, OIB 491473657</w:t>
      </w:r>
      <w:r w:rsidRPr="00EB0E40" w:rsidR="00A23BE8">
        <w:rPr>
          <w:rFonts w:ascii="Times New Roman" w:hAnsi="Times New Roman"/>
          <w:bCs/>
        </w:rPr>
        <w:t>28</w:t>
      </w:r>
      <w:r w:rsidRPr="00EB0E40">
        <w:rPr>
          <w:rFonts w:ascii="Times New Roman" w:hAnsi="Times New Roman"/>
          <w:color w:val="000000"/>
        </w:rPr>
        <w:t xml:space="preserve">, </w:t>
      </w:r>
      <w:r w:rsidRPr="00EB0E40" w:rsidR="00EB0E40">
        <w:rPr>
          <w:rFonts w:ascii="Times New Roman" w:hAnsi="Times New Roman"/>
          <w:bCs/>
        </w:rPr>
        <w:t xml:space="preserve">i to </w:t>
      </w:r>
      <w:r w:rsidRPr="00EB0E40" w:rsidR="00EB0E40">
        <w:rPr>
          <w:rFonts w:ascii="Times New Roman" w:hAnsi="Times New Roman"/>
        </w:rPr>
        <w:t>nekretnine upisane u Općinski sud u Novom Zagrebu, zemljišnoknjižni odjel Novi Zagreb, k.o. Blato Novo, kako slijedi:</w:t>
      </w:r>
    </w:p>
    <w:p w:rsidR="00EB0E40" w:rsidP="00EB0E40" w:rsidRDefault="00EB0E40">
      <w:pPr>
        <w:jc w:val="both"/>
      </w:pPr>
    </w:p>
    <w:p w:rsidRPr="00EB0E40" w:rsidR="00EB0E40" w:rsidP="00EB0E40" w:rsidRDefault="00EB0E40">
      <w:pPr>
        <w:pStyle w:val="Odlomakpopisa"/>
        <w:numPr>
          <w:ilvl w:val="0"/>
          <w:numId w:val="7"/>
        </w:numPr>
        <w:overflowPunct/>
        <w:autoSpaceDE/>
        <w:autoSpaceDN/>
        <w:adjustRightInd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zk ul. 513, zkč. 1194- DVORIŠTE površine 146 m2, zkč. 1197/2- ORANICA površine 130 m2,odnosno ukupne površine 276 m2.</w:t>
      </w:r>
    </w:p>
    <w:p w:rsidRPr="00EB0E40" w:rsidR="00EB0E40" w:rsidP="00EB0E40" w:rsidRDefault="00EB0E40">
      <w:pPr>
        <w:pStyle w:val="Odlomakpopisa"/>
        <w:jc w:val="both"/>
        <w:rPr>
          <w:rFonts w:ascii="Times New Roman" w:hAnsi="Times New Roman"/>
        </w:rPr>
      </w:pPr>
    </w:p>
    <w:p w:rsidRPr="00EB0E40" w:rsidR="00EB0E40" w:rsidP="00EB0E40" w:rsidRDefault="00EB0E40">
      <w:pPr>
        <w:pStyle w:val="Odlomakpopisa"/>
        <w:numPr>
          <w:ilvl w:val="0"/>
          <w:numId w:val="7"/>
        </w:numPr>
        <w:overflowPunct/>
        <w:autoSpaceDE/>
        <w:autoSpaceDN/>
        <w:adjustRightInd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zk ul. 1722, zkč. 1204- ORANICA, POD BREGOM površine 855 m2,</w:t>
      </w:r>
    </w:p>
    <w:p w:rsidRPr="00EB0E40" w:rsidR="00EB0E40" w:rsidP="00EB0E40" w:rsidRDefault="00EB0E40">
      <w:pPr>
        <w:pStyle w:val="Odlomakpopisa"/>
        <w:jc w:val="both"/>
        <w:rPr>
          <w:rFonts w:ascii="Times New Roman" w:hAnsi="Times New Roman"/>
        </w:rPr>
      </w:pPr>
    </w:p>
    <w:p w:rsidRPr="00EB0E40" w:rsidR="00EB0E40" w:rsidP="00EB0E40" w:rsidRDefault="00C16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EB0E40" w:rsidR="00EB0E40">
        <w:rPr>
          <w:rFonts w:ascii="Times New Roman" w:hAnsi="Times New Roman"/>
        </w:rPr>
        <w:t xml:space="preserve">3. zk ul. 5046, zkč. 1353- LIVADA POD BREGOM površine 443 čhv, 1595 m2, </w:t>
      </w:r>
    </w:p>
    <w:p w:rsidRPr="00EB0E40" w:rsidR="00EB0E40" w:rsidP="00EB0E40" w:rsidRDefault="00EB0E40">
      <w:pPr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</w:t>
      </w:r>
      <w:r w:rsidRPr="00EB0E40">
        <w:rPr>
          <w:rFonts w:ascii="Times New Roman" w:hAnsi="Times New Roman"/>
        </w:rPr>
        <w:tab/>
        <w:t xml:space="preserve">                   zkč. 1354/1- ORANICA, POD BREGOM površine 328 m2,</w:t>
      </w:r>
    </w:p>
    <w:p w:rsidRPr="00EB0E40" w:rsidR="00EB0E40" w:rsidP="00EB0E40" w:rsidRDefault="00EB0E40">
      <w:pPr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</w:t>
      </w:r>
      <w:r w:rsidRPr="00EB0E40">
        <w:rPr>
          <w:rFonts w:ascii="Times New Roman" w:hAnsi="Times New Roman"/>
        </w:rPr>
        <w:tab/>
      </w:r>
      <w:r w:rsidRPr="00EB0E40">
        <w:rPr>
          <w:rFonts w:ascii="Times New Roman" w:hAnsi="Times New Roman"/>
        </w:rPr>
        <w:tab/>
        <w:t xml:space="preserve">       zkč. 1354/3- ORANICA, POD BREGOM površine 366 m2,</w:t>
      </w:r>
    </w:p>
    <w:p w:rsidRPr="00EB0E40" w:rsidR="00EB0E40" w:rsidP="00EB0E40" w:rsidRDefault="00EB0E40">
      <w:pPr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                            odnosno ukupne površine 443 čhv, 2289 m2.</w:t>
      </w:r>
    </w:p>
    <w:p w:rsidRPr="00EB0E40" w:rsidR="00EB0E40" w:rsidP="00EB0E40" w:rsidRDefault="00EB0E40">
      <w:pPr>
        <w:jc w:val="both"/>
        <w:rPr>
          <w:rFonts w:ascii="Times New Roman" w:hAnsi="Times New Roman"/>
        </w:rPr>
      </w:pPr>
    </w:p>
    <w:p w:rsidRPr="00EB0E40" w:rsidR="00EB0E40" w:rsidP="00EB0E40" w:rsidRDefault="00EB0E40">
      <w:pPr>
        <w:ind w:left="36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4.zk ul. 5047, zkč. 1200- ORANICA površine 958 m2,</w:t>
      </w:r>
    </w:p>
    <w:p w:rsidRPr="00EB0E40" w:rsidR="00EB0E40" w:rsidP="00EB0E40" w:rsidRDefault="00EB0E40">
      <w:pPr>
        <w:pStyle w:val="Odlomakpopisa"/>
        <w:ind w:left="144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    zkč. 1355- LIVADA površine 279 m2</w:t>
      </w:r>
    </w:p>
    <w:p w:rsidRPr="00EB0E40" w:rsidR="00EB0E40" w:rsidP="00EB0E40" w:rsidRDefault="00EB0E40">
      <w:pPr>
        <w:pStyle w:val="Odlomakpopisa"/>
        <w:ind w:left="144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    zkč 1356/2-ORANICA, POD  BREGOM površine 180 m2</w:t>
      </w:r>
    </w:p>
    <w:p w:rsidRPr="00EB0E40" w:rsidR="00EB0E40" w:rsidP="00EB0E40" w:rsidRDefault="00EB0E40">
      <w:pPr>
        <w:pStyle w:val="Odlomakpopisa"/>
        <w:ind w:left="144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   odnosno ukupna površina 1417 m2</w:t>
      </w:r>
    </w:p>
    <w:p w:rsidRPr="00EB0E40" w:rsidR="00EB0E40" w:rsidP="00EB0E40" w:rsidRDefault="00EB0E40">
      <w:pPr>
        <w:ind w:left="720"/>
        <w:jc w:val="both"/>
        <w:rPr>
          <w:rFonts w:ascii="Times New Roman" w:hAnsi="Times New Roman"/>
        </w:rPr>
      </w:pPr>
    </w:p>
    <w:p w:rsidRPr="00EB0E40" w:rsidR="00EB0E40" w:rsidP="00EB0E40" w:rsidRDefault="00EB0E40">
      <w:pPr>
        <w:ind w:left="36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5.zk ul.5070, zkč. 1351/1- ORANICA, POD BREGOM površine 121 m2,</w:t>
      </w:r>
    </w:p>
    <w:p w:rsidRPr="00EB0E40" w:rsidR="00EB0E40" w:rsidP="00EB0E40" w:rsidRDefault="00EB0E40">
      <w:pPr>
        <w:ind w:left="180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zkč. 1351/2- ORANICA, POD BREGOM površine 58 m2.</w:t>
      </w:r>
    </w:p>
    <w:p w:rsidRPr="00EB0E40" w:rsidR="00EB0E40" w:rsidP="00EB0E40" w:rsidRDefault="00EB0E40">
      <w:pPr>
        <w:pStyle w:val="Odlomakpopisa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                zkč. 1352- LIVADA površine 159 čhv, 572 m2.</w:t>
      </w:r>
    </w:p>
    <w:p w:rsidRPr="00EB0E40" w:rsidR="00EB0E40" w:rsidP="00EB0E40" w:rsidRDefault="00EB0E40">
      <w:pPr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 xml:space="preserve">                              odnosno ukupne površine 159 čhv, 751 m2.</w:t>
      </w:r>
    </w:p>
    <w:p w:rsidRPr="00EB0E40" w:rsidR="00EB0E40" w:rsidP="00EB0E40" w:rsidRDefault="00EB0E40">
      <w:pPr>
        <w:jc w:val="both"/>
        <w:rPr>
          <w:rFonts w:ascii="Times New Roman" w:hAnsi="Times New Roman"/>
        </w:rPr>
      </w:pPr>
    </w:p>
    <w:p w:rsidRPr="00EB0E40" w:rsidR="00EB0E40" w:rsidP="00EB0E40" w:rsidRDefault="00EB0E40">
      <w:pPr>
        <w:jc w:val="both"/>
        <w:rPr>
          <w:rFonts w:ascii="Times New Roman" w:hAnsi="Times New Roman"/>
          <w:bCs/>
        </w:rPr>
      </w:pPr>
      <w:r w:rsidRPr="00EB0E40">
        <w:rPr>
          <w:rFonts w:ascii="Times New Roman" w:hAnsi="Times New Roman"/>
          <w:bCs/>
        </w:rPr>
        <w:t xml:space="preserve">     6.zk ul.5217, zkč. 1195/1- ORANICA JARUŠČICA  površine 628 m2.</w:t>
      </w:r>
    </w:p>
    <w:p w:rsidRPr="00EB0E40" w:rsidR="00EB0E40" w:rsidP="00EB0E40" w:rsidRDefault="00EB0E40">
      <w:pPr>
        <w:ind w:left="720" w:hanging="720"/>
        <w:jc w:val="both"/>
        <w:rPr>
          <w:rFonts w:ascii="Times New Roman" w:hAnsi="Times New Roman"/>
          <w:bCs/>
        </w:rPr>
      </w:pPr>
    </w:p>
    <w:p w:rsidRPr="00EB0E40" w:rsidR="005358EA" w:rsidP="005358EA" w:rsidRDefault="005358E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navedenim nekretninama</w:t>
      </w:r>
      <w:r w:rsidRPr="00EB0E40">
        <w:rPr>
          <w:rFonts w:ascii="Times New Roman" w:hAnsi="Times New Roman"/>
        </w:rPr>
        <w:t xml:space="preserve"> upisana su razlučna prava u korist razlučnih vjerovnika:</w:t>
      </w:r>
    </w:p>
    <w:p w:rsidRPr="00EB0E40" w:rsidR="005358EA" w:rsidP="005358EA" w:rsidRDefault="005358EA">
      <w:pPr>
        <w:ind w:left="72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-ORION ULAGANJA d.o.o., Zagreb, Jaruščica 11, OIB 45663810571,</w:t>
      </w:r>
    </w:p>
    <w:p w:rsidRPr="00EB0E40" w:rsidR="005358EA" w:rsidP="005358EA" w:rsidRDefault="005358EA">
      <w:pPr>
        <w:ind w:left="72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- VABA d.d. banka Varaždin, Varaždin, Aleja Kralja Zvonimira 1, OIB 38182927268.</w:t>
      </w:r>
    </w:p>
    <w:p w:rsidR="005358EA" w:rsidP="005358EA" w:rsidRDefault="005358EA">
      <w:pPr>
        <w:ind w:left="720"/>
        <w:jc w:val="both"/>
        <w:rPr>
          <w:rFonts w:ascii="Times New Roman" w:hAnsi="Times New Roman"/>
        </w:rPr>
      </w:pPr>
      <w:r w:rsidRPr="00EB0E40">
        <w:rPr>
          <w:rFonts w:ascii="Times New Roman" w:hAnsi="Times New Roman"/>
        </w:rPr>
        <w:t>-PARTNER BANKA d.d., Zagreb, Vončinina 2, OIB 71221608291</w:t>
      </w:r>
    </w:p>
    <w:p w:rsidR="009A3D5F" w:rsidP="005358EA" w:rsidRDefault="006632E5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-REPUBLIKA HRVATSKA.</w:t>
      </w:r>
    </w:p>
    <w:p w:rsidRPr="00EB0E40" w:rsidR="005358EA" w:rsidP="005358EA" w:rsidRDefault="005358EA">
      <w:pPr>
        <w:jc w:val="both"/>
        <w:rPr>
          <w:rFonts w:ascii="Times New Roman" w:hAnsi="Times New Roman"/>
        </w:rPr>
      </w:pPr>
    </w:p>
    <w:p w:rsidRPr="00EB0E40" w:rsidR="00EB0E40" w:rsidP="00EB0E40" w:rsidRDefault="00EB0E40">
      <w:pPr>
        <w:jc w:val="both"/>
        <w:rPr>
          <w:rFonts w:ascii="Times New Roman" w:hAnsi="Times New Roman"/>
        </w:rPr>
      </w:pPr>
    </w:p>
    <w:p w:rsidRPr="006632E5" w:rsidR="009F5EC9" w:rsidP="006632E5" w:rsidRDefault="009F5EC9">
      <w:pPr>
        <w:ind w:left="708"/>
        <w:jc w:val="both"/>
        <w:rPr>
          <w:rFonts w:ascii="Times New Roman" w:hAnsi="Times New Roman"/>
        </w:rPr>
      </w:pPr>
      <w:r w:rsidRPr="006632E5">
        <w:rPr>
          <w:rFonts w:ascii="Times New Roman" w:hAnsi="Times New Roman"/>
        </w:rPr>
        <w:t xml:space="preserve">PROCIJENJENA VRIJEDNOST NEKRETNINA PO SUDSKOM VJEŠTAKU IZNOSI  </w:t>
      </w:r>
      <w:r w:rsidRPr="006632E5" w:rsidR="006632E5">
        <w:rPr>
          <w:rFonts w:ascii="Times New Roman" w:hAnsi="Times New Roman"/>
          <w:b/>
        </w:rPr>
        <w:t>1.451.000,00</w:t>
      </w:r>
      <w:r w:rsidRPr="006632E5">
        <w:rPr>
          <w:rFonts w:ascii="Times New Roman" w:hAnsi="Times New Roman"/>
          <w:b/>
        </w:rPr>
        <w:t xml:space="preserve"> kn</w:t>
      </w:r>
      <w:r w:rsidRPr="006632E5">
        <w:rPr>
          <w:rFonts w:ascii="Times New Roman" w:hAnsi="Times New Roman"/>
        </w:rPr>
        <w:t>.</w:t>
      </w:r>
    </w:p>
    <w:p w:rsidRPr="007D5E26" w:rsidR="004D64F7" w:rsidP="004D64F7" w:rsidRDefault="004D64F7">
      <w:pPr>
        <w:pStyle w:val="Odlomakpopisa"/>
        <w:jc w:val="both"/>
        <w:rPr>
          <w:rFonts w:ascii="Times New Roman" w:hAnsi="Times New Roman"/>
        </w:rPr>
      </w:pPr>
    </w:p>
    <w:p w:rsidR="004D64F7" w:rsidP="004D64F7" w:rsidRDefault="004D64F7">
      <w:pPr>
        <w:pStyle w:val="Odlomakpopis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  NAČIN PRODAJE</w:t>
      </w:r>
    </w:p>
    <w:p w:rsidR="004D64F7" w:rsidP="004D64F7" w:rsidRDefault="004D64F7">
      <w:pPr>
        <w:pStyle w:val="Odlomakpopisa"/>
        <w:jc w:val="both"/>
        <w:rPr>
          <w:rFonts w:ascii="Times New Roman" w:hAnsi="Times New Roman"/>
        </w:rPr>
      </w:pPr>
    </w:p>
    <w:p w:rsidR="004D64F7" w:rsidP="004D64F7" w:rsidRDefault="00A1415C">
      <w:pPr>
        <w:pStyle w:val="Odlomakpopis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Prodaju nekretnina navedenih i opisanih </w:t>
      </w:r>
      <w:r w:rsidR="004D64F7">
        <w:rPr>
          <w:rFonts w:ascii="Times New Roman" w:hAnsi="Times New Roman"/>
        </w:rPr>
        <w:t xml:space="preserve">u točki I. provest će Financijska agencija elektroničkom javnom dražbom. </w:t>
      </w:r>
    </w:p>
    <w:p w:rsidR="004D64F7" w:rsidP="004D64F7" w:rsidRDefault="004D64F7">
      <w:pPr>
        <w:pStyle w:val="Odlomakpopisa"/>
        <w:jc w:val="both"/>
        <w:rPr>
          <w:rFonts w:ascii="Times New Roman" w:hAnsi="Times New Roman"/>
        </w:rPr>
      </w:pPr>
    </w:p>
    <w:p w:rsidRPr="007D719B" w:rsidR="004D64F7" w:rsidP="004D64F7" w:rsidRDefault="004D64F7">
      <w:pPr>
        <w:pStyle w:val="Odlomakpopis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III. UTVRĐENA VRIJEDNOST NEKRETNINA </w:t>
      </w:r>
      <w:r w:rsidRPr="007D719B">
        <w:rPr>
          <w:rFonts w:ascii="Times New Roman" w:hAnsi="Times New Roman"/>
        </w:rPr>
        <w:t>iz toč. I.</w:t>
      </w:r>
      <w:r w:rsidR="00D260BA">
        <w:rPr>
          <w:rFonts w:ascii="Times New Roman" w:hAnsi="Times New Roman"/>
        </w:rPr>
        <w:t>1 do I.6</w:t>
      </w:r>
      <w:r w:rsidRPr="007D719B">
        <w:rPr>
          <w:rFonts w:ascii="Times New Roman" w:hAnsi="Times New Roman"/>
        </w:rPr>
        <w:t xml:space="preserve"> ovog zaključka </w:t>
      </w:r>
      <w:r>
        <w:rPr>
          <w:rFonts w:ascii="Times New Roman" w:hAnsi="Times New Roman"/>
        </w:rPr>
        <w:t xml:space="preserve"> </w:t>
      </w:r>
      <w:r w:rsidR="00D260BA">
        <w:rPr>
          <w:rFonts w:ascii="Times New Roman" w:hAnsi="Times New Roman"/>
        </w:rPr>
        <w:t xml:space="preserve">ukupno </w:t>
      </w:r>
      <w:r w:rsidR="00827DF7">
        <w:rPr>
          <w:rFonts w:ascii="Times New Roman" w:hAnsi="Times New Roman"/>
        </w:rPr>
        <w:t xml:space="preserve">iznosi </w:t>
      </w:r>
      <w:r w:rsidRPr="006632E5" w:rsidR="00D260BA">
        <w:rPr>
          <w:rFonts w:ascii="Times New Roman" w:hAnsi="Times New Roman"/>
          <w:b/>
        </w:rPr>
        <w:t xml:space="preserve">1.451.000,00 </w:t>
      </w:r>
      <w:r w:rsidRPr="002F463A">
        <w:rPr>
          <w:rFonts w:ascii="Times New Roman" w:hAnsi="Times New Roman"/>
          <w:b/>
        </w:rPr>
        <w:t>kn.</w:t>
      </w:r>
    </w:p>
    <w:p w:rsidR="004D64F7" w:rsidP="004D64F7" w:rsidRDefault="004D64F7">
      <w:pPr>
        <w:tabs>
          <w:tab w:val="left" w:pos="91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Nekretnina</w:t>
      </w:r>
      <w:r w:rsidR="002677CC">
        <w:rPr>
          <w:rFonts w:ascii="Times New Roman" w:hAnsi="Times New Roman"/>
        </w:rPr>
        <w:t xml:space="preserve"> (nekretnine navedene i opisane u toč. I.1-I.6 ovog zaključka)</w:t>
      </w:r>
      <w:r>
        <w:rPr>
          <w:rFonts w:ascii="Times New Roman" w:hAnsi="Times New Roman"/>
        </w:rPr>
        <w:t xml:space="preserve"> se ne može prodati:</w:t>
      </w:r>
    </w:p>
    <w:p w:rsidR="004D64F7" w:rsidP="004D64F7" w:rsidRDefault="004D64F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prvoj dražbi ispod ¾ (tri četvrtine)  utvrđene vrijednosti nekretnine</w:t>
      </w:r>
    </w:p>
    <w:p w:rsidR="004D64F7" w:rsidP="004D64F7" w:rsidRDefault="004D64F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drugoj dražbi ispod ½ (jedne polovine) utvrđene vrijednosti nekretnine </w:t>
      </w:r>
    </w:p>
    <w:p w:rsidR="004D64F7" w:rsidP="004D64F7" w:rsidRDefault="004D64F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trećoj dražbi ispod ¼ (jedne četvrtine) utvrđene vrijednosti nekretnine</w:t>
      </w:r>
    </w:p>
    <w:p w:rsidR="004D64F7" w:rsidP="004D64F7" w:rsidRDefault="004D64F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četvrtoj dražbi nekretnina se prodaje po početnoj cijeni od 1,00 kn</w:t>
      </w:r>
    </w:p>
    <w:p w:rsidR="004D64F7" w:rsidP="004D64F7" w:rsidRDefault="004D64F7">
      <w:pPr>
        <w:jc w:val="both"/>
        <w:rPr>
          <w:rFonts w:ascii="Times New Roman" w:hAnsi="Times New Roman"/>
        </w:rPr>
      </w:pP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="004D64F7" w:rsidP="004D64F7" w:rsidRDefault="004D64F7">
      <w:pPr>
        <w:pStyle w:val="Odlomakpopisa"/>
        <w:ind w:left="1080"/>
        <w:jc w:val="both"/>
        <w:rPr>
          <w:rFonts w:ascii="Times New Roman" w:hAnsi="Times New Roman"/>
        </w:rPr>
      </w:pP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Jamčevina za sudjelovanje na javnoj dražbi iznosi </w:t>
      </w:r>
      <w:r w:rsidRPr="00E81B67">
        <w:rPr>
          <w:rFonts w:ascii="Times New Roman" w:hAnsi="Times New Roman"/>
          <w:u w:val="single"/>
        </w:rPr>
        <w:t>10% u odnosu na utvrđenu</w:t>
      </w:r>
      <w:r>
        <w:rPr>
          <w:rFonts w:ascii="Times New Roman" w:hAnsi="Times New Roman"/>
        </w:rPr>
        <w:t xml:space="preserve"> vrijednost nekretnine po sudskom vještaku. </w:t>
      </w:r>
    </w:p>
    <w:p w:rsidR="004D64F7" w:rsidP="004D64F7" w:rsidRDefault="004D64F7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Dražbeni korak iznosi 10.000,00 kn.</w:t>
      </w:r>
    </w:p>
    <w:p w:rsidR="004D64F7" w:rsidP="004D64F7" w:rsidRDefault="004D64F7">
      <w:pPr>
        <w:pStyle w:val="Odlomakpopisa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Rok u kojem je kupac dužan položiti kupovninu (razliku između jamčevine i postignute cijene) iznosi 15 dana od pravomoćnosti rješenja o dosudi.</w:t>
      </w:r>
    </w:p>
    <w:p w:rsidR="004D64F7" w:rsidP="004D64F7" w:rsidRDefault="004D64F7">
      <w:pPr>
        <w:pStyle w:val="Odlomakpopisa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Kupac je dužan uplatiti kupovninu na poseban račun Agencije otvorene za tu namjenu. </w:t>
      </w:r>
    </w:p>
    <w:p w:rsidR="004D64F7" w:rsidP="004D64F7" w:rsidRDefault="004D64F7">
      <w:pPr>
        <w:pStyle w:val="Odlomakpopisa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="004D64F7" w:rsidP="004D64F7" w:rsidRDefault="004D64F7">
      <w:pPr>
        <w:pStyle w:val="Odlomakpopisa"/>
        <w:rPr>
          <w:rFonts w:ascii="Times New Roman" w:hAnsi="Times New Roman"/>
          <w:bCs/>
        </w:rPr>
      </w:pPr>
    </w:p>
    <w:p w:rsidR="004D64F7" w:rsidP="004D64F7" w:rsidRDefault="004D64F7">
      <w:pPr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IV. OSTALI UVJETI PRODAJE:</w:t>
      </w:r>
    </w:p>
    <w:p w:rsidR="004D64F7" w:rsidP="004D64F7" w:rsidRDefault="004D64F7">
      <w:pPr>
        <w:ind w:firstLine="708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="004D64F7" w:rsidP="004D64F7" w:rsidRDefault="004D64F7">
      <w:pPr>
        <w:pStyle w:val="Odlomakpopisa"/>
        <w:ind w:left="1068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V. Nalaže se stečajnom upravitelju dostaviti Financijskoj agenciji na obrascu propisanom Pravilnikom o načinu i postupku provedbe prodaje nekretnina i pokretnina u ovršnom postupku (Narodne novine br. 156/14, dalje: Pravilnik) Zahtjev za prodaju </w:t>
      </w:r>
      <w:r>
        <w:rPr>
          <w:rFonts w:ascii="Times New Roman" w:hAnsi="Times New Roman"/>
          <w:bCs/>
        </w:rPr>
        <w:lastRenderedPageBreak/>
        <w:t xml:space="preserve">nekretnina u stečajnom postupku elektroničkom javnom dražbom s podacima sukladno ovom zaključku. </w:t>
      </w:r>
    </w:p>
    <w:p w:rsidR="004D64F7" w:rsidP="004D64F7" w:rsidRDefault="004D64F7">
      <w:pPr>
        <w:pStyle w:val="Odlomakpopisa"/>
        <w:ind w:left="709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VI. Ovaj zaključak o prodaji objavit će se na mrežnoj stranici e-Oglasna ploča Trgovačkog suda u Zagrebu. </w:t>
      </w:r>
    </w:p>
    <w:p w:rsidR="004D64F7" w:rsidP="004D64F7" w:rsidRDefault="004D64F7">
      <w:pPr>
        <w:pStyle w:val="Odlomakpopisa"/>
        <w:ind w:left="709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Obrazloženje</w:t>
      </w:r>
    </w:p>
    <w:p w:rsidR="004D64F7" w:rsidP="004D64F7" w:rsidRDefault="004D64F7">
      <w:pPr>
        <w:pStyle w:val="Odlomakpopisa"/>
        <w:ind w:left="709"/>
        <w:jc w:val="center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Sukladno čl. 247 st. 1. Stečajnog zakona (Narodne novine 71/15,104/17, dalje SZ), nekretnina na kojoj postoji razlučno pravo prodaje se u stečajnom postupku na prijedlog stečajnog upravitelja ili razlučnog vjerovnika uz odgovarajući primjenu pravila ovršnog postupka o ovrsi na nekretnini.</w:t>
      </w: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Sud je sukladno čl. 247. st 2. SZ-a donio Rješenje</w:t>
      </w:r>
      <w:r w:rsidR="00D625B4">
        <w:rPr>
          <w:rFonts w:ascii="Times New Roman" w:hAnsi="Times New Roman"/>
          <w:bCs/>
        </w:rPr>
        <w:t xml:space="preserve"> o prodaji St-799/18-47 od 9. srpnja  2019.g.</w:t>
      </w:r>
      <w:r w:rsidR="003E0BC4">
        <w:rPr>
          <w:rFonts w:ascii="Times New Roman" w:hAnsi="Times New Roman"/>
          <w:bCs/>
        </w:rPr>
        <w:t xml:space="preserve"> za </w:t>
      </w:r>
      <w:r>
        <w:rPr>
          <w:rFonts w:ascii="Times New Roman" w:hAnsi="Times New Roman"/>
          <w:bCs/>
        </w:rPr>
        <w:t>nekretnine u vlasniš</w:t>
      </w:r>
      <w:r w:rsidR="00C274E0">
        <w:rPr>
          <w:rFonts w:ascii="Times New Roman" w:hAnsi="Times New Roman"/>
          <w:bCs/>
        </w:rPr>
        <w:t>tvu stečajnog dužnika, a kako su iste navedene i opisane</w:t>
      </w:r>
      <w:r>
        <w:rPr>
          <w:rFonts w:ascii="Times New Roman" w:hAnsi="Times New Roman"/>
          <w:bCs/>
        </w:rPr>
        <w:t xml:space="preserve"> u </w:t>
      </w:r>
      <w:r w:rsidR="00C274E0">
        <w:rPr>
          <w:rFonts w:ascii="Times New Roman" w:hAnsi="Times New Roman"/>
          <w:bCs/>
        </w:rPr>
        <w:t>točki I. Izreke citiranih</w:t>
      </w:r>
      <w:r>
        <w:rPr>
          <w:rFonts w:ascii="Times New Roman" w:hAnsi="Times New Roman"/>
          <w:bCs/>
        </w:rPr>
        <w:t xml:space="preserve"> rješenja, a ko</w:t>
      </w:r>
      <w:r w:rsidR="00D625B4">
        <w:rPr>
          <w:rFonts w:ascii="Times New Roman" w:hAnsi="Times New Roman"/>
          <w:bCs/>
        </w:rPr>
        <w:t>je je rješenje postalo pravomoćno dana 26</w:t>
      </w:r>
      <w:r>
        <w:rPr>
          <w:rFonts w:ascii="Times New Roman" w:hAnsi="Times New Roman"/>
          <w:bCs/>
        </w:rPr>
        <w:t xml:space="preserve">. </w:t>
      </w:r>
      <w:r w:rsidR="00D625B4">
        <w:rPr>
          <w:rFonts w:ascii="Times New Roman" w:hAnsi="Times New Roman"/>
          <w:bCs/>
        </w:rPr>
        <w:t>srpnja 2019</w:t>
      </w:r>
      <w:r>
        <w:rPr>
          <w:rFonts w:ascii="Times New Roman" w:hAnsi="Times New Roman"/>
          <w:bCs/>
        </w:rPr>
        <w:t>.g.</w:t>
      </w: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Čl. 247</w:t>
      </w:r>
      <w:r w:rsidR="00D625B4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st. 3</w:t>
      </w:r>
      <w:r w:rsidR="00D625B4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SZ-a propisano je, da sud zaključkom o prodaj</w:t>
      </w:r>
      <w:r w:rsidR="00040AB6">
        <w:rPr>
          <w:rFonts w:ascii="Times New Roman" w:hAnsi="Times New Roman"/>
          <w:bCs/>
        </w:rPr>
        <w:t>i utvrđuje vrijednost nekretnina</w:t>
      </w:r>
      <w:r>
        <w:rPr>
          <w:rFonts w:ascii="Times New Roman" w:hAnsi="Times New Roman"/>
          <w:bCs/>
        </w:rPr>
        <w:t xml:space="preserve">, način prodaje i uvjete prodaje, pa je slijedom citiranog riješeno kao u točki III i IV ovog zaključka. </w:t>
      </w: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</w:p>
    <w:p w:rsidR="004D64F7" w:rsidP="004D64F7" w:rsidRDefault="00224C2B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Naime, vrijednost nekretnina</w:t>
      </w:r>
      <w:r w:rsidR="004D64F7">
        <w:rPr>
          <w:rFonts w:ascii="Times New Roman" w:hAnsi="Times New Roman"/>
          <w:bCs/>
        </w:rPr>
        <w:t xml:space="preserve"> utvrđena je na temelju procjene ovlaštenog sudskog vještaka za graditeljstvo i procjenu nekretnina, a koji procijenjeni elaborat se nalazi u ovosudnom spisu. Nadalje, na ročištu održanom radi određivanja vrijednosti nekretnine i utvrđivanja početne cijene, stečajni upravitelj predložio je da utvrđena vrijednost predmetne nekretnine bude ujedno početna cijena za predmetnu nekretninu na elektroničkoj javnoj dražbi, sukladno čl. 247</w:t>
      </w:r>
      <w:r w:rsidR="00EE64DE">
        <w:rPr>
          <w:rFonts w:ascii="Times New Roman" w:hAnsi="Times New Roman"/>
          <w:bCs/>
        </w:rPr>
        <w:t>.</w:t>
      </w:r>
      <w:r w:rsidR="004D64F7">
        <w:rPr>
          <w:rFonts w:ascii="Times New Roman" w:hAnsi="Times New Roman"/>
          <w:bCs/>
        </w:rPr>
        <w:t xml:space="preserve"> st. 5</w:t>
      </w:r>
      <w:r w:rsidR="00EE64DE">
        <w:rPr>
          <w:rFonts w:ascii="Times New Roman" w:hAnsi="Times New Roman"/>
          <w:bCs/>
        </w:rPr>
        <w:t>.</w:t>
      </w:r>
      <w:r w:rsidR="004D64F7">
        <w:rPr>
          <w:rFonts w:ascii="Times New Roman" w:hAnsi="Times New Roman"/>
          <w:bCs/>
        </w:rPr>
        <w:t xml:space="preserve"> SZ-a. </w:t>
      </w:r>
      <w:r w:rsidR="00EE64DE">
        <w:rPr>
          <w:rFonts w:ascii="Times New Roman" w:hAnsi="Times New Roman"/>
          <w:bCs/>
        </w:rPr>
        <w:t>Nazočni r</w:t>
      </w:r>
      <w:r w:rsidR="004D64F7">
        <w:rPr>
          <w:rFonts w:ascii="Times New Roman" w:hAnsi="Times New Roman"/>
          <w:bCs/>
        </w:rPr>
        <w:t xml:space="preserve">azlučni vjerovnik </w:t>
      </w:r>
      <w:r w:rsidR="00EE64DE">
        <w:rPr>
          <w:rFonts w:ascii="Times New Roman" w:hAnsi="Times New Roman"/>
          <w:bCs/>
        </w:rPr>
        <w:t>ORION ULAGANJA d.o.o., Zagreb,</w:t>
      </w:r>
      <w:r w:rsidR="004D64F7">
        <w:rPr>
          <w:rFonts w:ascii="Times New Roman" w:hAnsi="Times New Roman"/>
          <w:bCs/>
        </w:rPr>
        <w:t xml:space="preserve"> očitovao se</w:t>
      </w:r>
      <w:r w:rsidR="00EE64DE">
        <w:rPr>
          <w:rFonts w:ascii="Times New Roman" w:hAnsi="Times New Roman"/>
          <w:bCs/>
        </w:rPr>
        <w:t>,</w:t>
      </w:r>
      <w:r w:rsidR="004D64F7">
        <w:rPr>
          <w:rFonts w:ascii="Times New Roman" w:hAnsi="Times New Roman"/>
          <w:bCs/>
        </w:rPr>
        <w:t xml:space="preserve"> da je suglasan s predloženom </w:t>
      </w:r>
      <w:r w:rsidR="00EE64DE">
        <w:rPr>
          <w:rFonts w:ascii="Times New Roman" w:hAnsi="Times New Roman"/>
          <w:bCs/>
        </w:rPr>
        <w:t>utvrđenom (</w:t>
      </w:r>
      <w:r w:rsidR="004D64F7">
        <w:rPr>
          <w:rFonts w:ascii="Times New Roman" w:hAnsi="Times New Roman"/>
          <w:bCs/>
        </w:rPr>
        <w:t>početnom</w:t>
      </w:r>
      <w:r w:rsidR="00EE64DE">
        <w:rPr>
          <w:rFonts w:ascii="Times New Roman" w:hAnsi="Times New Roman"/>
          <w:bCs/>
        </w:rPr>
        <w:t>)</w:t>
      </w:r>
      <w:r w:rsidR="004D64F7">
        <w:rPr>
          <w:rFonts w:ascii="Times New Roman" w:hAnsi="Times New Roman"/>
          <w:bCs/>
        </w:rPr>
        <w:t xml:space="preserve"> cijenom za prodaju nekretnine  putem elektroničke dražbe.</w:t>
      </w: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Sukladno čl. 89. st. 1</w:t>
      </w:r>
      <w:r w:rsidR="00EE64D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 toč. 9</w:t>
      </w:r>
      <w:r w:rsidR="00EE64DE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SZ-a propisano je, da je stečajni upravitelj dužan unovčiti, odnosno naplatiti s pažnjom dobrog gospodara stvari i prava dužnika koja ulaze u stečajnu masu, te navedeni, a u smislu čl. 3. Pravilnika predstavlja tijelo koje Financijskoj  agenciji dostavlja Zahtjev za prodaju, kao i ostala pismena radi prodaje nekretnina stečajnog dužnika.</w:t>
      </w: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</w:p>
    <w:p w:rsidR="004D64F7" w:rsidP="004D64F7" w:rsidRDefault="004D64F7">
      <w:pPr>
        <w:pStyle w:val="Odlomakpopisa"/>
        <w:ind w:left="0"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Slijedom svega prethodno iznesenog, na temelju citiranih zakonskih propisa, donesen je ovaj zaključak.</w:t>
      </w:r>
    </w:p>
    <w:p w:rsidR="004D64F7" w:rsidP="004D64F7" w:rsidRDefault="004D64F7">
      <w:pPr>
        <w:ind w:firstLine="1416"/>
        <w:jc w:val="both"/>
        <w:rPr>
          <w:rFonts w:ascii="Times New Roman" w:hAnsi="Times New Roman"/>
          <w:bCs/>
        </w:rPr>
      </w:pPr>
    </w:p>
    <w:p w:rsidRPr="00306E6B" w:rsidR="004D64F7" w:rsidP="004D64F7" w:rsidRDefault="00282DD3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U Zagrebu, 5</w:t>
      </w:r>
      <w:r w:rsidRPr="00306E6B" w:rsidR="004D64F7">
        <w:rPr>
          <w:rFonts w:ascii="Times New Roman" w:hAnsi="Times New Roman"/>
          <w:bCs/>
        </w:rPr>
        <w:t xml:space="preserve">. </w:t>
      </w:r>
      <w:r>
        <w:rPr>
          <w:rFonts w:ascii="Times New Roman" w:hAnsi="Times New Roman"/>
          <w:bCs/>
        </w:rPr>
        <w:t>rujna 2019</w:t>
      </w:r>
      <w:r w:rsidRPr="00306E6B" w:rsidR="004D64F7">
        <w:rPr>
          <w:rFonts w:ascii="Times New Roman" w:hAnsi="Times New Roman"/>
          <w:bCs/>
        </w:rPr>
        <w:t>.</w:t>
      </w:r>
    </w:p>
    <w:p w:rsidRPr="00306E6B" w:rsidR="004D64F7" w:rsidP="004D64F7" w:rsidRDefault="004D64F7">
      <w:pPr>
        <w:jc w:val="both"/>
        <w:rPr>
          <w:rFonts w:ascii="Times New Roman" w:hAnsi="Times New Roman"/>
          <w:bCs/>
        </w:rPr>
      </w:pPr>
    </w:p>
    <w:p w:rsidR="004D64F7" w:rsidP="004D64F7" w:rsidRDefault="00282DD3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 S U D A C</w:t>
      </w: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LUCIJA BUTIGAN</w:t>
      </w:r>
      <w:r w:rsidR="00C1641A">
        <w:rPr>
          <w:rFonts w:ascii="Times New Roman" w:hAnsi="Times New Roman"/>
          <w:bCs/>
        </w:rPr>
        <w:t>,v.r.</w:t>
      </w: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B048E4" w:rsidP="004D64F7" w:rsidRDefault="00B048E4">
      <w:pPr>
        <w:jc w:val="both"/>
        <w:rPr>
          <w:rFonts w:ascii="Times New Roman" w:hAnsi="Times New Roman"/>
          <w:bCs/>
        </w:rPr>
      </w:pPr>
    </w:p>
    <w:p w:rsidR="004D64F7" w:rsidP="004D64F7" w:rsidRDefault="004D64F7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UPUTA O PRAVNOM LIJEKU:</w:t>
      </w:r>
    </w:p>
    <w:p w:rsidR="004D64F7" w:rsidP="004D64F7" w:rsidRDefault="004D64F7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Protiv ovog zaključka nije dopuštena žalba (članak 19. točka 7. Stečajnog zakona).</w:t>
      </w:r>
    </w:p>
    <w:p w:rsidR="004D64F7" w:rsidP="004D64F7" w:rsidRDefault="004D64F7">
      <w:pPr>
        <w:jc w:val="both"/>
        <w:rPr>
          <w:rFonts w:ascii="Times New Roman" w:hAnsi="Times New Roman"/>
          <w:bCs/>
        </w:rPr>
      </w:pPr>
    </w:p>
    <w:p w:rsidR="00C1641A" w:rsidP="006F7248" w:rsidRDefault="00C1641A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C1641A" w:rsidP="006F7248" w:rsidRDefault="00C1641A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860FDA" w:rsidR="00386201" w:rsidP="00282DD3" w:rsidRDefault="00386201">
      <w:pPr>
        <w:pStyle w:val="Odlomakpopisa"/>
        <w:rPr>
          <w:rFonts w:ascii="Times New Roman" w:hAnsi="Times New Roman"/>
        </w:rPr>
      </w:pPr>
      <w:bookmarkStart w:name="_GoBack" w:id="0"/>
      <w:bookmarkEnd w:id="0"/>
    </w:p>
    <w:p w:rsidR="00386201" w:rsidP="00386201" w:rsidRDefault="00386201">
      <w:pPr>
        <w:pStyle w:val="Odlomakpopisa"/>
        <w:rPr>
          <w:rFonts w:ascii="Times New Roman" w:hAnsi="Times New Roman"/>
        </w:rPr>
      </w:pPr>
    </w:p>
    <w:p w:rsidRPr="00860FDA" w:rsidR="004D64F7" w:rsidP="004D64F7" w:rsidRDefault="004D64F7">
      <w:pPr>
        <w:pStyle w:val="Odlomakpopisa"/>
        <w:rPr>
          <w:rFonts w:ascii="Times New Roman" w:hAnsi="Times New Roman"/>
        </w:rPr>
      </w:pPr>
    </w:p>
    <w:p w:rsidR="004D64F7" w:rsidP="004D64F7" w:rsidRDefault="004D64F7">
      <w:pPr>
        <w:pStyle w:val="Odlomakpopisa"/>
        <w:rPr>
          <w:rFonts w:ascii="Times New Roman" w:hAnsi="Times New Roman"/>
        </w:rPr>
      </w:pPr>
    </w:p>
    <w:p w:rsidRPr="00D5027D" w:rsidR="004D64F7" w:rsidP="004D64F7" w:rsidRDefault="004D64F7">
      <w:pPr>
        <w:pStyle w:val="Odlomakpopisa"/>
        <w:rPr>
          <w:rFonts w:ascii="Times New Roman" w:hAnsi="Times New Roman"/>
        </w:rPr>
      </w:pPr>
    </w:p>
    <w:p w:rsidR="00696B29" w:rsidRDefault="00696B29"/>
    <w:sectPr w:rsidR="00696B29" w:rsidSect="00626CC5">
      <w:headerReference w:type="default" r:id="rId10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5851" w:rsidRDefault="00655851">
      <w:r>
        <w:separator/>
      </w:r>
    </w:p>
  </w:endnote>
  <w:endnote w:type="continuationSeparator" w:id="0">
    <w:p w:rsidR="00655851" w:rsidRDefault="006558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5851" w:rsidRDefault="00655851">
      <w:r>
        <w:separator/>
      </w:r>
    </w:p>
  </w:footnote>
  <w:footnote w:type="continuationSeparator" w:id="0">
    <w:p w:rsidR="00655851" w:rsidRDefault="0065585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259AA" w:rsidP="00F259AA" w:rsidRDefault="004D64F7">
    <w:pPr>
      <w:pStyle w:val="Zaglavlje"/>
      <w:tabs>
        <w:tab w:val="left" w:pos="7004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641A">
          <w:rPr>
            <w:noProof/>
          </w:rPr>
          <w:t>4</w:t>
        </w:r>
        <w:r>
          <w:fldChar w:fldCharType="end"/>
        </w:r>
      </w:sdtContent>
    </w:sdt>
    <w:r>
      <w:tab/>
    </w:r>
    <w:r w:rsidRPr="006632E5">
      <w:rPr>
        <w:rFonts w:ascii="Times New Roman" w:hAnsi="Times New Roman"/>
      </w:rPr>
      <w:t xml:space="preserve">        20. St-</w:t>
    </w:r>
    <w:r w:rsidRPr="006632E5" w:rsidR="006632E5">
      <w:rPr>
        <w:rFonts w:ascii="Times New Roman" w:hAnsi="Times New Roman"/>
      </w:rPr>
      <w:t>799/18</w:t>
    </w:r>
  </w:p>
  <w:p w:rsidR="00F259AA" w:rsidRDefault="00C1641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ilvl="0" w:tplc="5F3ABB4E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26367D"/>
    <w:multiLevelType w:val="hybridMultilevel"/>
    <w:tmpl w:val="CB52B9FA"/>
    <w:lvl w:ilvl="0" w:tplc="0252624E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07286"/>
    <w:multiLevelType w:val="hybridMultilevel"/>
    <w:tmpl w:val="5A2E11C4"/>
    <w:lvl w:ilvl="0" w:tplc="A6581D66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43FE335C"/>
    <w:multiLevelType w:val="hybridMultilevel"/>
    <w:tmpl w:val="0A14E9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A76FC"/>
    <w:multiLevelType w:val="hybridMultilevel"/>
    <w:tmpl w:val="BF72F706"/>
    <w:lvl w:ilvl="0" w:tplc="9DF68F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3D3462"/>
    <w:multiLevelType w:val="hybridMultilevel"/>
    <w:tmpl w:val="A4B65F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047DE"/>
    <w:multiLevelType w:val="hybridMultilevel"/>
    <w:tmpl w:val="5D7E06BC"/>
    <w:lvl w:ilvl="0" w:tplc="4A2033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4F7"/>
    <w:rsid w:val="00040AB6"/>
    <w:rsid w:val="00221694"/>
    <w:rsid w:val="00224C2B"/>
    <w:rsid w:val="002677CC"/>
    <w:rsid w:val="002761ED"/>
    <w:rsid w:val="00282DD3"/>
    <w:rsid w:val="00386201"/>
    <w:rsid w:val="003C24B8"/>
    <w:rsid w:val="003E0BC4"/>
    <w:rsid w:val="004D64F7"/>
    <w:rsid w:val="005358EA"/>
    <w:rsid w:val="005D7896"/>
    <w:rsid w:val="005E0CDC"/>
    <w:rsid w:val="00655851"/>
    <w:rsid w:val="006632E5"/>
    <w:rsid w:val="00674183"/>
    <w:rsid w:val="00696B29"/>
    <w:rsid w:val="00827DF7"/>
    <w:rsid w:val="008536BF"/>
    <w:rsid w:val="009A3D5F"/>
    <w:rsid w:val="009F5EC9"/>
    <w:rsid w:val="00A1415C"/>
    <w:rsid w:val="00A23BE8"/>
    <w:rsid w:val="00B048E4"/>
    <w:rsid w:val="00BA53AB"/>
    <w:rsid w:val="00C1641A"/>
    <w:rsid w:val="00C274E0"/>
    <w:rsid w:val="00CD1D89"/>
    <w:rsid w:val="00D260BA"/>
    <w:rsid w:val="00D625B4"/>
    <w:rsid w:val="00E81B67"/>
    <w:rsid w:val="00EB0E40"/>
    <w:rsid w:val="00EE64DE"/>
    <w:rsid w:val="00F91DD2"/>
    <w:rsid w:val="00F9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64F7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D64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D64F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D64F7"/>
    <w:rPr>
      <w:rFonts w:ascii="Arial" w:hAnsi="Arial" w:eastAsia="Times New Roman" w:cs="Times New Roman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4D64F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4D64F7"/>
    <w:rPr>
      <w:rFonts w:eastAsia="Times New Roman" w:cs="Times New Roman"/>
      <w:sz w:val="16"/>
      <w:szCs w:val="16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64F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D64F7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632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632E5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641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1641A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641A"/>
    <w:rPr>
      <w:rFonts w:ascii="Times New Roman" w:hAnsi="Times New Roman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641A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641A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4F7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64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D64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4F7"/>
    <w:rPr>
      <w:rFonts w:ascii="Arial" w:cs="Times New Roman" w:eastAsia="Times New Roman" w:hAnsi="Arial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D64F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D64F7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4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4F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3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5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4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4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41A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4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4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499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22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86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St-799/2018-53</izvorni_sadrzaj>
    <derivirana_varijabla naziv="DomainObject.Oznaka_1">St-799/2018-53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>
      <item>Jelenko Lehki</item>
      <item>OS NOVI ZAGREB, ZK ODJEL NOVI ZAGREB</item>
      <item>ORION ULAGANJA d.o.o. za usluge</item>
      <item>J&amp;T banka d.d.</item>
      <item>PARTNER BANKA d.d. ZAGREB</item>
      <item>ŽDO ZAGREB</item>
    </izvorni_sadrzaj>
    <derivirana_varijabla naziv="DomainObject.Predmet.OstaliListFormated_1">
      <item>Jelenko Lehki</item>
      <item>OS NOVI ZAGREB, ZK ODJEL NOVI ZAGREB</item>
      <item>ORION ULAGANJA d.o.o. za usluge</item>
      <item>J&amp;T banka d.d.</item>
      <item>PARTNER BANKA d.d. ZAGREB</item>
      <item>ŽDO ZAGREB</item>
    </derivirana_varijabla>
  </DomainObject.Predmet.OstaliListFormated>
  <DomainObject.Predmet.OstaliListFormatedOIB>
    <izvorni_sadrzaj>
      <item>Jelenko Lehki, OIB 96068307857</item>
      <item>OS NOVI ZAGREB, ZK ODJEL NOVI ZAGREB</item>
      <item>ORION ULAGANJA d.o.o. za usluge, OIB 45663810571</item>
      <item>J&amp;T banka d.d., OIB 38182927268</item>
      <item>PARTNER BANKA d.d. ZAGREB, OIB 71221608291</item>
      <item>ŽDO ZAGREB</item>
    </izvorni_sadrzaj>
    <derivirana_varijabla naziv="DomainObject.Predmet.OstaliListFormatedOIB_1">
      <item>Jelenko Lehki, OIB 96068307857</item>
      <item>OS NOVI ZAGREB, ZK ODJEL NOVI ZAGREB</item>
      <item>ORION ULAGANJA d.o.o. za usluge, OIB 45663810571</item>
      <item>J&amp;T banka d.d., OIB 38182927268</item>
      <item>PARTNER BANKA d.d. ZAGREB, OIB 71221608291</item>
      <item>ŽDO ZAGREB</item>
    </derivirana_varijabla>
  </DomainObject.Predmet.OstaliListFormatedOIB>
  <DomainObject.Predmet.OstaliListFormatedWithAdress>
    <izvorni_sadrzaj>
      <item>Jelenko Lehki, Pavla Hatza 10, 10000 Zagreb</item>
      <item>OS NOVI ZAGREB, ZK ODJEL NOVI ZAGREB, Turinina 3,, 10000 Zagreb</item>
      <item>ORION ULAGANJA d.o.o. za usluge, Jaruščica 11, 10000 Zagreb</item>
      <item>J&amp;T banka d.d., Aleja Kralja Zvonimira 1, 42000 Varaždin</item>
      <item>PARTNER BANKA d.d. ZAGREB, Vončinina 2, 10000 Zagreb</item>
      <item>ŽDO ZAGREB</item>
    </izvorni_sadrzaj>
    <derivirana_varijabla naziv="DomainObject.Predmet.OstaliListFormatedWithAdress_1">
      <item>Jelenko Lehki, Pavla Hatza 10, 10000 Zagreb</item>
      <item>OS NOVI ZAGREB, ZK ODJEL NOVI ZAGREB, Turinina 3,, 10000 Zagreb</item>
      <item>ORION ULAGANJA d.o.o. za usluge, Jaruščica 11, 10000 Zagreb</item>
      <item>J&amp;T banka d.d., Aleja Kralja Zvonimira 1, 42000 Varaždin</item>
      <item>PARTNER BANKA d.d. ZAGREB, Vončinina 2, 10000 Zagreb</item>
      <item>ŽDO ZAGREB</item>
    </derivirana_varijabla>
  </DomainObject.Predmet.OstaliListFormatedWithAdress>
  <DomainObject.Predmet.OstaliListFormatedWithAdressOIB>
    <izvorni_sadrzaj>
      <item>Jelenko Lehki, OIB 96068307857, Pavla Hatza 10, 10000 Zagreb</item>
      <item>OS NOVI ZAGREB, ZK ODJEL NOVI ZAGREB, Turinina 3,, 10000 Zagreb</item>
      <item>ORION ULAGANJA d.o.o. za usluge, OIB 45663810571, Jaruščica 11, 10000 Zagreb</item>
      <item>J&amp;T banka d.d., OIB 38182927268, Aleja Kralja Zvonimira 1, 42000 Varaždin</item>
      <item>PARTNER BANKA d.d. ZAGREB, OIB 71221608291, Vončinina 2, 10000 Zagreb</item>
      <item>ŽDO ZAGREB</item>
    </izvorni_sadrzaj>
    <derivirana_varijabla naziv="DomainObject.Predmet.OstaliListFormatedWithAdressOIB_1">
      <item>Jelenko Lehki, OIB 96068307857, Pavla Hatza 10, 10000 Zagreb</item>
      <item>OS NOVI ZAGREB, ZK ODJEL NOVI ZAGREB, Turinina 3,, 10000 Zagreb</item>
      <item>ORION ULAGANJA d.o.o. za usluge, OIB 45663810571, Jaruščica 11, 10000 Zagreb</item>
      <item>J&amp;T banka d.d., OIB 38182927268, Aleja Kralja Zvonimira 1, 42000 Varaždin</item>
      <item>PARTNER BANKA d.d. ZAGREB, OIB 71221608291, Vončinina 2, 10000 Zagreb</item>
      <item>ŽDO ZAGREB</item>
    </derivirana_varijabla>
  </DomainObject.Predmet.OstaliListFormatedWithAdressOIB>
  <DomainObject.Predmet.OstaliListNazivFormated>
    <izvorni_sadrzaj>
      <item>Jelenko Lehki</item>
      <item>OS NOVI ZAGREB, ZK ODJEL NOVI ZAGREB</item>
      <item>ORION ULAGANJA d.o.o. za usluge</item>
      <item>J&amp;T banka d.d.</item>
      <item>PARTNER BANKA d.d. ZAGREB</item>
      <item>ŽDO ZAGREB</item>
    </izvorni_sadrzaj>
    <derivirana_varijabla naziv="DomainObject.Predmet.OstaliListNazivFormated_1">
      <item>Jelenko Lehki</item>
      <item>OS NOVI ZAGREB, ZK ODJEL NOVI ZAGREB</item>
      <item>ORION ULAGANJA d.o.o. za usluge</item>
      <item>J&amp;T banka d.d.</item>
      <item>PARTNER BANKA d.d. ZAGREB</item>
      <item>ŽDO ZAGREB</item>
    </derivirana_varijabla>
  </DomainObject.Predmet.OstaliListNazivFormated>
  <DomainObject.Predmet.OstaliListNazivFormatedOIB>
    <izvorni_sadrzaj>
      <item>Jelenko Lehki, OIB 96068307857</item>
      <item>OS NOVI ZAGREB, ZK ODJEL NOVI ZAGREB</item>
      <item>ORION ULAGANJA d.o.o. za usluge, OIB 45663810571</item>
      <item>J&amp;T banka d.d., OIB 38182927268</item>
      <item>PARTNER BANKA d.d. ZAGREB, OIB 71221608291</item>
      <item>ŽDO ZAGREB</item>
    </izvorni_sadrzaj>
    <derivirana_varijabla naziv="DomainObject.Predmet.OstaliListNazivFormatedOIB_1">
      <item>Jelenko Lehki, OIB 96068307857</item>
      <item>OS NOVI ZAGREB, ZK ODJEL NOVI ZAGREB</item>
      <item>ORION ULAGANJA d.o.o. za usluge, OIB 45663810571</item>
      <item>J&amp;T banka d.d., OIB 38182927268</item>
      <item>PARTNER BANKA d.d. ZAGREB, OIB 71221608291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>St-799/2018-53</izvorni_sadrzaj>
    <derivirana_varijabla naziv="DomainObject.PoslovniBrojDokumenta_1">St-799/2018-53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  <item>Jelenko Lehki</item>
      <item>OS NOVI ZAGREB, ZK ODJEL NOVI ZAGREB</item>
      <item>ORION ULAGANJA d.o.o. za usluge</item>
      <item>J&amp;T banka d.d.</item>
      <item>PARTNER BANKA d.d. ZAGREB</item>
      <item>ŽDO ZAGREB</item>
    </izvorni_sadrzaj>
    <derivirana_varijabla naziv="DomainObject.Predmet.SudioniciListNaziv_1">
      <item>Stečajna masa iza URANIUM SAVJETOVANJE d.o.o. u stečaju</item>
      <item>FINA Regionalni centar Zagreb</item>
      <item>Jelenko Lehki</item>
      <item>OS NOVI ZAGREB, ZK ODJEL NOVI ZAGREB</item>
      <item>ORION ULAGANJA d.o.o. za usluge</item>
      <item>J&amp;T banka d.d.</item>
      <item>PARTNER BANKA d.d. ZAGREB</item>
      <item>ŽDO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  <item>ORION ULAGANJA d.o.o. za usluge, OIB 45663810571, Jaruščica 11,10000 Zagreb</item>
      <item>J&amp;T banka d.d., OIB 38182927268, Aleja Kralja Zvonimira 1,42000 Varaždin</item>
      <item>PARTNER BANKA d.d. ZAGREB, OIB 71221608291, Vončinina 2,10000 Zagreb</item>
      <item>ŽDO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  <item>ORION ULAGANJA d.o.o. za usluge, OIB 45663810571, Jaruščica 11,10000 Zagreb</item>
      <item>J&amp;T banka d.d., OIB 38182927268, Aleja Kralja Zvonimira 1,42000 Varaždin</item>
      <item>PARTNER BANKA d.d. ZAGREB, OIB 71221608291, Vončinina 2,10000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  <item>, OIB 96068307857</item>
      <item>, OIB null</item>
      <item>, OIB 45663810571</item>
      <item>, OIB 38182927268</item>
      <item>, OIB 71221608291</item>
      <item>, OIB null</item>
    </izvorni_sadrzaj>
    <derivirana_varijabla naziv="DomainObject.Predmet.SudioniciListNazivOIB_1">
      <item>, OIB 49147365728</item>
      <item>, OIB 85821130368</item>
      <item>, OIB 96068307857</item>
      <item>, OIB null</item>
      <item>, OIB 45663810571</item>
      <item>, OIB 38182927268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>4. rujna 2019.</izvorni_sadrzaj>
    <derivirana_varijabla naziv="DomainObject.PredzadnjaOdlukaIzPredmeta.DatumDonosenjaOdluke_1">4. rujna 2019.</derivirana_varijabla>
  </DomainObject.PredzadnjaOdlukaIzPredmeta.DatumDonosenjaOdluke>
  <DomainObject.PredzadnjaOdlukaIzPredmeta.Oznaka>
    <izvorni_sadrzaj>St-799/2018-52</izvorni_sadrzaj>
    <derivirana_varijabla naziv="DomainObject.PredzadnjaOdlukaIzPredmeta.Oznaka_1">St-799/2018-52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981</properties:Words>
  <properties:Characters>5406</properties:Characters>
  <properties:Lines>160</properties:Lines>
  <properties:Paragraphs>62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2018-12-03T09:39:00Z</dcterms:created>
  <dc:creator>Monika Grbac</dc:creator>
  <cp:lastModifiedBy>Monika Grbac</cp:lastModifiedBy>
  <dcterms:modified xmlns:xsi="http://www.w3.org/2001/XMLSchema-instance" xsi:type="dcterms:W3CDTF">2019-09-05T12:50:00Z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St-799/2018-53 / Odluka - Zaključak - o prodaji (ZAKLJUČAK O PRODAJI.docx)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