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5436" w14:paraId="fb95436" w:rsidRDefault="00D5187C" w:rsidP="005D7BF8" w:rsidR="00D5187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187C" w:rsidP="005D7BF8" w:rsidR="00D5187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D5187C" w:rsidP="005D7BF8" w:rsidR="00D5187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D5187C" w:rsidP="005D7BF8" w:rsidR="00D5187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D5187C" w:rsidR="00D5187C"/>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99517C" w:rsidRPr="0099517C">
        <w:rPr>
          <w:rFonts w:hAnsi="Times New Roman" w:ascii="Times New Roman"/>
          <w:b/>
        </w:rPr>
        <w:t>RUNDIĆ društvo s ograničenom odgovornošću za građevinarstvo, Čavle, Buzdohanj, Novo naselje 20, OIB 78929192932</w:t>
      </w:r>
      <w:r w:rsidRPr="00D34C90">
        <w:rPr>
          <w:rFonts w:hAnsi="Times New Roman" w:ascii="Times New Roman"/>
          <w:b/>
        </w:rPr>
        <w:t xml:space="preserve">, </w:t>
      </w:r>
      <w:r w:rsidRPr="00D34C90">
        <w:rPr>
          <w:rFonts w:hAnsi="Times New Roman" w:ascii="Times New Roman"/>
        </w:rPr>
        <w:t xml:space="preserve">dana </w:t>
      </w:r>
      <w:r w:rsidR="00A578FE">
        <w:rPr>
          <w:rFonts w:hAnsi="Times New Roman" w:ascii="Times New Roman"/>
        </w:rPr>
        <w:t>07.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99517C" w:rsidRPr="0099517C">
        <w:rPr>
          <w:rFonts w:hAnsi="Times New Roman" w:ascii="Times New Roman"/>
          <w:b/>
        </w:rPr>
        <w:t>RUNDIĆ društvo s ograničenom odgovornošću za građevinarstvo, Čavle, Buzdohanj, Novo naselje 20, OIB 78929192932</w:t>
      </w:r>
      <w:r w:rsidR="0099517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578FE">
        <w:rPr>
          <w:rFonts w:hAnsi="Times New Roman" w:ascii="Times New Roman"/>
          <w:b/>
        </w:rPr>
        <w:t>25.000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78FE">
        <w:rPr>
          <w:rFonts w:hAnsi="Times New Roman" w:ascii="Times New Roman"/>
        </w:rPr>
        <w:t>dvadesetpettisuća</w:t>
      </w:r>
      <w:r w:rsidR="0099517C">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99517C">
        <w:rPr>
          <w:rFonts w:hAnsi="Times New Roman" w:ascii="Times New Roman"/>
        </w:rPr>
        <w:t>925</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9517C" w:rsidRPr="0099517C">
        <w:rPr>
          <w:rFonts w:hAnsi="Times New Roman" w:ascii="Times New Roman"/>
          <w:b/>
        </w:rPr>
        <w:t>RUNDIĆ društvo s ograničenom odgovornošću za građevinarstvo, Čavle, Buzdohanj, Novo naselje 20, OIB 78929192932</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99517C" w:rsidR="0099517C" w:rsidRPr="0099517C">
      <w:pPr>
        <w:jc w:val="both"/>
        <w:rPr>
          <w:rFonts w:hAnsi="Times New Roman" w:ascii="Times New Roman"/>
        </w:rPr>
      </w:pPr>
      <w:r w:rsidRPr="008E6678">
        <w:rPr>
          <w:rFonts w:hAnsi="Times New Roman" w:ascii="Times New Roman"/>
        </w:rPr>
        <w:tab/>
      </w:r>
      <w:r w:rsidR="0099517C" w:rsidRPr="0099517C">
        <w:rPr>
          <w:rFonts w:hAnsi="Times New Roman" w:ascii="Times New Roman"/>
        </w:rPr>
        <w:t xml:space="preserve">Financijska agencija, Regionalni centar Rijeka podnijela je ovome sudu 14. travnja 2016. godine prijedlog za otvaranje stečajnog postupka nad dužnikom RUNDIĆ društvo s ograničenom odgovornošću za građevinarstvo, Čavle, Buzdohanj, Novo naselje 20, OIB 78929192932 (dalje: dužnik) temeljem čl.110. st.1. Stečajnog zakona (Narodne novine, br. 71/15, dalje: SZ-a). </w:t>
      </w:r>
    </w:p>
    <w:p w:rsidRDefault="0099517C" w:rsidP="0099517C" w:rsidR="008E6678">
      <w:pPr>
        <w:jc w:val="both"/>
        <w:rPr>
          <w:rFonts w:hAnsi="Times New Roman" w:ascii="Times New Roman"/>
        </w:rPr>
      </w:pPr>
      <w:r w:rsidRPr="0099517C">
        <w:rPr>
          <w:rFonts w:hAnsi="Times New Roman" w:ascii="Times New Roman"/>
        </w:rPr>
        <w:tab/>
        <w:t>Predlagatelj je u prijedlogu naveo da dužnik na dan 01. rujna 2015. godine u Očevidniku redoslijeda osnova za plaćanje ima evidentirane neizvršene osnove za plaćanje u neprekinutom razdoblju od 1419 dana u ukupnom iznosu od 340.538,93 kn u koji iznos je uračunata i kamata i naknada Financijske agencije za provedbe ovrhe, da dužnik ima jednog zaposlenika, te dostavila potvrdu o neizvršenim osnovama za plaćanje iz koje proizlazi da dužnik na dan 28. listopada 2016. godine ima evidentirane neizvršene osnove za plaćanje u neprekinutom razdoblju od 1841 dana.</w:t>
      </w:r>
    </w:p>
    <w:p w:rsidRDefault="00AF219A" w:rsidP="008E6678"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99517C">
        <w:rPr>
          <w:rFonts w:hAnsi="Times New Roman" w:ascii="Times New Roman"/>
        </w:rPr>
        <w:t>925</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A578FE">
        <w:rPr>
          <w:rFonts w:hAnsi="Times New Roman" w:ascii="Times New Roman"/>
        </w:rPr>
        <w:t>03. studenoga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99517C">
        <w:rPr>
          <w:rFonts w:hAnsi="Times New Roman" w:ascii="Times New Roman"/>
        </w:rPr>
        <w:t xml:space="preserve">Svitlanki Rundić, </w:t>
      </w:r>
      <w:r w:rsidR="002B7B51">
        <w:rPr>
          <w:rFonts w:hAnsi="Times New Roman" w:ascii="Times New Roman"/>
        </w:rPr>
        <w:t xml:space="preserve">u </w:t>
      </w:r>
      <w:r w:rsidR="002B7B51" w:rsidRPr="002B7B51">
        <w:rPr>
          <w:rFonts w:hAnsi="Times New Roman" w:ascii="Times New Roman"/>
        </w:rPr>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A578FE">
        <w:rPr>
          <w:rFonts w:hAnsi="Times New Roman" w:ascii="Times New Roman"/>
        </w:rPr>
        <w:t>28. listopada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A578FE">
        <w:rPr>
          <w:rFonts w:hAnsi="Times New Roman" w:ascii="Times New Roman"/>
        </w:rPr>
        <w:t>28. listopada</w:t>
      </w:r>
      <w:r w:rsidR="002B7B51">
        <w:rPr>
          <w:rFonts w:hAnsi="Times New Roman" w:ascii="Times New Roman"/>
        </w:rPr>
        <w:t xml:space="preserve"> 2016. godine ima evidentirane neizvršene osnove za plaćanje u neprekinutom razdoblju od </w:t>
      </w:r>
      <w:r w:rsidR="0099517C">
        <w:rPr>
          <w:rFonts w:hAnsi="Times New Roman" w:ascii="Times New Roman"/>
        </w:rPr>
        <w:t>1841</w:t>
      </w:r>
      <w:r w:rsidR="002B7B51">
        <w:rPr>
          <w:rFonts w:hAnsi="Times New Roman" w:ascii="Times New Roman"/>
        </w:rPr>
        <w:t xml:space="preserve"> dan</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A578FE">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A578FE">
        <w:rPr>
          <w:rFonts w:hAnsi="Times New Roman" w:ascii="Times New Roman"/>
        </w:rPr>
        <w:t>Do završetka prethodnog postupka utvrđeno je da dužnik nema imovine koja bi bila dovoljna za namirenje troškova stečajnog postupka</w:t>
      </w:r>
      <w:r w:rsidR="0099517C">
        <w:rPr>
          <w:rFonts w:hAnsi="Times New Roman" w:ascii="Times New Roman"/>
        </w:rPr>
        <w:t>, što je zastupnik dužnika po zakonu potvrdio na ročištu održanom 07. veljače 2017. godine</w:t>
      </w:r>
      <w:r w:rsidR="002B7B51">
        <w:rPr>
          <w:rFonts w:hAnsi="Times New Roman" w:ascii="Times New Roman"/>
        </w:rPr>
        <w:t>.</w:t>
      </w:r>
      <w:r w:rsidR="0099517C">
        <w:rPr>
          <w:rFonts w:hAnsi="Times New Roman" w:ascii="Times New Roman"/>
        </w:rPr>
        <w:t xml:space="preserve"> Dužnik ima novčanu tražbinu prema zanatskoj zadruzi Zanatopremi Rijeka u iznosu cca 20.000,00 kn. Sva oprema i alati dužnika je amortizirana.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w:t>
      </w:r>
      <w:r w:rsidR="00A578FE">
        <w:rPr>
          <w:rFonts w:hAnsi="Times New Roman" w:ascii="Times New Roman"/>
        </w:rPr>
        <w:t>5</w:t>
      </w:r>
      <w:r w:rsidR="008E6678">
        <w:rPr>
          <w:rFonts w:hAnsi="Times New Roman" w:ascii="Times New Roman"/>
        </w:rPr>
        <w:t>.</w:t>
      </w:r>
      <w:r w:rsidR="00A578FE">
        <w:rPr>
          <w:rFonts w:hAnsi="Times New Roman" w:ascii="Times New Roman"/>
        </w:rPr>
        <w:t>0</w:t>
      </w:r>
      <w:r w:rsidR="008E6678">
        <w:rPr>
          <w:rFonts w:hAnsi="Times New Roman" w:ascii="Times New Roman"/>
        </w:rPr>
        <w:t>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578FE">
        <w:rPr>
          <w:rFonts w:hAnsi="Times New Roman" w:ascii="Times New Roman"/>
        </w:rPr>
        <w:t>25.000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A578F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A578FE">
              <w:rPr>
                <w:rFonts w:hAnsi="Times New Roman" w:ascii="Times New Roman"/>
                <w:sz w:val="24"/>
              </w:rPr>
              <w:t>07.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99517C">
      <w:pPr>
        <w:jc w:val="both"/>
        <w:rPr>
          <w:rFonts w:hAnsi="Times New Roman" w:ascii="Times New Roman"/>
          <w:sz w:val="22"/>
        </w:rPr>
      </w:pPr>
      <w:r w:rsidRPr="0099517C">
        <w:rPr>
          <w:rFonts w:hAnsi="Times New Roman" w:ascii="Times New Roman"/>
          <w:sz w:val="22"/>
        </w:rPr>
        <w:t>Protiv ovog rješenja dopuštena je žalba Visokom trgovačkom sudu Republike Hrvatske.</w:t>
      </w:r>
      <w:r w:rsidR="00CB6663" w:rsidRPr="0099517C">
        <w:rPr>
          <w:rFonts w:hAnsi="Times New Roman" w:ascii="Times New Roman"/>
          <w:sz w:val="22"/>
        </w:rPr>
        <w:t xml:space="preserve"> </w:t>
      </w:r>
      <w:r w:rsidR="00537D2C" w:rsidRPr="0099517C">
        <w:rPr>
          <w:rFonts w:hAnsi="Times New Roman" w:ascii="Times New Roman"/>
          <w:sz w:val="22"/>
        </w:rPr>
        <w:t xml:space="preserve">Žalba se podnosi istekom osmoga dana od dana objave pismena na mrežnoj stranici e-Oglasna ploča suda u dva primjerka, a o žalbi odlučuje Visoki trgovački sud Republike Hrvatske. </w:t>
      </w:r>
    </w:p>
    <w:p w:rsidRDefault="006100E1" w:rsidP="00214C3F" w:rsidR="006100E1">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A578FE">
        <w:rPr>
          <w:rFonts w:hAnsi="Times New Roman" w:ascii="Times New Roman"/>
          <w:sz w:val="20"/>
          <w:szCs w:val="20"/>
        </w:rPr>
        <w:t>07.02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5187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99517C">
      <w:rPr>
        <w:rFonts w:hAnsi="Times New Roman" w:ascii="Times New Roman"/>
        <w:b/>
      </w:rPr>
      <w:t>925</w:t>
    </w:r>
    <w:r w:rsidR="006801AE">
      <w:rPr>
        <w:rFonts w:hAnsi="Times New Roman" w:ascii="Times New Roman"/>
        <w:b/>
      </w:rPr>
      <w:t>/16-</w:t>
    </w:r>
    <w:r w:rsidR="0099517C">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9517C"/>
    <w:rsid w:val="009A0E9A"/>
    <w:rsid w:val="009D7D36"/>
    <w:rsid w:val="009E1E0C"/>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187C"/>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5187C"/>
    <w:rPr>
      <w:color w:val="808080"/>
      <w:bdr w:space="0" w:sz="0" w:color="auto" w:val="none"/>
      <w:shd w:fill="auto" w:color="auto" w:val="clear"/>
    </w:rPr>
  </w:style>
  <w:style w:customStyle="true" w:styleId="eSPISCCParagraphDefaultFont" w:type="character">
    <w:name w:val="eSPIS_CC_Paragraph Default Font"/>
    <w:basedOn w:val="Zadanifontodlomka"/>
    <w:rsid w:val="00D518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8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518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8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5187C"/>
    <w:rPr>
      <w:color w:val="808080"/>
      <w:bdr w:color="auto" w:space="0" w:sz="0" w:val="none"/>
      <w:shd w:color="auto" w:fill="auto" w:val="clear"/>
    </w:rPr>
  </w:style>
  <w:style w:customStyle="1" w:styleId="eSPISCCParagraphDefaultFont" w:type="character">
    <w:name w:val="eSPIS_CC_Paragraph Default Font"/>
    <w:basedOn w:val="Zadanifontodlomka"/>
    <w:rsid w:val="00D518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8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518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8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RUNDIĆ d.o.o.</izvorni_sadrzaj>
    <derivirana_varijabla naziv="DomainObject.Predmet.ProtustrankaFormated_1">  RUNDIĆ d.o.o.</derivirana_varijabla>
  </DomainObject.Predmet.ProtustrankaFormated>
  <DomainObject.Predmet.ProtustrankaFormatedOIB>
    <izvorni_sadrzaj>  RUNDIĆ d.o.o., OIB 78929192932</izvorni_sadrzaj>
    <derivirana_varijabla naziv="DomainObject.Predmet.ProtustrankaFormatedOIB_1">  RUNDIĆ d.o.o., OIB 78929192932</derivirana_varijabla>
  </DomainObject.Predmet.ProtustrankaFormatedOIB>
  <DomainObject.Predmet.ProtustrankaFormatedWithAdress>
    <izvorni_sadrzaj> RUNDIĆ d.o.o., Novo naselje 20, 51219 Čavle</izvorni_sadrzaj>
    <derivirana_varijabla naziv="DomainObject.Predmet.ProtustrankaFormatedWithAdress_1"> RUNDIĆ d.o.o., Novo naselje 20, 51219 Čavle</derivirana_varijabla>
  </DomainObject.Predmet.ProtustrankaFormatedWithAdress>
  <DomainObject.Predmet.ProtustrankaFormatedWithAdressOIB>
    <izvorni_sadrzaj> RUNDIĆ d.o.o., OIB 78929192932, Novo naselje 20, 51219 Čavle</izvorni_sadrzaj>
    <derivirana_varijabla naziv="DomainObject.Predmet.ProtustrankaFormatedWithAdressOIB_1"> RUNDIĆ d.o.o., OIB 78929192932, Novo naselje 20, 51219 Čavle</derivirana_varijabla>
  </DomainObject.Predmet.ProtustrankaFormatedWithAdressOIB>
  <DomainObject.Predmet.ProtustrankaWithAdress>
    <izvorni_sadrzaj>RUNDIĆ d.o.o. Novo naselje 20, 51219 Čavle</izvorni_sadrzaj>
    <derivirana_varijabla naziv="DomainObject.Predmet.ProtustrankaWithAdress_1">RUNDIĆ d.o.o. Novo naselje 20, 51219 Čavle</derivirana_varijabla>
  </DomainObject.Predmet.ProtustrankaWithAdress>
  <DomainObject.Predmet.ProtustrankaWithAdressOIB>
    <izvorni_sadrzaj>RUNDIĆ d.o.o., OIB 78929192932, Novo naselje 20, 51219 Čavle</izvorni_sadrzaj>
    <derivirana_varijabla naziv="DomainObject.Predmet.ProtustrankaWithAdressOIB_1">RUNDIĆ d.o.o., OIB 78929192932, Novo naselje 20, 51219 Čavle</derivirana_varijabla>
  </DomainObject.Predmet.ProtustrankaWithAdressOIB>
  <DomainObject.Predmet.ProtustrankaNazivFormated>
    <izvorni_sadrzaj>RUNDIĆ d.o.o.</izvorni_sadrzaj>
    <derivirana_varijabla naziv="DomainObject.Predmet.ProtustrankaNazivFormated_1">RUNDIĆ d.o.o.</derivirana_varijabla>
  </DomainObject.Predmet.ProtustrankaNazivFormated>
  <DomainObject.Predmet.ProtustrankaNazivFormatedOIB>
    <izvorni_sadrzaj>RUNDIĆ d.o.o., OIB 78929192932</izvorni_sadrzaj>
    <derivirana_varijabla naziv="DomainObject.Predmet.ProtustrankaNazivFormatedOIB_1">RUNDIĆ d.o.o., OIB 78929192932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Kurleca 8, 51000 Rijeka</izvorni_sadrzaj>
    <derivirana_varijabla naziv="DomainObject.Predmet.StrankaFormatedWithAdress_1"> FINA  RIjeka, Frana Kurleca 8, 51000 Rijeka</derivirana_varijabla>
  </DomainObject.Predmet.StrankaFormatedWithAdress>
  <DomainObject.Predmet.StrankaFormatedWithAdressOIB>
    <izvorni_sadrzaj> FINA  RIjeka, OIB 85821130368, Frana Kurleca 8, 51000 Rijeka</izvorni_sadrzaj>
    <derivirana_varijabla naziv="DomainObject.Predmet.StrankaFormatedWithAdressOIB_1"> FINA  RIjeka, OIB 85821130368, Frana Kurleca 8, 51000 Rijeka</derivirana_varijabla>
  </DomainObject.Predmet.StrankaFormatedWithAdressOIB>
  <DomainObject.Predmet.StrankaWithAdress>
    <izvorni_sadrzaj>FINA  RIjeka Frana Kurleca 8,51000 Rijeka</izvorni_sadrzaj>
    <derivirana_varijabla naziv="DomainObject.Predmet.StrankaWithAdress_1">FINA  RIjeka Frana Kurleca 8,51000 Rijeka</derivirana_varijabla>
  </DomainObject.Predmet.StrankaWithAdress>
  <DomainObject.Predmet.StrankaWithAdressOIB>
    <izvorni_sadrzaj>FINA  RIjeka, OIB 85821130368, Frana Kurleca 8,51000 Rijeka</izvorni_sadrzaj>
    <derivirana_varijabla naziv="DomainObject.Predmet.StrankaWithAdressOIB_1">FINA  RIjeka, OIB 85821130368, Frana Kurleca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Kurleca 8, 51000 Rijeka</item>
    </izvorni_sadrzaj>
    <derivirana_varijabla naziv="DomainObject.Predmet.StrankaListFormatedWithAdress_1">
      <item>FINA  RIjeka, Frana Kurleca 8, 51000 Rijeka</item>
    </derivirana_varijabla>
  </DomainObject.Predmet.StrankaListFormatedWithAdress>
  <DomainObject.Predmet.StrankaListFormatedWithAdressOIB>
    <izvorni_sadrzaj>
      <item>FINA  RIjeka, OIB 85821130368, Frana Kurleca 8, 51000 Rijeka</item>
    </izvorni_sadrzaj>
    <derivirana_varijabla naziv="DomainObject.Predmet.StrankaListFormatedWithAdressOIB_1">
      <item>FINA  RIjeka, OIB 85821130368, Frana Kurleca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RUNDIĆ d.o.o.</item>
    </izvorni_sadrzaj>
    <derivirana_varijabla naziv="DomainObject.Predmet.ProtuStrankaListFormated_1">
      <item>RUNDIĆ d.o.o.</item>
    </derivirana_varijabla>
  </DomainObject.Predmet.ProtuStrankaListFormated>
  <DomainObject.Predmet.ProtuStrankaListFormatedOIB>
    <izvorni_sadrzaj>
      <item>RUNDIĆ d.o.o., OIB 78929192932</item>
    </izvorni_sadrzaj>
    <derivirana_varijabla naziv="DomainObject.Predmet.ProtuStrankaListFormatedOIB_1">
      <item>RUNDIĆ d.o.o., OIB 78929192932</item>
    </derivirana_varijabla>
  </DomainObject.Predmet.ProtuStrankaListFormatedOIB>
  <DomainObject.Predmet.ProtuStrankaListFormatedWithAdress>
    <izvorni_sadrzaj>
      <item>RUNDIĆ d.o.o., Novo naselje 20, 51219 Čavle</item>
    </izvorni_sadrzaj>
    <derivirana_varijabla naziv="DomainObject.Predmet.ProtuStrankaListFormatedWithAdress_1">
      <item>RUNDIĆ d.o.o., Novo naselje 20, 51219 Čavle</item>
    </derivirana_varijabla>
  </DomainObject.Predmet.ProtuStrankaListFormatedWithAdress>
  <DomainObject.Predmet.ProtuStrankaListFormatedWithAdressOIB>
    <izvorni_sadrzaj>
      <item>RUNDIĆ d.o.o., OIB 78929192932, Novo naselje 20, 51219 Čavle</item>
    </izvorni_sadrzaj>
    <derivirana_varijabla naziv="DomainObject.Predmet.ProtuStrankaListFormatedWithAdressOIB_1">
      <item>RUNDIĆ d.o.o., OIB 78929192932, Novo naselje 20, 51219 Čavle</item>
    </derivirana_varijabla>
  </DomainObject.Predmet.ProtuStrankaListFormatedWithAdressOIB>
  <DomainObject.Predmet.ProtuStrankaListNazivFormated>
    <izvorni_sadrzaj>
      <item>RUNDIĆ d.o.o.</item>
    </izvorni_sadrzaj>
    <derivirana_varijabla naziv="DomainObject.Predmet.ProtuStrankaListNazivFormated_1">
      <item>RUNDIĆ d.o.o.</item>
    </derivirana_varijabla>
  </DomainObject.Predmet.ProtuStrankaListNazivFormated>
  <DomainObject.Predmet.ProtuStrankaListNazivFormatedOIB>
    <izvorni_sadrzaj>
      <item>RUNDIĆ d.o.o., OIB 78929192932</item>
    </izvorni_sadrzaj>
    <derivirana_varijabla naziv="DomainObject.Predmet.ProtuStrankaListNazivFormatedOIB_1">
      <item>RUNDIĆ d.o.o., OIB 78929192932</item>
    </derivirana_varijabla>
  </DomainObject.Predmet.ProtuStrankaListNazivFormatedOIB>
  <DomainObject.Predmet.OstaliListFormated>
    <izvorni_sadrzaj>
      <item>Svitlanka Rundić</item>
    </izvorni_sadrzaj>
    <derivirana_varijabla naziv="DomainObject.Predmet.OstaliListFormated_1">
      <item>Svitlanka Rundić</item>
    </derivirana_varijabla>
  </DomainObject.Predmet.OstaliListFormated>
  <DomainObject.Predmet.OstaliListFormatedOIB>
    <izvorni_sadrzaj>
      <item>Svitlanka Rundić, OIB 87199213275</item>
    </izvorni_sadrzaj>
    <derivirana_varijabla naziv="DomainObject.Predmet.OstaliListFormatedOIB_1">
      <item>Svitlanka Rundić, OIB 87199213275</item>
    </derivirana_varijabla>
  </DomainObject.Predmet.OstaliListFormatedOIB>
  <DomainObject.Predmet.OstaliListFormatedWithAdress>
    <izvorni_sadrzaj>
      <item>Svitlanka Rundić, Rusinska 25, 32238 Mikluševci</item>
    </izvorni_sadrzaj>
    <derivirana_varijabla naziv="DomainObject.Predmet.OstaliListFormatedWithAdress_1">
      <item>Svitlanka Rundić, Rusinska 25, 32238 Mikluševci</item>
    </derivirana_varijabla>
  </DomainObject.Predmet.OstaliListFormatedWithAdress>
  <DomainObject.Predmet.OstaliListFormatedWithAdressOIB>
    <izvorni_sadrzaj>
      <item>Svitlanka Rundić, OIB 87199213275, Rusinska 25, 32238 Mikluševci</item>
    </izvorni_sadrzaj>
    <derivirana_varijabla naziv="DomainObject.Predmet.OstaliListFormatedWithAdressOIB_1">
      <item>Svitlanka Rundić, OIB 87199213275, Rusinska 25, 32238 Mikluševci</item>
    </derivirana_varijabla>
  </DomainObject.Predmet.OstaliListFormatedWithAdressOIB>
  <DomainObject.Predmet.OstaliListNazivFormated>
    <izvorni_sadrzaj>
      <item>Svitlanka Rundić</item>
    </izvorni_sadrzaj>
    <derivirana_varijabla naziv="DomainObject.Predmet.OstaliListNazivFormated_1">
      <item>Svitlanka Rundić</item>
    </derivirana_varijabla>
  </DomainObject.Predmet.OstaliListNazivFormated>
  <DomainObject.Predmet.OstaliListNazivFormatedOIB>
    <izvorni_sadrzaj>
      <item>Svitlanka Rundić, OIB 87199213275</item>
    </izvorni_sadrzaj>
    <derivirana_varijabla naziv="DomainObject.Predmet.OstaliListNazivFormatedOIB_1">
      <item>Svitlanka Rundić, OIB 87199213275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RUNDIĆ d.o.o.</izvorni_sadrzaj>
    <derivirana_varijabla naziv="DomainObject.Predmet.ProtustrankaIDrugi_1">RUNDIĆ d.o.o.</derivirana_varijabla>
  </DomainObject.Predmet.ProtustrankaIDrugi>
  <DomainObject.Predmet.StrankaIDrugiAdressOIB>
    <izvorni_sadrzaj>FINA  RIjeka, OIB 85821130368, Frana Kurleca 8, 51000 Rijeka</izvorni_sadrzaj>
    <derivirana_varijabla naziv="DomainObject.Predmet.StrankaIDrugiAdressOIB_1">FINA  RIjeka, OIB 85821130368, Frana Kurleca 8, 51000 Rijeka</derivirana_varijabla>
  </DomainObject.Predmet.StrankaIDrugiAdressOIB>
  <DomainObject.Predmet.ProtustrankaIDrugiAdressOIB>
    <izvorni_sadrzaj>RUNDIĆ d.o.o., OIB 78929192932, Novo naselje 20, 51219 Čavle</izvorni_sadrzaj>
    <derivirana_varijabla naziv="DomainObject.Predmet.ProtustrankaIDrugiAdressOIB_1">RUNDIĆ d.o.o., OIB 78929192932, Novo naselje 20,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RUNDIĆ d.o.o.</item>
      <item>Svitlanka Rundić</item>
    </izvorni_sadrzaj>
    <derivirana_varijabla naziv="DomainObject.Predmet.SudioniciListNaziv_1">
      <item>FINA  RIjeka</item>
      <item>RUNDIĆ d.o.o.</item>
      <item>Svitlanka Rundić</item>
    </derivirana_varijabla>
  </DomainObject.Predmet.SudioniciListNaziv>
  <DomainObject.Predmet.SudioniciListAdressOIB>
    <izvorni_sadrzaj>
      <item>FINA  RIjeka, OIB 85821130368, Frana Kurleca 8,51000 Rijeka</item>
      <item>RUNDIĆ d.o.o., OIB 78929192932, Novo naselje 20,51219 Čavle</item>
      <item>Svitlanka Rundić, OIB 87199213275, Rusinska 25,32238 Mikluševci</item>
    </izvorni_sadrzaj>
    <derivirana_varijabla naziv="DomainObject.Predmet.SudioniciListAdressOIB_1">
      <item>FINA  RIjeka, OIB 85821130368, Frana Kurleca 8,51000 Rijeka</item>
      <item>RUNDIĆ d.o.o., OIB 78929192932, Novo naselje 20,51219 Čavle</item>
      <item>Svitlanka Rundić, OIB 87199213275, Rusinska 25,32238 Mikluševci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78929192932</item>
      <item>, OIB 87199213275</item>
    </izvorni_sadrzaj>
    <derivirana_varijabla naziv="DomainObject.Predmet.SudioniciListNazivOIB_1">
      <item>, OIB 85821130368</item>
      <item>, OIB 78929192932</item>
      <item>, OIB 87199213275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B86A1D-7FAD-481F-8F09-0C3B382B5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4834</properties:Characters>
  <properties:Lines>99</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2017-02-07T08:52:00Z</dcterms:created>
  <dc:creator>dcmelik</dc:creator>
  <cp:lastModifiedBy>Jasna Radulović</cp:lastModifiedBy>
  <cp:lastPrinted>2016-09-13T08:18:00Z</cp:lastPrinted>
  <dcterms:modified xmlns:xsi="http://www.w3.org/2001/XMLSchema-instance" xsi:type="dcterms:W3CDTF">2017-02-07T08:53:00Z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